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b9bb9" w14:paraId="a3b9bb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36C37" w:rsidP="00F36C37" w:rsidR="00F36C37" w:rsidRPr="00F36C37">
      <w:pPr>
        <w:overflowPunct w:val="false"/>
        <w:autoSpaceDE w:val="false"/>
        <w:autoSpaceDN w:val="false"/>
        <w:adjustRightInd w:val="false"/>
        <w:spacing w:after="0"/>
        <w:jc w:val="center"/>
        <w:rPr>
          <w:rFonts w:cs="Times New Roman" w:eastAsia="Times New Roman"/>
          <w:szCs w:val="20"/>
          <w:lang w:eastAsia="hr-HR"/>
        </w:rPr>
      </w:pPr>
      <w:r w:rsidRPr="00F36C37">
        <w:rPr>
          <w:rFonts w:cs="Times New Roman" w:eastAsia="Times New Roman"/>
          <w:szCs w:val="20"/>
          <w:lang w:eastAsia="hr-HR"/>
        </w:rPr>
        <w:t xml:space="preserve">                                                                                              5. St-1134/2016-8</w:t>
      </w:r>
    </w:p>
    <w:p w:rsidRDefault="00F36C37" w:rsidP="00F36C37" w:rsidR="00F36C37" w:rsidRPr="00F36C37">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F36C37" w:rsidP="00F36C37" w:rsidR="00F36C37" w:rsidRPr="00F36C37">
      <w:pPr>
        <w:overflowPunct w:val="false"/>
        <w:autoSpaceDE w:val="false"/>
        <w:autoSpaceDN w:val="false"/>
        <w:adjustRightInd w:val="false"/>
        <w:spacing w:after="0"/>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jc w:val="center"/>
        <w:outlineLvl w:val="0"/>
        <w:rPr>
          <w:rFonts w:cs="Times New Roman" w:eastAsia="Times New Roman"/>
          <w:noProof/>
          <w:szCs w:val="20"/>
          <w:lang w:eastAsia="hr-HR"/>
        </w:rPr>
      </w:pPr>
      <w:r w:rsidRPr="00F36C37">
        <w:rPr>
          <w:rFonts w:cs="Times New Roman" w:eastAsia="Times New Roman"/>
          <w:noProof/>
          <w:szCs w:val="20"/>
          <w:lang w:eastAsia="hr-HR"/>
        </w:rPr>
        <w:t>U  I M E  R E P U B L I K E  H R V A T S K E</w:t>
      </w:r>
    </w:p>
    <w:p w:rsidRDefault="00F36C37" w:rsidP="00F36C37" w:rsidR="00F36C37" w:rsidRPr="00F36C37">
      <w:pPr>
        <w:overflowPunct w:val="false"/>
        <w:autoSpaceDE w:val="false"/>
        <w:autoSpaceDN w:val="false"/>
        <w:adjustRightInd w:val="false"/>
        <w:spacing w:after="0"/>
        <w:rPr>
          <w:rFonts w:cs="Times New Roman" w:eastAsia="Times New Roman"/>
          <w:noProof/>
          <w:szCs w:val="20"/>
          <w:lang w:eastAsia="hr-HR"/>
        </w:rPr>
      </w:pPr>
    </w:p>
    <w:p w:rsidRDefault="00F36C37" w:rsidP="00F36C37" w:rsidR="00F36C37" w:rsidRPr="00F36C37">
      <w:pPr>
        <w:overflowPunct w:val="false"/>
        <w:autoSpaceDE w:val="false"/>
        <w:autoSpaceDN w:val="false"/>
        <w:adjustRightInd w:val="false"/>
        <w:spacing w:after="0"/>
        <w:jc w:val="center"/>
        <w:outlineLvl w:val="0"/>
        <w:rPr>
          <w:rFonts w:cs="Times New Roman" w:eastAsia="Times New Roman"/>
          <w:noProof/>
          <w:szCs w:val="20"/>
          <w:lang w:eastAsia="hr-HR"/>
        </w:rPr>
      </w:pPr>
      <w:r w:rsidRPr="00F36C37">
        <w:rPr>
          <w:rFonts w:cs="Times New Roman" w:eastAsia="Times New Roman"/>
          <w:noProof/>
          <w:szCs w:val="20"/>
          <w:lang w:eastAsia="hr-HR"/>
        </w:rPr>
        <w:t>R J E Š E N J E</w:t>
      </w:r>
    </w:p>
    <w:p w:rsidRDefault="00F36C37" w:rsidP="00F36C37" w:rsidR="00F36C37" w:rsidRPr="00F36C37">
      <w:pPr>
        <w:overflowPunct w:val="false"/>
        <w:autoSpaceDE w:val="false"/>
        <w:autoSpaceDN w:val="false"/>
        <w:adjustRightInd w:val="false"/>
        <w:spacing w:after="0"/>
        <w:rPr>
          <w:rFonts w:cs="Times New Roman" w:eastAsia="Times New Roman"/>
          <w:b/>
          <w:noProof/>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noProof/>
          <w:szCs w:val="20"/>
          <w:lang w:eastAsia="hr-HR"/>
        </w:rPr>
      </w:pPr>
      <w:r w:rsidRPr="00F36C37">
        <w:rPr>
          <w:rFonts w:cs="Times New Roman" w:eastAsia="Times New Roman"/>
          <w:noProof/>
          <w:szCs w:val="20"/>
          <w:lang w:eastAsia="hr-HR"/>
        </w:rPr>
        <w:t xml:space="preserve">TRGOVAČKI SUD U BJELOVARU, po stečajnom sucu Mariji Petrina Kubica, </w:t>
      </w:r>
      <w:r w:rsidRPr="00F36C37">
        <w:rPr>
          <w:rFonts w:cs="Times New Roman" w:eastAsia="Times New Roman"/>
          <w:szCs w:val="20"/>
          <w:lang w:eastAsia="hr-HR"/>
        </w:rPr>
        <w:t>povodom prijedloga Financijske agencije, OIB: 85821130368, RC ZAGREB, Podružnica Karlovac, Karlovac, Ul. Pavla Vitezovića 1, za otvaranje stečajnog postupka nad dužnikom AGRO-SHOP društvo s ograničenom odgovornošću za proizvodnju i trgovinu, Oštarije, Gornje Selo 191, MBS: 020004843, OIB: 51096480550, 18. srpnja 2017.</w:t>
      </w:r>
      <w:r w:rsidRPr="00F36C37">
        <w:rPr>
          <w:rFonts w:cs="Times New Roman" w:eastAsia="Times New Roman"/>
          <w:noProof/>
          <w:szCs w:val="20"/>
          <w:lang w:eastAsia="hr-HR"/>
        </w:rPr>
        <w:t xml:space="preserve"> </w:t>
      </w:r>
    </w:p>
    <w:p w:rsidRDefault="00F36C37" w:rsidP="00F36C37" w:rsidR="00F36C37" w:rsidRPr="00F36C37">
      <w:pPr>
        <w:overflowPunct w:val="false"/>
        <w:autoSpaceDE w:val="false"/>
        <w:autoSpaceDN w:val="false"/>
        <w:adjustRightInd w:val="false"/>
        <w:spacing w:after="0"/>
        <w:rPr>
          <w:rFonts w:cs="Times New Roman" w:eastAsia="Times New Roman"/>
          <w:b/>
          <w:noProof/>
          <w:szCs w:val="20"/>
          <w:lang w:eastAsia="hr-HR"/>
        </w:rPr>
      </w:pPr>
    </w:p>
    <w:p w:rsidRDefault="00F36C37" w:rsidP="00F36C37" w:rsidR="00F36C37" w:rsidRPr="00F36C37">
      <w:pPr>
        <w:overflowPunct w:val="false"/>
        <w:autoSpaceDE w:val="false"/>
        <w:autoSpaceDN w:val="false"/>
        <w:adjustRightInd w:val="false"/>
        <w:spacing w:after="0"/>
        <w:jc w:val="center"/>
        <w:rPr>
          <w:rFonts w:cs="Times New Roman" w:eastAsia="Times New Roman"/>
          <w:szCs w:val="20"/>
          <w:lang w:eastAsia="hr-HR"/>
        </w:rPr>
      </w:pPr>
      <w:r w:rsidRPr="00F36C37">
        <w:rPr>
          <w:rFonts w:cs="Times New Roman" w:eastAsia="Times New Roman"/>
          <w:szCs w:val="20"/>
          <w:lang w:eastAsia="hr-HR"/>
        </w:rPr>
        <w:t>r i j e š i o   j e</w:t>
      </w:r>
    </w:p>
    <w:p w:rsidRDefault="00F36C37" w:rsidP="00F36C37" w:rsidR="00F36C37" w:rsidRPr="00F36C37">
      <w:pPr>
        <w:overflowPunct w:val="false"/>
        <w:autoSpaceDE w:val="false"/>
        <w:autoSpaceDN w:val="false"/>
        <w:adjustRightInd w:val="false"/>
        <w:spacing w:after="0"/>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I. Otvara se stečajni postupak nad dužnikom AGRO-SHOP društvo s ograničenom odgovornošću za proizvodnju i trgovinu, Oštarije, Gornje Selo 191, MBS: 020004843, OIB: 51096480550.</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II. Za stečajnog upravitelja imenuje se</w:t>
      </w:r>
      <w:r w:rsidRPr="00F36C37">
        <w:rPr>
          <w:rFonts w:cs="Times New Roman" w:eastAsia="Times New Roman"/>
          <w:lang w:eastAsia="hr-HR"/>
        </w:rPr>
        <w:t xml:space="preserve"> MIRA ILINČIĆ, dipl. ekonomist iz Orahovice, Ljudevita Gaja 8, OIB: 54240422937.</w:t>
      </w:r>
    </w:p>
    <w:p w:rsidRDefault="00F36C37" w:rsidP="00F36C37" w:rsidR="00F36C37" w:rsidRPr="00F36C37">
      <w:pPr>
        <w:overflowPunct w:val="false"/>
        <w:autoSpaceDE w:val="false"/>
        <w:autoSpaceDN w:val="false"/>
        <w:adjustRightInd w:val="false"/>
        <w:spacing w:after="0"/>
        <w:jc w:val="both"/>
        <w:rPr>
          <w:rFonts w:cs="Times New Roman" w:eastAsia="Times New Roman"/>
          <w:noProof/>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III. Zaključuje se stečajni postupak nad dužnikom AGRO-SHOP društvo s ograničenom odgovornošću za proizvodnju i trgovinu, Oštarije, Gornje Selo 191, MBS: 020004843, OIB: 51096480550.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IV. Stečajni postupak je otvoren i zaključen s danom 18. srpnja 2017. u 14,00 sati, kada je ovo rješenje objavljeno na e-oglasnoj ploči ovoga suda.</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Calibri"/>
          <w:szCs w:val="20"/>
          <w:lang w:eastAsia="hr-HR"/>
        </w:rPr>
      </w:pPr>
      <w:r w:rsidRPr="00F36C37">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36C37" w:rsidP="00F36C37" w:rsidR="00F36C37" w:rsidRPr="00F36C37">
      <w:pPr>
        <w:overflowPunct w:val="false"/>
        <w:autoSpaceDE w:val="false"/>
        <w:autoSpaceDN w:val="false"/>
        <w:adjustRightInd w:val="false"/>
        <w:spacing w:after="0"/>
        <w:ind w:firstLine="851"/>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VI. Nakon pravomoćnosti ovoga rješenja stečajni dužnik će se brisati iz sudskog registra.</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jc w:val="center"/>
        <w:rPr>
          <w:rFonts w:cs="Times New Roman" w:eastAsia="Times New Roman"/>
          <w:szCs w:val="20"/>
          <w:lang w:eastAsia="hr-HR"/>
        </w:rPr>
      </w:pPr>
      <w:r w:rsidRPr="00F36C37">
        <w:rPr>
          <w:rFonts w:cs="Times New Roman" w:eastAsia="Times New Roman"/>
          <w:szCs w:val="20"/>
          <w:lang w:eastAsia="hr-HR"/>
        </w:rPr>
        <w:t>Obrazloženje</w:t>
      </w:r>
    </w:p>
    <w:p w:rsidRDefault="00F36C37" w:rsidP="00F36C37" w:rsidR="00F36C37" w:rsidRPr="00F36C37">
      <w:pPr>
        <w:overflowPunct w:val="false"/>
        <w:autoSpaceDE w:val="false"/>
        <w:autoSpaceDN w:val="false"/>
        <w:adjustRightInd w:val="false"/>
        <w:spacing w:after="0"/>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noProof/>
          <w:szCs w:val="20"/>
          <w:lang w:eastAsia="hr-HR"/>
        </w:rPr>
        <w:t xml:space="preserve">Financijska agencija je, na temelju čl.444. st.2. Stečajnog zakona ("Narodne novine" broj 71/15, dalje: SZ), 18. ožujka 2016. podnijela prijedlog za otvaranje stečajnog postupka nad dužnikom </w:t>
      </w:r>
      <w:r w:rsidRPr="00F36C37">
        <w:rPr>
          <w:rFonts w:cs="Times New Roman" w:eastAsia="Times New Roman"/>
          <w:szCs w:val="20"/>
          <w:lang w:eastAsia="hr-HR"/>
        </w:rPr>
        <w:t xml:space="preserve">AGRO-SHOP društvo s ograničenom odgovornošću za proizvodnju i trgovinu, Oštarije. U prijedlogu navodi da na dan 1. rujna 2015. dužnik u Očevidniku redoslijeda osnova za plaćanje ima evidentirane neizvršene osnove za plaćanje u neprekinutom razdoblju </w:t>
      </w:r>
      <w:r w:rsidRPr="00F36C37">
        <w:rPr>
          <w:rFonts w:cs="Times New Roman" w:eastAsia="Times New Roman"/>
          <w:szCs w:val="20"/>
          <w:lang w:eastAsia="hr-HR"/>
        </w:rPr>
        <w:lastRenderedPageBreak/>
        <w:t xml:space="preserve">od 2049 dana, u ukupnom iznosu od 473.650,14 kn, u koji iznos je uračunata kamata i naknada Financijske agencije za provedbu ovrhe na novčanim sredstvima. Prema podacima koje je FINI dostavio Hrvatski zavod za mirovinsko osiguranje </w:t>
      </w:r>
      <w:r w:rsidRPr="00F36C37">
        <w:rPr>
          <w:rFonts w:cs="Times New Roman" w:eastAsia="Times New Roman"/>
          <w:noProof/>
          <w:szCs w:val="20"/>
          <w:lang w:eastAsia="hr-HR"/>
        </w:rPr>
        <w:t>dužnik ima jednog zaposlenog.</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Kako je iz podataka Financijske agencije proizlazila vjerojatnost postojanja stečajnog razloga – nesposobnosti za plaćanje iz čl.6. st.2. SZ-a, sud je temeljem čl.115. st.1. SZ-a, donio rješenje od 9. prosinca 2016.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zastupnici i Financijska agencija.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Financijska agencija je tijekom prethodnog postupka, podneskom od 20. prosinca 2016., ostala kod prijedloga za otvaranje stečajnog postupka nad dužnikom te istaknula kako jamči da su podaci o danima i iznosima neizvršenih osnova za plaćanje u prijedlogu za otvaranje stečajnog postupka od 16. ožujka 2016. istovjetni podacima u Očevidniku redoslijeda osnova za plaćanje.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Osoba ovlaštena za zastupanje dužnika po zakonu Damir </w:t>
      </w:r>
      <w:proofErr w:type="spellStart"/>
      <w:r w:rsidRPr="00F36C37">
        <w:rPr>
          <w:rFonts w:cs="Times New Roman" w:eastAsia="Times New Roman"/>
          <w:szCs w:val="20"/>
          <w:lang w:eastAsia="hr-HR"/>
        </w:rPr>
        <w:t>Draginić</w:t>
      </w:r>
      <w:proofErr w:type="spellEnd"/>
      <w:r w:rsidRPr="00F36C37">
        <w:rPr>
          <w:rFonts w:cs="Times New Roman" w:eastAsia="Times New Roman"/>
          <w:szCs w:val="20"/>
          <w:lang w:eastAsia="hr-HR"/>
        </w:rPr>
        <w:t xml:space="preserve"> je dostavio izvješće o gospodarsko–financijskom stanju dužnika sa bilancom stanja na dan 31. prosinca 2015., računom dobiti i gubitka te bruto bilancom za 2015. (list 10-20) iz kojeg proizlazi da dužnik nema u vlasništvu nekretnine, a od imovine ima zalihe nekurentne robe, potraživanja prema kupcima te uredsku i računalnu opremu staru petnaestak i više godina, koja je knjigovodstveno otpisana. Od pokretnina dužnik ima u vlasništvu teretni automobil </w:t>
      </w:r>
      <w:proofErr w:type="spellStart"/>
      <w:r w:rsidRPr="00F36C37">
        <w:rPr>
          <w:rFonts w:cs="Times New Roman" w:eastAsia="Times New Roman"/>
          <w:szCs w:val="20"/>
          <w:lang w:eastAsia="hr-HR"/>
        </w:rPr>
        <w:t>Fiat</w:t>
      </w:r>
      <w:proofErr w:type="spellEnd"/>
      <w:r w:rsidRPr="00F36C37">
        <w:rPr>
          <w:rFonts w:cs="Times New Roman" w:eastAsia="Times New Roman"/>
          <w:szCs w:val="20"/>
          <w:lang w:eastAsia="hr-HR"/>
        </w:rPr>
        <w:t xml:space="preserve"> </w:t>
      </w:r>
      <w:proofErr w:type="spellStart"/>
      <w:r w:rsidRPr="00F36C37">
        <w:rPr>
          <w:rFonts w:cs="Times New Roman" w:eastAsia="Times New Roman"/>
          <w:szCs w:val="20"/>
          <w:lang w:eastAsia="hr-HR"/>
        </w:rPr>
        <w:t>Scudo</w:t>
      </w:r>
      <w:proofErr w:type="spellEnd"/>
      <w:r w:rsidRPr="00F36C37">
        <w:rPr>
          <w:rFonts w:cs="Times New Roman" w:eastAsia="Times New Roman"/>
          <w:szCs w:val="20"/>
          <w:lang w:eastAsia="hr-HR"/>
        </w:rPr>
        <w:t xml:space="preserve"> proizveden 1998., koji nije u voznom stanju te skuter </w:t>
      </w:r>
      <w:proofErr w:type="spellStart"/>
      <w:r w:rsidRPr="00F36C37">
        <w:rPr>
          <w:rFonts w:cs="Times New Roman" w:eastAsia="Times New Roman"/>
          <w:szCs w:val="20"/>
          <w:lang w:eastAsia="hr-HR"/>
        </w:rPr>
        <w:t>Gilera</w:t>
      </w:r>
      <w:proofErr w:type="spellEnd"/>
      <w:r w:rsidRPr="00F36C37">
        <w:rPr>
          <w:rFonts w:cs="Times New Roman" w:eastAsia="Times New Roman"/>
          <w:szCs w:val="20"/>
          <w:lang w:eastAsia="hr-HR"/>
        </w:rPr>
        <w:t xml:space="preserve"> proizveden 2003., koji također nije u voznom stanju.</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Na ročištu održanom 11. siječnja 2017. zakonski zastupnici dužnika Damir </w:t>
      </w:r>
      <w:proofErr w:type="spellStart"/>
      <w:r w:rsidRPr="00F36C37">
        <w:rPr>
          <w:rFonts w:cs="Times New Roman" w:eastAsia="Times New Roman"/>
          <w:szCs w:val="20"/>
          <w:lang w:eastAsia="hr-HR"/>
        </w:rPr>
        <w:t>Draginić</w:t>
      </w:r>
      <w:proofErr w:type="spellEnd"/>
      <w:r w:rsidRPr="00F36C37">
        <w:rPr>
          <w:rFonts w:cs="Times New Roman" w:eastAsia="Times New Roman"/>
          <w:szCs w:val="20"/>
          <w:lang w:eastAsia="hr-HR"/>
        </w:rPr>
        <w:t xml:space="preserve"> i Jasna </w:t>
      </w:r>
      <w:proofErr w:type="spellStart"/>
      <w:r w:rsidRPr="00F36C37">
        <w:rPr>
          <w:rFonts w:cs="Times New Roman" w:eastAsia="Times New Roman"/>
          <w:szCs w:val="20"/>
          <w:lang w:eastAsia="hr-HR"/>
        </w:rPr>
        <w:t>Draginić</w:t>
      </w:r>
      <w:proofErr w:type="spellEnd"/>
      <w:r w:rsidRPr="00F36C37">
        <w:rPr>
          <w:rFonts w:cs="Times New Roman" w:eastAsia="Times New Roman"/>
          <w:szCs w:val="20"/>
          <w:lang w:eastAsia="hr-HR"/>
        </w:rPr>
        <w:t xml:space="preserve"> ostali su kod navoda iz pisanog izvješća o gospodarsko–financijskom stanju dužnika.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Imajući u vidu navode osoba ovlaštenih za zastupanje dužnika po zakonu i priloženu financijsku dokumentaciju, sud je zaključio da dužnik ne raspolaže imovinom koja bi bila dovoljna za namirenje troškova stečajnog postupka, koji bi nastali u iznosu od najmanje 15.000,00 kn, a odnosili bi se na izradu žiga, otvaranje i zatvaranje računa, knjigovodstvene poslove i zbrinjavanje arhive, telefon, uredski materijal i poštarinu, putovanje stečajnog upravitelja, nagradu i osiguranje stečajnog upravitelja.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Sukladno odredbi čl.132. st.1. i 2.  SZ,</w:t>
      </w:r>
      <w:r w:rsidRPr="00F36C37">
        <w:rPr>
          <w:rFonts w:cs="Times New Roman" w:eastAsia="Times New Roman"/>
          <w:noProof/>
          <w:szCs w:val="20"/>
          <w:lang w:eastAsia="hr-HR"/>
        </w:rPr>
        <w:t xml:space="preserve"> sud je rješenjem od 30. ožujka 2017. pozvao </w:t>
      </w:r>
      <w:r w:rsidRPr="00F36C37">
        <w:rPr>
          <w:rFonts w:cs="Times New Roman" w:eastAsia="Times New Roman"/>
          <w:szCs w:val="20"/>
          <w:lang w:eastAsia="hr-HR"/>
        </w:rPr>
        <w:t>osobe koje imaju interes za provedbom stečajnog postupka da u roku od 15 dana uplate predujam za namirenje troškova stečajnog postupka uz upozorenje da će, ukoliko predujam ne bude plaćen u roku od 15 dana, donijeti rješenje o otvaranju i zaključenju stečajnog postupka nad dužnikom. Rješenje je objavljeno na e-oglasnoj ploči suda 30. ožujka 2017. U roku od 15 dana od objave oglasa nije predujmljen iznos od 15.000,00 kn.</w:t>
      </w:r>
    </w:p>
    <w:p w:rsidRDefault="00F36C37" w:rsidP="00F36C37" w:rsidR="00F36C37" w:rsidRPr="00F36C37">
      <w:pPr>
        <w:overflowPunct w:val="false"/>
        <w:autoSpaceDE w:val="false"/>
        <w:autoSpaceDN w:val="false"/>
        <w:adjustRightInd w:val="false"/>
        <w:spacing w:after="0"/>
        <w:jc w:val="both"/>
        <w:rPr>
          <w:rFonts w:cs="Times New Roman" w:eastAsia="Times New Roman"/>
          <w:szCs w:val="20"/>
          <w:lang w:eastAsia="hr-HR"/>
        </w:rPr>
      </w:pPr>
      <w:r w:rsidRPr="00F36C37">
        <w:rPr>
          <w:rFonts w:cs="Times New Roman" w:eastAsia="Times New Roman"/>
          <w:szCs w:val="20"/>
          <w:lang w:eastAsia="hr-HR"/>
        </w:rPr>
        <w:t xml:space="preserve">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Podneskom od 19. travnja 2017. vjerovnik Republika Hrvatska je stavila prijedlog za provedbom stečajnog postupka navodeći da dužnik ima imovinu – vozilo marke </w:t>
      </w:r>
      <w:proofErr w:type="spellStart"/>
      <w:r w:rsidRPr="00F36C37">
        <w:rPr>
          <w:rFonts w:cs="Times New Roman" w:eastAsia="Times New Roman"/>
          <w:szCs w:val="20"/>
          <w:lang w:eastAsia="hr-HR"/>
        </w:rPr>
        <w:t>Gilera</w:t>
      </w:r>
      <w:proofErr w:type="spellEnd"/>
      <w:r w:rsidRPr="00F36C37">
        <w:rPr>
          <w:rFonts w:cs="Times New Roman" w:eastAsia="Times New Roman"/>
          <w:szCs w:val="20"/>
          <w:lang w:eastAsia="hr-HR"/>
        </w:rPr>
        <w:t xml:space="preserve"> </w:t>
      </w:r>
      <w:proofErr w:type="spellStart"/>
      <w:r w:rsidRPr="00F36C37">
        <w:rPr>
          <w:rFonts w:cs="Times New Roman" w:eastAsia="Times New Roman"/>
          <w:szCs w:val="20"/>
          <w:lang w:eastAsia="hr-HR"/>
        </w:rPr>
        <w:t>Runner</w:t>
      </w:r>
      <w:proofErr w:type="spellEnd"/>
      <w:r w:rsidRPr="00F36C37">
        <w:rPr>
          <w:rFonts w:cs="Times New Roman" w:eastAsia="Times New Roman"/>
          <w:szCs w:val="20"/>
          <w:lang w:eastAsia="hr-HR"/>
        </w:rPr>
        <w:t xml:space="preserve"> </w:t>
      </w:r>
      <w:proofErr w:type="spellStart"/>
      <w:r w:rsidRPr="00F36C37">
        <w:rPr>
          <w:rFonts w:cs="Times New Roman" w:eastAsia="Times New Roman"/>
          <w:szCs w:val="20"/>
          <w:lang w:eastAsia="hr-HR"/>
        </w:rPr>
        <w:t>Racing</w:t>
      </w:r>
      <w:proofErr w:type="spellEnd"/>
      <w:r w:rsidRPr="00F36C37">
        <w:rPr>
          <w:rFonts w:cs="Times New Roman" w:eastAsia="Times New Roman"/>
          <w:szCs w:val="20"/>
          <w:lang w:eastAsia="hr-HR"/>
        </w:rPr>
        <w:t xml:space="preserve"> </w:t>
      </w:r>
      <w:proofErr w:type="spellStart"/>
      <w:r w:rsidRPr="00F36C37">
        <w:rPr>
          <w:rFonts w:cs="Times New Roman" w:eastAsia="Times New Roman"/>
          <w:szCs w:val="20"/>
          <w:lang w:eastAsia="hr-HR"/>
        </w:rPr>
        <w:t>Replic</w:t>
      </w:r>
      <w:proofErr w:type="spellEnd"/>
      <w:r w:rsidRPr="00F36C37">
        <w:rPr>
          <w:rFonts w:cs="Times New Roman" w:eastAsia="Times New Roman"/>
          <w:szCs w:val="20"/>
          <w:lang w:eastAsia="hr-HR"/>
        </w:rPr>
        <w:t>/</w:t>
      </w:r>
      <w:proofErr w:type="spellStart"/>
      <w:r w:rsidRPr="00F36C37">
        <w:rPr>
          <w:rFonts w:cs="Times New Roman" w:eastAsia="Times New Roman"/>
          <w:szCs w:val="20"/>
          <w:lang w:eastAsia="hr-HR"/>
        </w:rPr>
        <w:t>malossi</w:t>
      </w:r>
      <w:proofErr w:type="spellEnd"/>
      <w:r w:rsidRPr="00F36C37">
        <w:rPr>
          <w:rFonts w:cs="Times New Roman" w:eastAsia="Times New Roman"/>
          <w:szCs w:val="20"/>
          <w:lang w:eastAsia="hr-HR"/>
        </w:rPr>
        <w:t xml:space="preserve"> iz 2003. i vozilo marke </w:t>
      </w:r>
      <w:proofErr w:type="spellStart"/>
      <w:r w:rsidRPr="00F36C37">
        <w:rPr>
          <w:rFonts w:cs="Times New Roman" w:eastAsia="Times New Roman"/>
          <w:szCs w:val="20"/>
          <w:lang w:eastAsia="hr-HR"/>
        </w:rPr>
        <w:t>Fiat</w:t>
      </w:r>
      <w:proofErr w:type="spellEnd"/>
      <w:r w:rsidRPr="00F36C37">
        <w:rPr>
          <w:rFonts w:cs="Times New Roman" w:eastAsia="Times New Roman"/>
          <w:szCs w:val="20"/>
          <w:lang w:eastAsia="hr-HR"/>
        </w:rPr>
        <w:t xml:space="preserve"> 1.9. </w:t>
      </w:r>
      <w:proofErr w:type="spellStart"/>
      <w:r w:rsidRPr="00F36C37">
        <w:rPr>
          <w:rFonts w:cs="Times New Roman" w:eastAsia="Times New Roman"/>
          <w:szCs w:val="20"/>
          <w:lang w:eastAsia="hr-HR"/>
        </w:rPr>
        <w:t>Td</w:t>
      </w:r>
      <w:proofErr w:type="spellEnd"/>
      <w:r w:rsidRPr="00F36C37">
        <w:rPr>
          <w:rFonts w:cs="Times New Roman" w:eastAsia="Times New Roman"/>
          <w:szCs w:val="20"/>
          <w:lang w:eastAsia="hr-HR"/>
        </w:rPr>
        <w:t>/</w:t>
      </w:r>
      <w:proofErr w:type="spellStart"/>
      <w:r w:rsidRPr="00F36C37">
        <w:rPr>
          <w:rFonts w:cs="Times New Roman" w:eastAsia="Times New Roman"/>
          <w:szCs w:val="20"/>
          <w:lang w:eastAsia="hr-HR"/>
        </w:rPr>
        <w:t>Scudo</w:t>
      </w:r>
      <w:proofErr w:type="spellEnd"/>
      <w:r w:rsidRPr="00F36C37">
        <w:rPr>
          <w:rFonts w:cs="Times New Roman" w:eastAsia="Times New Roman"/>
          <w:szCs w:val="20"/>
          <w:lang w:eastAsia="hr-HR"/>
        </w:rPr>
        <w:t xml:space="preserve"> el iz 1998. Uz podnesak je vjerovnik dostavio Zapisnik Ministarstva financija, Porezne uprave, Područni </w:t>
      </w:r>
      <w:r w:rsidRPr="00F36C37">
        <w:rPr>
          <w:rFonts w:cs="Times New Roman" w:eastAsia="Times New Roman"/>
          <w:szCs w:val="20"/>
          <w:lang w:eastAsia="hr-HR"/>
        </w:rPr>
        <w:lastRenderedPageBreak/>
        <w:t xml:space="preserve">ured Karlovac od 12. rujna 2011. o izvršenoj pljenidbi i procjeni pokretne imovine dužnika (list 27-28).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Iz prijedloga za pokretanje skraćenog stečajnog postupka i navoda zakonskih zastupnika dužnika sa ročišta od 11. siječnja 2017. proizlazi postojanje stečajnog razloga – nesposobnosti za plaćanje.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Sud i nadalje smatra da dužnik ne raspolaže imovinom kojom bi se mogli namiriti troškovi stečajnog postupka.</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Iz uvida u isprave koje je dostavio vjerovnik Republika Hrvatska proizlazi da su pokretnine (moped i automobil </w:t>
      </w:r>
      <w:proofErr w:type="spellStart"/>
      <w:r w:rsidRPr="00F36C37">
        <w:rPr>
          <w:rFonts w:cs="Times New Roman" w:eastAsia="Times New Roman"/>
          <w:szCs w:val="20"/>
          <w:lang w:eastAsia="hr-HR"/>
        </w:rPr>
        <w:t>Fiat</w:t>
      </w:r>
      <w:proofErr w:type="spellEnd"/>
      <w:r w:rsidRPr="00F36C37">
        <w:rPr>
          <w:rFonts w:cs="Times New Roman" w:eastAsia="Times New Roman"/>
          <w:szCs w:val="20"/>
          <w:lang w:eastAsia="hr-HR"/>
        </w:rPr>
        <w:t xml:space="preserve"> </w:t>
      </w:r>
      <w:proofErr w:type="spellStart"/>
      <w:r w:rsidRPr="00F36C37">
        <w:rPr>
          <w:rFonts w:cs="Times New Roman" w:eastAsia="Times New Roman"/>
          <w:szCs w:val="20"/>
          <w:lang w:eastAsia="hr-HR"/>
        </w:rPr>
        <w:t>scudo</w:t>
      </w:r>
      <w:proofErr w:type="spellEnd"/>
      <w:r w:rsidRPr="00F36C37">
        <w:rPr>
          <w:rFonts w:cs="Times New Roman" w:eastAsia="Times New Roman"/>
          <w:szCs w:val="20"/>
          <w:lang w:eastAsia="hr-HR"/>
        </w:rPr>
        <w:t>) popisane i procijenjene od Porezne uprave 12. rujna 2011. u iznosu od ukupno 6.000,00 kn. Kako je od procjene prošlo gotovo 6 godina vrijednost navedenih pokretnina još se smanjila te je za zaključiti da se prodajom tih pokretnina zasigurno ne bi mogli pokriti troškovi stečajnog postupka.</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 Slijedom navedenog sud zaključuje da su ispunjeni uvjeti za otvaranje i zaključenje stečajnog postupka jer stečajna masa nije dovoljna za namirenje troškova toga postupka.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Stoga je, temeljem odredbe čl.132. st.1. i 2. SZ-a, riješeno kao u izreci.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Objava rješenja na e-oglasnoj ploči suda određena je sukladno čl.132. st.3.  SZ-a.</w:t>
      </w:r>
    </w:p>
    <w:p w:rsidRDefault="00F36C37" w:rsidP="00F36C37" w:rsidR="00F36C37" w:rsidRPr="00F36C37">
      <w:pPr>
        <w:overflowPunct w:val="false"/>
        <w:autoSpaceDE w:val="false"/>
        <w:autoSpaceDN w:val="false"/>
        <w:adjustRightInd w:val="false"/>
        <w:spacing w:after="0"/>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r w:rsidRPr="00F36C37">
        <w:rPr>
          <w:rFonts w:cs="Times New Roman" w:eastAsia="Times New Roman"/>
          <w:szCs w:val="20"/>
          <w:lang w:eastAsia="hr-HR"/>
        </w:rPr>
        <w:t xml:space="preserve">Stečajni upravitelj imenovan je sukladno odredbi čl.84. st.1. i čl.85. st.2. SZ-a, s liste A stečajnih upravitelja za područje ovog suda.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851"/>
        <w:jc w:val="both"/>
        <w:rPr>
          <w:rFonts w:cs="Times New Roman" w:eastAsia="Calibri"/>
          <w:szCs w:val="20"/>
          <w:lang w:eastAsia="hr-HR"/>
        </w:rPr>
      </w:pPr>
      <w:r w:rsidRPr="00F36C37">
        <w:rPr>
          <w:rFonts w:cs="Times New Roman" w:eastAsia="Calibri"/>
          <w:szCs w:val="20"/>
          <w:lang w:eastAsia="hr-HR"/>
        </w:rPr>
        <w:t>Stečajni upravitelj je sukladno odredbi čl.133. st.1. SZ-a nakon donošenja ovog rješenja dužan unovčiti imovinu dužnika i prikupljenim sredstvima podmiriti nastale troškove stečajnog postupka, dok će neiskorišteni ostatak uplatiti u Fond za namirenje troškova stečajnog postupka.</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F36C37" w:rsidP="00F36C37" w:rsidR="00F36C37" w:rsidRPr="00F36C37">
      <w:pPr>
        <w:overflowPunct w:val="false"/>
        <w:autoSpaceDE w:val="false"/>
        <w:autoSpaceDN w:val="false"/>
        <w:adjustRightInd w:val="false"/>
        <w:spacing w:after="0"/>
        <w:ind w:firstLine="709"/>
        <w:jc w:val="both"/>
        <w:rPr>
          <w:rFonts w:cs="Times New Roman" w:eastAsia="Times New Roman"/>
          <w:i/>
          <w:noProof/>
          <w:szCs w:val="20"/>
          <w:lang w:eastAsia="hr-HR"/>
        </w:rPr>
      </w:pPr>
      <w:r w:rsidRPr="00F36C37">
        <w:rPr>
          <w:rFonts w:cs="Times New Roman" w:eastAsia="Times New Roman"/>
          <w:szCs w:val="20"/>
          <w:lang w:eastAsia="hr-HR"/>
        </w:rPr>
        <w:t xml:space="preserve">O brisanju dužnika iz sudskog registra odlučeno je sukladno čl.286. st.3. SZ-a.  </w:t>
      </w:r>
    </w:p>
    <w:p w:rsidRDefault="00F36C37" w:rsidP="00F36C37" w:rsidR="00F36C37" w:rsidRPr="00F36C37">
      <w:pPr>
        <w:overflowPunct w:val="false"/>
        <w:autoSpaceDE w:val="false"/>
        <w:autoSpaceDN w:val="false"/>
        <w:adjustRightInd w:val="false"/>
        <w:spacing w:after="0"/>
        <w:ind w:firstLine="851"/>
        <w:jc w:val="both"/>
        <w:rPr>
          <w:rFonts w:cs="Times New Roman" w:eastAsia="Times New Roman"/>
          <w:i/>
          <w:noProof/>
          <w:szCs w:val="20"/>
          <w:lang w:eastAsia="hr-HR"/>
        </w:rPr>
      </w:pPr>
    </w:p>
    <w:p w:rsidRDefault="00F36C37" w:rsidP="00F36C37" w:rsidR="00F36C37" w:rsidRPr="00F36C37">
      <w:pPr>
        <w:overflowPunct w:val="false"/>
        <w:autoSpaceDE w:val="false"/>
        <w:autoSpaceDN w:val="false"/>
        <w:adjustRightInd w:val="false"/>
        <w:spacing w:after="0"/>
        <w:ind w:firstLine="709"/>
        <w:rPr>
          <w:rFonts w:cs="Times New Roman" w:eastAsia="Times New Roman"/>
          <w:szCs w:val="20"/>
          <w:lang w:eastAsia="hr-HR"/>
        </w:rPr>
      </w:pPr>
      <w:r w:rsidRPr="00F36C37">
        <w:rPr>
          <w:rFonts w:cs="Times New Roman" w:eastAsia="Times New Roman"/>
          <w:szCs w:val="20"/>
          <w:lang w:eastAsia="hr-HR"/>
        </w:rPr>
        <w:t>Slijedom navedenog riješeno je kao u izreci.</w:t>
      </w:r>
    </w:p>
    <w:p w:rsidRDefault="00F36C37" w:rsidP="00F36C37" w:rsidR="00F36C37" w:rsidRPr="00F36C37">
      <w:pPr>
        <w:overflowPunct w:val="false"/>
        <w:autoSpaceDE w:val="false"/>
        <w:autoSpaceDN w:val="false"/>
        <w:adjustRightInd w:val="false"/>
        <w:spacing w:after="0"/>
        <w:ind w:firstLine="851"/>
        <w:jc w:val="center"/>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jc w:val="center"/>
        <w:rPr>
          <w:rFonts w:cs="Times New Roman" w:eastAsia="Times New Roman"/>
          <w:szCs w:val="20"/>
          <w:lang w:eastAsia="hr-HR"/>
        </w:rPr>
      </w:pPr>
      <w:r w:rsidRPr="00F36C37">
        <w:rPr>
          <w:rFonts w:cs="Times New Roman" w:eastAsia="Times New Roman"/>
          <w:szCs w:val="20"/>
          <w:lang w:eastAsia="hr-HR"/>
        </w:rPr>
        <w:t>U Bjelovaru, 18. srpnja 2017.</w:t>
      </w:r>
    </w:p>
    <w:p w:rsidRDefault="00F36C37" w:rsidP="00F36C37" w:rsidR="00F36C37" w:rsidRPr="00F36C37">
      <w:pPr>
        <w:overflowPunct w:val="false"/>
        <w:autoSpaceDE w:val="false"/>
        <w:autoSpaceDN w:val="false"/>
        <w:adjustRightInd w:val="false"/>
        <w:spacing w:after="0"/>
        <w:jc w:val="both"/>
        <w:rPr>
          <w:rFonts w:cs="Times New Roman" w:eastAsia="Times New Roman"/>
          <w:szCs w:val="20"/>
          <w:lang w:eastAsia="hr-HR"/>
        </w:rPr>
      </w:pPr>
    </w:p>
    <w:p w:rsidRDefault="00F36C37" w:rsidP="00F36C37" w:rsidR="00F36C37" w:rsidRPr="00F36C37">
      <w:pPr>
        <w:overflowPunct w:val="false"/>
        <w:autoSpaceDE w:val="false"/>
        <w:autoSpaceDN w:val="false"/>
        <w:adjustRightInd w:val="false"/>
        <w:spacing w:after="0"/>
        <w:ind w:firstLine="5103"/>
        <w:jc w:val="both"/>
        <w:rPr>
          <w:rFonts w:cs="Times New Roman" w:eastAsia="Times New Roman"/>
          <w:szCs w:val="20"/>
          <w:lang w:eastAsia="hr-HR"/>
        </w:rPr>
      </w:pPr>
      <w:r w:rsidRPr="00F36C37">
        <w:rPr>
          <w:rFonts w:cs="Times New Roman" w:eastAsia="Times New Roman"/>
          <w:szCs w:val="20"/>
          <w:lang w:eastAsia="hr-HR"/>
        </w:rPr>
        <w:t xml:space="preserve">   STEČAJNI SUDAC</w:t>
      </w:r>
    </w:p>
    <w:p w:rsidRDefault="00F36C37" w:rsidP="00F36C37" w:rsidR="00F36C37" w:rsidRPr="00F36C37">
      <w:pPr>
        <w:overflowPunct w:val="false"/>
        <w:autoSpaceDE w:val="false"/>
        <w:autoSpaceDN w:val="false"/>
        <w:adjustRightInd w:val="false"/>
        <w:spacing w:after="0"/>
        <w:ind w:firstLine="4820"/>
        <w:jc w:val="both"/>
        <w:rPr>
          <w:rFonts w:cs="Times New Roman" w:eastAsia="Times New Roman"/>
          <w:szCs w:val="20"/>
          <w:lang w:eastAsia="hr-HR"/>
        </w:rPr>
      </w:pPr>
      <w:r w:rsidRPr="00F36C37">
        <w:rPr>
          <w:rFonts w:cs="Times New Roman" w:eastAsia="Times New Roman"/>
          <w:szCs w:val="20"/>
          <w:lang w:eastAsia="hr-HR"/>
        </w:rPr>
        <w:t>MARIJA PETRINA KUBICA v.r.</w:t>
      </w:r>
    </w:p>
    <w:p w:rsidRDefault="00F36C37" w:rsidP="00F36C37" w:rsidR="00F36C37" w:rsidRPr="00F36C37">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F36C37">
        <w:rPr>
          <w:rFonts w:cs="Times New Roman" w:eastAsia="Times New Roman"/>
          <w:noProof/>
          <w:szCs w:val="20"/>
          <w:lang w:eastAsia="hr-HR"/>
        </w:rPr>
        <w:t>Za točnost otpravka-ovl. službenik</w:t>
      </w:r>
    </w:p>
    <w:p w:rsidRDefault="00F36C37" w:rsidP="00F36C37" w:rsidR="00F36C37" w:rsidRPr="00F36C37">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F36C37">
        <w:rPr>
          <w:rFonts w:cs="Times New Roman" w:eastAsia="Times New Roman"/>
          <w:noProof/>
          <w:szCs w:val="20"/>
          <w:lang w:eastAsia="hr-HR"/>
        </w:rPr>
        <w:t xml:space="preserve">               Željka Vitez</w:t>
      </w:r>
    </w:p>
    <w:p w:rsidRDefault="00F36C37" w:rsidP="00F36C37" w:rsidR="00F36C37" w:rsidRPr="00F36C37">
      <w:pPr>
        <w:overflowPunct w:val="false"/>
        <w:autoSpaceDE w:val="false"/>
        <w:autoSpaceDN w:val="false"/>
        <w:adjustRightInd w:val="false"/>
        <w:spacing w:after="0"/>
        <w:jc w:val="both"/>
        <w:rPr>
          <w:rFonts w:cs="Times New Roman" w:eastAsia="Times New Roman"/>
          <w:szCs w:val="20"/>
          <w:lang w:eastAsia="hr-HR"/>
        </w:rPr>
      </w:pPr>
      <w:r w:rsidRPr="00F36C3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C37"/>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90847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St-1134/2016-8</izvorni_sadrzaj>
    <derivirana_varijabla naziv="DomainObject.Oznaka_1">St-1134/2016-8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1134</izvorni_sadrzaj>
    <derivirana_varijabla naziv="DomainObject.Predmet.Broj_1">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St-1134/2016</izvorni_sadrzaj>
    <derivirana_varijabla naziv="DomainObject.Predmet.OznakaBroj_1">St-1134/2016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AGRO-SHOP d.o.o. zastupanog po punomoćniku Damir Draginić</izvorni_sadrzaj>
    <derivirana_varijabla naziv="DomainObject.Predmet.ProtustrankaFormated_1">  AGRO-SHOP d.o.o. zastupanog po punomoćniku Damir Draginić</derivirana_varijabla>
  </DomainObject.Predmet.ProtustrankaFormated>
  <DomainObject.Predmet.ProtustrankaFormatedOIB>
    <izvorni_sadrzaj>  AGRO-SHOP d.o.o., OIB 51096480550 zastupanog po punomoćniku Damir Draginić</izvorni_sadrzaj>
    <derivirana_varijabla naziv="DomainObject.Predmet.ProtustrankaFormatedOIB_1">  AGRO-SHOP d.o.o., OIB 51096480550 zastupanog po punomoćniku Damir Draginić</derivirana_varijabla>
  </DomainObject.Predmet.ProtustrankaFormatedOIB>
  <DomainObject.Predmet.ProtustrankaFormatedWithAdress>
    <izvorni_sadrzaj> AGRO-SHOP d.o.o., Gornje Selo 191, 47300 Oštarije zastupanog po punomoćniku Damir Draginić</izvorni_sadrzaj>
    <derivirana_varijabla naziv="DomainObject.Predmet.ProtustrankaFormatedWithAdress_1"> AGRO-SHOP d.o.o., Gornje Selo 191, 47300 Oštarije zastupanog po punomoćniku Damir Draginić</derivirana_varijabla>
  </DomainObject.Predmet.ProtustrankaFormatedWithAdress>
  <DomainObject.Predmet.ProtustrankaFormatedWithAdressOIB>
    <izvorni_sadrzaj> AGRO-SHOP d.o.o., OIB 51096480550, Gornje Selo 191, 47300 Oštarije zastupanog po punomoćniku Damir Draginić</izvorni_sadrzaj>
    <derivirana_varijabla naziv="DomainObject.Predmet.ProtustrankaFormatedWithAdressOIB_1"> AGRO-SHOP d.o.o., OIB 51096480550, Gornje Selo 191, 47300 Oštarije zastupanog po punomoćniku Damir Draginić</derivirana_varijabla>
  </DomainObject.Predmet.ProtustrankaFormatedWithAdressOIB>
  <DomainObject.Predmet.ProtustrankaWithAdress>
    <izvorni_sadrzaj>AGRO-SHOP d.o.o. Gornje Selo 191, 47300 Oštarije</izvorni_sadrzaj>
    <derivirana_varijabla naziv="DomainObject.Predmet.ProtustrankaWithAdress_1">AGRO-SHOP d.o.o. Gornje Selo 191, 47300 Oštarije</derivirana_varijabla>
  </DomainObject.Predmet.ProtustrankaWithAdress>
  <DomainObject.Predmet.ProtustrankaWithAdressOIB>
    <izvorni_sadrzaj>AGRO-SHOP d.o.o., OIB 51096480550, Gornje Selo 191, 47300 Oštarije</izvorni_sadrzaj>
    <derivirana_varijabla naziv="DomainObject.Predmet.ProtustrankaWithAdressOIB_1">AGRO-SHOP d.o.o., OIB 51096480550, Gornje Selo 191, 47300 Oštarije</derivirana_varijabla>
  </DomainObject.Predmet.ProtustrankaWithAdressOIB>
  <DomainObject.Predmet.ProtustrankaNazivFormated>
    <izvorni_sadrzaj>AGRO-SHOP d.o.o.</izvorni_sadrzaj>
    <derivirana_varijabla naziv="DomainObject.Predmet.ProtustrankaNazivFormated_1">AGRO-SHOP d.o.o.</derivirana_varijabla>
  </DomainObject.Predmet.ProtustrankaNazivFormated>
  <DomainObject.Predmet.ProtustrankaNazivFormatedOIB>
    <izvorni_sadrzaj>AGRO-SHOP d.o.o., OIB 51096480550</izvorni_sadrzaj>
    <derivirana_varijabla naziv="DomainObject.Predmet.ProtustrankaNazivFormatedOIB_1">AGRO-SHOP d.o.o., OIB 51096480550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REPUBLIKA HRVATSKA, Ministarstvo financija, Porezna uprava, Područni ured Središnja Hrvatska zastupanog po punomoćniku Županijsko državno odvjetništvo u Bjelovaru</izvorni_sadrzaj>
    <derivirana_varijabla naziv="DomainObject.Predmet.StrankaFormated_1">  FINA regionalni centar Zagreb, podružnica Karlovac; REPUBLIKA HRVATSKA, Ministarstvo financija, Porezna uprava, Područni ured Središnja Hrvatska zastupanog po punomoćniku Županijsko državno odvjetništvo u Bjelovaru</derivirana_varijabla>
  </DomainObject.Predmet.StrankaFormated>
  <DomainObject.Predmet.StrankaFormatedOIB>
    <izvorni_sadrzaj>  FINA regionalni centar Zagreb, podružnica Karlovac, OIB 85821130368; REPUBLIKA HRVATSKA, Ministarstvo financija, Porezna uprava, Područni ured Središnja Hrvatska, OIB 52634238587 zastupanog po punomoćniku Županijsko državno odvjetništvo u Bjelovaru</izvorni_sadrzaj>
    <derivirana_varijabla naziv="DomainObject.Predmet.StrankaFormatedOIB_1">  FINA regionalni centar Zagreb, podružnica Karlovac, OIB 85821130368; REPUBLIKA HRVATSKA, Ministarstvo financija, Porezna uprava, Područni ured Središnja Hrvatska, OIB 52634238587 zastupanog po punomoćniku Županijsko državno odvjetništvo u Bjelovaru</derivirana_varijabla>
  </DomainObject.Predmet.StrankaFormatedOIB>
  <DomainObject.Predmet.StrankaFormatedWithAdress>
    <izvorni_sadrzaj> FINA regionalni centar Zagreb, podružnica Karlovac, Vitezovićeva 1, 47000 Karlovac; REPUBLIKA HRVATSKA, Ministarstvo financija, Porezna uprava, Područni ured Središnja Hrvatska zastupanog po punomoćniku Županijsko državno odvjetništvo u Bjelovaru</izvorni_sadrzaj>
    <derivirana_varijabla naziv="DomainObject.Predmet.StrankaFormatedWithAdress_1"> FINA regionalni centar Zagreb, podružnica Karlovac, Vitezovićeva 1, 47000 Karlovac; REPUBLIKA HRVATSKA, Ministarstvo financija, Porezna uprava, Područni ured Središnja Hrvatska zastupanog po punomoćniku Županijsko državno odvjetništvo u Bjelovaru</derivirana_varijabla>
  </DomainObject.Predmet.StrankaFormatedWithAdress>
  <DomainObject.Predmet.StrankaFormatedWithAdressOIB>
    <izvorni_sadrzaj> FINA regionalni centar Zagreb, podružnica Karlovac, OIB 85821130368, Vitezovićeva 1, 47000 Karlovac; REPUBLIKA HRVATSKA, Ministarstvo financija, Porezna uprava, Područni ured Središnja Hrvatska, OIB 52634238587 zastupanog po punomoćniku Županijsko državno odvjetništvo u Bjelovaru</izvorni_sadrzaj>
    <derivirana_varijabla naziv="DomainObject.Predmet.StrankaFormatedWithAdressOIB_1"> FINA regionalni centar Zagreb, podružnica Karlovac, OIB 85821130368, Vitezovićeva 1, 47000 Karlovac; REPUBLIKA HRVATSKA, Ministarstvo financija, Porezna uprava, Područni ured Središnja Hrvatska, OIB 52634238587 zastupanog po punomoćniku Županijsko državno odvjetništvo u Bjelovaru</derivirana_varijabla>
  </DomainObject.Predmet.StrankaFormatedWithAdressOIB>
  <DomainObject.Predmet.StrankaWithAdress>
    <izvorni_sadrzaj>FINA regionalni centar Zagreb, podružnica Karlovac Vitezovićeva 1,47000 Karlovac,REPUBLIKA HRVATSKA, Ministarstvo financija, Porezna uprava, Područni ured Središnja Hrvatska </izvorni_sadrzaj>
    <derivirana_varijabla naziv="DomainObject.Predmet.StrankaWithAdress_1">FINA regionalni centar Zagreb, podružnica Karlovac Vitezovićeva 1,47000 Karlovac,REPUBLIKA HRVATSKA, Ministarstvo financija, Porezna uprava, Područni ured Središnja Hrvatska </derivirana_varijabla>
  </DomainObject.Predmet.StrankaWithAdress>
  <DomainObject.Predmet.StrankaWithAdressOIB>
    <izvorni_sadrzaj>FINA regionalni centar Zagreb, podružnica Karlovac, OIB 85821130368, Vitezovićeva 1,47000 Karlovac,REPUBLIKA HRVATSKA, Ministarstvo financija, Porezna uprava, Područni ured Središnja Hrvatska, OIB 52634238587</izvorni_sadrzaj>
    <derivirana_varijabla naziv="DomainObject.Predmet.StrankaWithAdressOIB_1">FINA regionalni centar Zagreb, podružnica Karlovac, OIB 85821130368, Vitezovićeva 1,47000 Karlovac,REPUBLIKA HRVATSKA, Ministarstvo financija, Porezna uprava, Područni ured Središnja Hrvatska, OIB 52634238587</derivirana_varijabla>
  </DomainObject.Predmet.StrankaWithAdressOIB>
  <DomainObject.Predmet.StrankaNazivFormated>
    <izvorni_sadrzaj>FINA regionalni centar Zagreb, podružnica Karlovac,REPUBLIKA HRVATSKA, Ministarstvo financija, Porezna uprava, Područni ured Središnja Hrvatska</izvorni_sadrzaj>
    <derivirana_varijabla naziv="DomainObject.Predmet.StrankaNazivFormated_1">FINA regionalni centar Zagreb, podružnica Karlovac,REPUBLIKA HRVATSKA, Ministarstvo financija, Porezna uprava, Područni ured Središnja Hrvatska</derivirana_varijabla>
  </DomainObject.Predmet.StrankaNazivFormated>
  <DomainObject.Predmet.StrankaNazivFormatedOIB>
    <izvorni_sadrzaj>FINA regionalni centar Zagreb, podružnica Karlovac, OIB 85821130368,REPUBLIKA HRVATSKA, Ministarstvo financija, Porezna uprava, Područni ured Središnja Hrvatska, OIB 52634238587</izvorni_sadrzaj>
    <derivirana_varijabla naziv="DomainObject.Predmet.StrankaNazivFormatedOIB_1">FINA regionalni centar Zagreb, podružnica Karlovac, OIB 85821130368,REPUBLIKA HRVATSKA, Ministarstvo financija, Porezna uprava, Područni ured Središnja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tem>REPUBLIKA HRVATSKA, Ministarstvo financija, Porezna uprava, Područni ured Središnja Hrvatska zastupanog po punomoćniku Županijsko državno odvjetništvo u Bjelovaru</item>
    </izvorni_sadrzaj>
    <derivirana_varijabla naziv="DomainObject.Predmet.StrankaListFormated_1">
      <item>FINA regionalni centar Zagreb, podružnica Karlovac</item>
      <item>REPUBLIKA HRVATSKA, Ministarstvo financija, Porezna uprava, Područni ured Središnja Hrvatska zastupanog po punomoćniku Županijsko državno odvjetništvo u Bjelovaru</item>
    </derivirana_varijabla>
  </DomainObject.Predmet.StrankaListFormated>
  <DomainObject.Predmet.StrankaListFormatedOIB>
    <izvorni_sadrzaj>
      <item>FINA regionalni centar Zagreb, podružnica Karlovac, OIB 85821130368</item>
      <item>REPUBLIKA HRVATSKA, Ministarstvo financija, Porezna uprava, Područni ured Središnja Hrvatska, OIB 52634238587 zastupanog po punomoćniku Županijsko državno odvjetništvo u Bjelovaru</item>
    </izvorni_sadrzaj>
    <derivirana_varijabla naziv="DomainObject.Predmet.StrankaListFormatedOIB_1">
      <item>FINA regionalni centar Zagreb, podružnica Karlovac, OIB 85821130368</item>
      <item>REPUBLIKA HRVATSKA, Ministarstvo financija, Porezna uprava, Područni ured Središnja Hrvatska, OIB 52634238587 zastupanog po punomoćniku Županijsko državno odvjetništvo u Bjelovaru</item>
    </derivirana_varijabla>
  </DomainObject.Predmet.StrankaListFormatedOIB>
  <DomainObject.Predmet.StrankaListFormatedWithAdress>
    <izvorni_sadrzaj>
      <item>FINA regionalni centar Zagreb, podružnica Karlovac, Vitezovićeva 1, 47000 Karlovac</item>
      <item>REPUBLIKA HRVATSKA, Ministarstvo financija, Porezna uprava, Područni ured Središnja Hrvatska zastupanog po punomoćniku Županijsko državno odvjetništvo u Bjelovaru</item>
    </izvorni_sadrzaj>
    <derivirana_varijabla naziv="DomainObject.Predmet.StrankaListFormatedWithAdress_1">
      <item>FINA regionalni centar Zagreb, podružnica Karlovac, Vitezovićeva 1, 47000 Karlovac</item>
      <item>REPUBLIKA HRVATSKA, Ministarstvo financija, Porezna uprava, Područni ured Središnja Hrvatska zastupanog po punomoćniku Županijsko državno odvjetništvo u Bjelovaru</item>
    </derivirana_varijabla>
  </DomainObject.Predmet.StrankaListFormatedWithAdress>
  <DomainObject.Predmet.StrankaListFormatedWithAdressOIB>
    <izvorni_sadrzaj>
      <item>FINA regionalni centar Zagreb, podružnica Karlovac, OIB 85821130368, Vitezovićeva 1, 47000 Karlovac</item>
      <item>REPUBLIKA HRVATSKA, Ministarstvo financija, Porezna uprava, Područni ured Središnja Hrvatska, OIB 52634238587 zastupanog po punomoćniku Županijsko državno odvjetništvo u Bjelovaru</item>
    </izvorni_sadrzaj>
    <derivirana_varijabla naziv="DomainObject.Predmet.StrankaListFormatedWithAdressOIB_1">
      <item>FINA regionalni centar Zagreb, podružnica Karlovac, OIB 85821130368, Vitezovićeva 1, 47000 Karlovac</item>
      <item>REPUBLIKA HRVATSKA, Ministarstvo financija, Porezna uprava, Područni ured Središnja Hrvatska, OIB 52634238587 zastupanog po punomoćniku Županijsko državno odvjetništvo u Bjelovaru</item>
    </derivirana_varijabla>
  </DomainObject.Predmet.StrankaListFormatedWithAdressOIB>
  <DomainObject.Predmet.StrankaListNazivFormated>
    <izvorni_sadrzaj>
      <item>FINA regionalni centar Zagreb, podružnica Karlovac</item>
      <item>REPUBLIKA HRVATSKA, Ministarstvo financija, Porezna uprava, Područni ured Središnja Hrvatska</item>
    </izvorni_sadrzaj>
    <derivirana_varijabla naziv="DomainObject.Predmet.StrankaListNazivFormated_1">
      <item>FINA regionalni centar Zagreb, podružnica Karlovac</item>
      <item>REPUBLIKA HRVATSKA, Ministarstvo financija, Porezna uprava, Područni ured Središnja Hrvatska</item>
    </derivirana_varijabla>
  </DomainObject.Predmet.StrankaListNazivFormated>
  <DomainObject.Predmet.StrankaListNazivFormatedOIB>
    <izvorni_sadrzaj>
      <item>FINA regionalni centar Zagreb, podružnica Karlovac, OIB 85821130368</item>
      <item>REPUBLIKA HRVATSKA, Ministarstvo financija, Porezna uprava, Područni ured Središnja Hrvatska, OIB 52634238587</item>
    </izvorni_sadrzaj>
    <derivirana_varijabla naziv="DomainObject.Predmet.StrankaListNazivFormatedOIB_1">
      <item>FINA regionalni centar Zagreb, podružnica Karlovac, OIB 85821130368</item>
      <item>REPUBLIKA HRVATSKA, Ministarstvo financija, Porezna uprava, Područni ured Središnja Hrvatska, OIB 52634238587</item>
    </derivirana_varijabla>
  </DomainObject.Predmet.StrankaListNazivFormatedOIB>
  <DomainObject.Predmet.ProtuStrankaListFormated>
    <izvorni_sadrzaj>
      <item>AGRO-SHOP d.o.o. zastupanog po punomoćniku Damir Draginić</item>
    </izvorni_sadrzaj>
    <derivirana_varijabla naziv="DomainObject.Predmet.ProtuStrankaListFormated_1">
      <item>AGRO-SHOP d.o.o. zastupanog po punomoćniku Damir Draginić</item>
    </derivirana_varijabla>
  </DomainObject.Predmet.ProtuStrankaListFormated>
  <DomainObject.Predmet.ProtuStrankaListFormatedOIB>
    <izvorni_sadrzaj>
      <item>AGRO-SHOP d.o.o., OIB 51096480550 zastupanog po punomoćniku Damir Draginić</item>
    </izvorni_sadrzaj>
    <derivirana_varijabla naziv="DomainObject.Predmet.ProtuStrankaListFormatedOIB_1">
      <item>AGRO-SHOP d.o.o., OIB 51096480550 zastupanog po punomoćniku Damir Draginić</item>
    </derivirana_varijabla>
  </DomainObject.Predmet.ProtuStrankaListFormatedOIB>
  <DomainObject.Predmet.ProtuStrankaListFormatedWithAdress>
    <izvorni_sadrzaj>
      <item>AGRO-SHOP d.o.o., Gornje Selo 191, 47300 Oštarije zastupanog po punomoćniku Damir Draginić</item>
    </izvorni_sadrzaj>
    <derivirana_varijabla naziv="DomainObject.Predmet.ProtuStrankaListFormatedWithAdress_1">
      <item>AGRO-SHOP d.o.o., Gornje Selo 191, 47300 Oštarije zastupanog po punomoćniku Damir Draginić</item>
    </derivirana_varijabla>
  </DomainObject.Predmet.ProtuStrankaListFormatedWithAdress>
  <DomainObject.Predmet.ProtuStrankaListFormatedWithAdressOIB>
    <izvorni_sadrzaj>
      <item>AGRO-SHOP d.o.o., OIB 51096480550, Gornje Selo 191, 47300 Oštarije zastupanog po punomoćniku Damir Draginić</item>
    </izvorni_sadrzaj>
    <derivirana_varijabla naziv="DomainObject.Predmet.ProtuStrankaListFormatedWithAdressOIB_1">
      <item>AGRO-SHOP d.o.o., OIB 51096480550, Gornje Selo 191, 47300 Oštarije zastupanog po punomoćniku Damir Draginić</item>
    </derivirana_varijabla>
  </DomainObject.Predmet.ProtuStrankaListFormatedWithAdressOIB>
  <DomainObject.Predmet.ProtuStrankaListNazivFormated>
    <izvorni_sadrzaj>
      <item>AGRO-SHOP d.o.o.</item>
    </izvorni_sadrzaj>
    <derivirana_varijabla naziv="DomainObject.Predmet.ProtuStrankaListNazivFormated_1">
      <item>AGRO-SHOP d.o.o.</item>
    </derivirana_varijabla>
  </DomainObject.Predmet.ProtuStrankaListNazivFormated>
  <DomainObject.Predmet.ProtuStrankaListNazivFormatedOIB>
    <izvorni_sadrzaj>
      <item>AGRO-SHOP d.o.o., OIB 51096480550</item>
    </izvorni_sadrzaj>
    <derivirana_varijabla naziv="DomainObject.Predmet.ProtuStrankaListNazivFormatedOIB_1">
      <item>AGRO-SHOP d.o.o., OIB 51096480550</item>
    </derivirana_varijabla>
  </DomainObject.Predmet.ProtuStrankaListNazivFormatedOIB>
  <DomainObject.Predmet.OstaliListFormated>
    <izvorni_sadrzaj>
      <item>Damir Draginić punomoćnik sudionika u postupku AGRO-SHOP d.o.o.</item>
      <item>Županijsko državno odvjetništvo u Bjelovaru punomoćnik sudionika u postupku REPUBLIKA HRVATSKA, Ministarstvo financija, Porezna uprava, Područni ured Središnja Hrvatska</item>
    </izvorni_sadrzaj>
    <derivirana_varijabla naziv="DomainObject.Predmet.OstaliListFormated_1">
      <item>Damir Draginić punomoćnik sudionika u postupku AGRO-SHOP d.o.o.</item>
      <item>Županijsko državno odvjetništvo u Bjelovaru punomoćnik sudionika u postupku REPUBLIKA HRVATSKA, Ministarstvo financija, Porezna uprava, Područni ured Središnja Hrvatska</item>
    </derivirana_varijabla>
  </DomainObject.Predmet.OstaliListFormated>
  <DomainObject.Predmet.OstaliListFormatedOIB>
    <izvorni_sadrzaj>
      <item>Damir Draginić, OIB 39845774302 punomoćnik sudionika u postupku AGRO-SHOP d.o.o.</item>
      <item>Županijsko državno odvjetništvo u Bjelovaru punomoćnik sudionika u postupku REPUBLIKA HRVATSKA, Ministarstvo financija, Porezna uprava, Područni ured Središnja Hrvatska</item>
    </izvorni_sadrzaj>
    <derivirana_varijabla naziv="DomainObject.Predmet.OstaliListFormatedOIB_1">
      <item>Damir Draginić, OIB 39845774302 punomoćnik sudionika u postupku AGRO-SHOP d.o.o.</item>
      <item>Županijsko državno odvjetništvo u Bjelovaru punomoćnik sudionika u postupku REPUBLIKA HRVATSKA, Ministarstvo financija, Porezna uprava, Područni ured Središnja Hrvatska</item>
    </derivirana_varijabla>
  </DomainObject.Predmet.OstaliListFormatedOIB>
  <DomainObject.Predmet.OstaliListFormatedWithAdress>
    <izvorni_sadrzaj>
      <item>Damir Draginić, Gornje Selo 191, 47300 Oštarije punomoćnik sudionika u postupku AGRO-SHOP d.o.o.</item>
      <item>Županijsko državno odvjetništvo u Bjelovaru punomoćnik sudionika u postupku REPUBLIKA HRVATSKA, Ministarstvo financija, Porezna uprava, Područni ured Središnja Hrvatska</item>
    </izvorni_sadrzaj>
    <derivirana_varijabla naziv="DomainObject.Predmet.OstaliListFormatedWithAdress_1">
      <item>Damir Draginić, Gornje Selo 191, 47300 Oštarije punomoćnik sudionika u postupku AGRO-SHOP d.o.o.</item>
      <item>Županijsko državno odvjetništvo u Bjelovaru punomoćnik sudionika u postupku REPUBLIKA HRVATSKA, Ministarstvo financija, Porezna uprava, Područni ured Središnja Hrvatska</item>
    </derivirana_varijabla>
  </DomainObject.Predmet.OstaliListFormatedWithAdress>
  <DomainObject.Predmet.OstaliListFormatedWithAdressOIB>
    <izvorni_sadrzaj>
      <item>Damir Draginić, OIB 39845774302, Gornje Selo 191, 47300 Oštarije punomoćnik sudionika u postupku AGRO-SHOP d.o.o.</item>
      <item>Županijsko državno odvjetništvo u Bjelovaru punomoćnik sudionika u postupku REPUBLIKA HRVATSKA, Ministarstvo financija, Porezna uprava, Područni ured Središnja Hrvatska</item>
    </izvorni_sadrzaj>
    <derivirana_varijabla naziv="DomainObject.Predmet.OstaliListFormatedWithAdressOIB_1">
      <item>Damir Draginić, OIB 39845774302, Gornje Selo 191, 47300 Oštarije punomoćnik sudionika u postupku AGRO-SHOP d.o.o.</item>
      <item>Županijsko državno odvjetništvo u Bjelovaru punomoćnik sudionika u postupku REPUBLIKA HRVATSKA, Ministarstvo financija, Porezna uprava, Područni ured Središnja Hrvatska</item>
    </derivirana_varijabla>
  </DomainObject.Predmet.OstaliListFormatedWithAdressOIB>
  <DomainObject.Predmet.OstaliListNazivFormated>
    <izvorni_sadrzaj>
      <item>Damir Draginić</item>
      <item>Županijsko državno odvjetništvo u Bjelovaru</item>
    </izvorni_sadrzaj>
    <derivirana_varijabla naziv="DomainObject.Predmet.OstaliListNazivFormated_1">
      <item>Damir Draginić</item>
      <item>Županijsko državno odvjetništvo u Bjelovaru</item>
    </derivirana_varijabla>
  </DomainObject.Predmet.OstaliListNazivFormated>
  <DomainObject.Predmet.OstaliListNazivFormatedOIB>
    <izvorni_sadrzaj>
      <item>Damir Draginić, OIB 39845774302</item>
      <item>Županijsko državno odvjetništvo u Bjelovaru</item>
    </izvorni_sadrzaj>
    <derivirana_varijabla naziv="DomainObject.Predmet.OstaliListNazivFormatedOIB_1">
      <item>Damir Draginić, OIB 39845774302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St-1134/2016-8</izvorni_sadrzaj>
    <derivirana_varijabla naziv="DomainObject.PoslovniBrojDokumenta_1">St-1134/2016-8</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AGRO-SHOP d.o.o.</izvorni_sadrzaj>
    <derivirana_varijabla naziv="DomainObject.Predmet.ProtustrankaIDrugi_1">AGRO-SHOP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AGRO-SHOP d.o.o., OIB 51096480550, Gornje Selo 191, 47300 Oštarije</izvorni_sadrzaj>
    <derivirana_varijabla naziv="DomainObject.Predmet.ProtustrankaIDrugiAdressOIB_1">AGRO-SHOP d.o.o., OIB 51096480550, Gornje Selo 191, 47300 Oštarije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AGRO-SHOP d.o.o.</item>
      <item>FINA regionalni centar Zagreb, podružnica Karlovac</item>
      <item>Damir Draginić</item>
      <item>REPUBLIKA HRVATSKA, Ministarstvo financija, Porezna uprava, Područni ured Središnja Hrvatska</item>
      <item>Županijsko državno odvjetništvo u Bjelovaru</item>
    </izvorni_sadrzaj>
    <derivirana_varijabla naziv="DomainObject.Predmet.SudioniciListNaziv_1">
      <item>AGRO-SHOP d.o.o.</item>
      <item>FINA regionalni centar Zagreb, podružnica Karlovac</item>
      <item>Damir Draginić</item>
      <item>REPUBLIKA HRVATSKA, Ministarstvo financija, Porezna uprava, Područni ured Središnja Hrvatska</item>
      <item>Županijsko državno odvjetništvo u Bjelovaru</item>
    </derivirana_varijabla>
  </DomainObject.Predmet.SudioniciListNaziv>
  <DomainObject.Predmet.SudioniciListAdressOIB>
    <izvorni_sadrzaj>
      <item>AGRO-SHOP d.o.o., OIB 51096480550, Gornje Selo 191,47300 Oštarije</item>
      <item>FINA regionalni centar Zagreb, podružnica Karlovac, OIB 85821130368, Vitezovićeva 1,47000 Karlovac</item>
      <item>Damir Draginić, OIB 39845774302, Gornje Selo 191,47300 Oštarije</item>
      <item>REPUBLIKA HRVATSKA, Ministarstvo financija, Porezna uprava, Područni ured Središnja Hrvatska, OIB 52634238587</item>
      <item>Županijsko državno odvjetništvo u Bjelovaru</item>
    </izvorni_sadrzaj>
    <derivirana_varijabla naziv="DomainObject.Predmet.SudioniciListAdressOIB_1">
      <item>AGRO-SHOP d.o.o., OIB 51096480550, Gornje Selo 191,47300 Oštarije</item>
      <item>FINA regionalni centar Zagreb, podružnica Karlovac, OIB 85821130368, Vitezovićeva 1,47000 Karlovac</item>
      <item>Damir Draginić, OIB 39845774302, Gornje Selo 191,47300 Oštarije</item>
      <item>REPUBLIKA HRVATSKA, Ministarstvo financija, Porezna uprava, Područni ured Središnja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15936C-AF0A-4D41-A4D5-6A08DD7402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1141</properties:Words>
  <properties:Characters>6529</properties:Characters>
  <properties:Lines>140</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2017-07-18T12:08:00Z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St-1134/2016-8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