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7edf" w14:paraId="d357edf" w:rsidRDefault="00CD3C0C" w:rsidP="00CD3C0C" w:rsidR="00CD3C0C" w:rsidRPr="00CD3C0C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ab/>
        <w:t xml:space="preserve">              1 St-123/15</w:t>
      </w:r>
    </w:p>
    <w:p w:rsidRDefault="00CD3C0C" w:rsidP="00CD3C0C" w:rsidR="00CD3C0C">
      <w:pPr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 xml:space="preserve">       REPUBLIKA HRVATSKA</w:t>
      </w:r>
    </w:p>
    <w:p w:rsidRDefault="00CD3C0C" w:rsidP="00CD3C0C" w:rsidR="00CD3C0C" w:rsidRPr="00CD3C0C">
      <w:pPr>
        <w:spacing w:after="0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CD3C0C" w:rsidP="00CD3C0C" w:rsidR="00CD3C0C" w:rsidRPr="00CD3C0C">
      <w:pPr>
        <w:spacing w:after="0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 xml:space="preserve">             STALNA SLUŽBA </w:t>
      </w: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>Karlovac, Trg hrvatskih branitelja 1/III</w:t>
      </w: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ab/>
      </w:r>
      <w:r w:rsidRPr="00CD3C0C">
        <w:rPr>
          <w:rFonts w:cs="Times New Roman" w:eastAsia="Times New Roman"/>
          <w:b/>
          <w:lang w:eastAsia="hr-HR"/>
        </w:rPr>
        <w:t>TRGOVAČKI SUD U ZAGREBU, Stalna služba,</w:t>
      </w:r>
      <w:r w:rsidRPr="00CD3C0C">
        <w:rPr>
          <w:rFonts w:cs="Times New Roman" w:eastAsia="Times New Roman"/>
          <w:lang w:eastAsia="hr-HR"/>
        </w:rPr>
        <w:t xml:space="preserve"> po sucu Jadranki Mađeruh, u stečajnom postupku nad stečajnim dužnikom GRIČ GRADNJA PROJEKT d.o.o. u stečaju, Zagreb, Horvaćanska 27, OIB: 72779791155,  dana 10. studenog 2015. godine donosi slijedeći</w:t>
      </w: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>Z A K L J U Č A K</w:t>
      </w:r>
    </w:p>
    <w:p w:rsidRDefault="00CD3C0C" w:rsidP="00CD3C0C" w:rsidR="00CD3C0C" w:rsidRPr="00CD3C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3C0C" w:rsidP="00CD3C0C" w:rsidR="00CD3C0C" w:rsidRPr="00CD3C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3C0C" w:rsidP="00CD3C0C" w:rsidR="00CD3C0C" w:rsidRPr="00CD3C0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lang w:eastAsia="hr-HR"/>
        </w:rPr>
        <w:t>Utvrđuje se da je vrijednost nekretnina:</w:t>
      </w:r>
    </w:p>
    <w:p w:rsidRDefault="00CD3C0C" w:rsidP="00CD3C0C" w:rsidR="00CD3C0C" w:rsidRPr="00CD3C0C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>-</w:t>
      </w:r>
      <w:r w:rsidRPr="00CD3C0C">
        <w:rPr>
          <w:rFonts w:cs="Times New Roman" w:eastAsia="Times New Roman"/>
          <w:b/>
          <w:lang w:eastAsia="hr-HR"/>
        </w:rPr>
        <w:tab/>
      </w:r>
      <w:r w:rsidRPr="00CD3C0C">
        <w:rPr>
          <w:rFonts w:cs="Times New Roman" w:eastAsia="Times New Roman"/>
          <w:lang w:eastAsia="hr-HR"/>
        </w:rPr>
        <w:t>kat. čest. 722/3 upisane u zk.ul. 3164 Općinskog građanskog suda u Zagrebu, k.o. Gornje Vrapče, u naravi voćnjak Kustošijanska, površine 607 m2,</w:t>
      </w:r>
    </w:p>
    <w:p w:rsidRDefault="00CD3C0C" w:rsidP="00CD3C0C" w:rsidR="00CD3C0C" w:rsidRPr="00CD3C0C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-</w:t>
      </w:r>
      <w:r w:rsidRPr="00CD3C0C">
        <w:rPr>
          <w:rFonts w:cs="Times New Roman" w:eastAsia="Times New Roman"/>
          <w:lang w:eastAsia="hr-HR"/>
        </w:rPr>
        <w:tab/>
        <w:t>kat.čest. 724/1 upisana u zk.ul. 16072 Općinskog građanskog suda u Zagrebu, k.o. Gornje Vrapče, u naravi voćnjak Kustošijanska, površine 873 m2,</w:t>
      </w:r>
    </w:p>
    <w:p w:rsidRDefault="00CD3C0C" w:rsidP="00CD3C0C" w:rsidR="00CD3C0C" w:rsidRPr="00CD3C0C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-</w:t>
      </w:r>
      <w:r w:rsidRPr="00CD3C0C">
        <w:rPr>
          <w:rFonts w:cs="Times New Roman" w:eastAsia="Times New Roman"/>
          <w:lang w:eastAsia="hr-HR"/>
        </w:rPr>
        <w:tab/>
        <w:t>kat.čest. 723 upisana u zk.ul. 16070 Općinskog građanskog suda u Zagrebu, k.o,. Gornje Vrapče, u naravi voćnjak Kustošijanska, površine 796 m2,</w:t>
      </w:r>
    </w:p>
    <w:p w:rsidRDefault="00CD3C0C" w:rsidP="00CD3C0C" w:rsidR="00CD3C0C" w:rsidRPr="00CD3C0C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-</w:t>
      </w:r>
      <w:r w:rsidRPr="00CD3C0C">
        <w:rPr>
          <w:rFonts w:cs="Times New Roman" w:eastAsia="Times New Roman"/>
          <w:lang w:eastAsia="hr-HR"/>
        </w:rPr>
        <w:tab/>
        <w:t>kat.čest. 716 upisana u zk.ul. 16035 Općinskog građanskog suda u Zagrebu, k.o. Gornje Vrapče, u naravi voćnjak Kustošijanska, površine 867 m2,</w:t>
      </w:r>
    </w:p>
    <w:p w:rsidRDefault="00CD3C0C" w:rsidP="00CD3C0C" w:rsidR="00CD3C0C" w:rsidRPr="00CD3C0C">
      <w:pPr>
        <w:spacing w:after="0"/>
        <w:ind w:left="1428"/>
        <w:jc w:val="both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lang w:eastAsia="hr-HR"/>
        </w:rPr>
        <w:t>-</w:t>
      </w:r>
      <w:r w:rsidRPr="00CD3C0C">
        <w:rPr>
          <w:rFonts w:cs="Times New Roman" w:eastAsia="Times New Roman"/>
          <w:lang w:eastAsia="hr-HR"/>
        </w:rPr>
        <w:tab/>
        <w:t xml:space="preserve">kat.čest. 714/1 upisana u zk.ul. 6315 Općinskog građanskog suda u Zagrebu, k.o. Gornje Vrapče. u naravi voćnjak, Kustošijanska, površine 867 m2, sa pet stambenih zgrada u različitom stupnju dovršenosti, na istima, u </w:t>
      </w:r>
      <w:r w:rsidRPr="00CD3C0C">
        <w:rPr>
          <w:rFonts w:cs="Times New Roman" w:eastAsia="Times New Roman"/>
          <w:b/>
          <w:lang w:eastAsia="hr-HR"/>
        </w:rPr>
        <w:t>iznosu od 5.300.000,00 kn.</w:t>
      </w:r>
    </w:p>
    <w:p w:rsidRDefault="00CD3C0C" w:rsidP="00CD3C0C" w:rsidR="00CD3C0C" w:rsidRPr="00CD3C0C">
      <w:pPr>
        <w:spacing w:after="0"/>
        <w:ind w:left="1428"/>
        <w:jc w:val="both"/>
        <w:rPr>
          <w:rFonts w:cs="Times New Roman" w:eastAsia="Times New Roman"/>
          <w:b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 xml:space="preserve">II. </w:t>
      </w:r>
      <w:r w:rsidRPr="00CD3C0C">
        <w:rPr>
          <w:rFonts w:cs="Times New Roman" w:eastAsia="Times New Roman"/>
          <w:lang w:eastAsia="hr-HR"/>
        </w:rPr>
        <w:t>Nekretnine iz točke I. ovog zaključka bit će prodavane na četvrtoj usmenoj javnoj dražbi (čl. 97. Ovršnog zakona – NN br. 112/12, 25/13, 93/14, dalje:OZ).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dana </w:t>
      </w:r>
      <w:r w:rsidRPr="00CD3C0C">
        <w:rPr>
          <w:rFonts w:cs="Times New Roman" w:eastAsia="Times New Roman"/>
          <w:b/>
          <w:lang w:eastAsia="hr-HR"/>
        </w:rPr>
        <w:t xml:space="preserve">15. prosinca 2015. godine u 13,00 sati. 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>III.</w:t>
      </w:r>
      <w:r w:rsidRPr="00CD3C0C">
        <w:rPr>
          <w:rFonts w:cs="Times New Roman" w:eastAsia="Times New Roman"/>
          <w:lang w:eastAsia="hr-HR"/>
        </w:rPr>
        <w:t xml:space="preserve"> Ovaj zaključak bit će objavljen na oglasnoj ploči ovog suda, na web stranici Hrvatske gospodarske komore i Visokog trgovačkog suda Republike Hrvatske.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>IV.</w:t>
      </w:r>
      <w:r w:rsidRPr="00CD3C0C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b/>
          <w:lang w:eastAsia="hr-HR"/>
        </w:rPr>
        <w:t>V</w:t>
      </w:r>
      <w:r w:rsidRPr="00CD3C0C">
        <w:rPr>
          <w:rFonts w:cs="Times New Roman" w:eastAsia="Times New Roman"/>
          <w:lang w:eastAsia="hr-HR"/>
        </w:rPr>
        <w:t>. Uvjeti prodaje (čl. 98. OZ-a):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Prodaje se nekretnina: </w:t>
      </w:r>
    </w:p>
    <w:p w:rsidRDefault="00CD3C0C" w:rsidP="00CD3C0C" w:rsidR="00CD3C0C" w:rsidRPr="00CD3C0C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 kat. čest. 722/3 upisane u zk.ul. 3164 Općinskog građanskog suda u Zagrebu, k.o. Gornje Vrapče, u naravi voćnjak Kustošijanska, površine 607 m2,</w:t>
      </w:r>
    </w:p>
    <w:p w:rsidRDefault="00CD3C0C" w:rsidP="00CD3C0C" w:rsidR="00CD3C0C" w:rsidRPr="00CD3C0C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kat.čest. 724/1 upisana u zk.ul. 16072 Općinskog građanskog suda u Zagrebu, k.o. Gornje Vrapče, u naravi voćnjak Kustošijanska, površine 873 m2,</w:t>
      </w:r>
    </w:p>
    <w:p w:rsidRDefault="00CD3C0C" w:rsidP="00CD3C0C" w:rsidR="00CD3C0C" w:rsidRPr="00CD3C0C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kat.čest. 723 upisana u zk.ul. 16070 Općinskog građanskog suda u Zagrebu, k.o,. Gornje Vrapče, u naravi voćnjak Kustošijanska, površine 796 m2,</w:t>
      </w:r>
    </w:p>
    <w:p w:rsidRDefault="00CD3C0C" w:rsidP="00CD3C0C" w:rsidR="00CD3C0C" w:rsidRPr="00CD3C0C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kat.čest. 716 upisana u zk.ul. 16035 Općinskog građanskog suda u Zagrebu, k.o. Gornje Vrapče, u naravi voćnjak Kustošijanska, površine 867 m2,</w:t>
      </w:r>
    </w:p>
    <w:p w:rsidRDefault="00CD3C0C" w:rsidP="00CD3C0C" w:rsidR="00CD3C0C" w:rsidRPr="00CD3C0C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kat.čest. 714/1 upisana u zk.ul. 6315 Općinskog građanskog suda u Zagrebu, k.o. Gornje Vrapče. u naravi voćnjak, Kustošijanska, površine 867 m2. </w:t>
      </w:r>
    </w:p>
    <w:p w:rsidRDefault="00CD3C0C" w:rsidP="00CD3C0C" w:rsidR="00CD3C0C" w:rsidRPr="00CD3C0C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Na navedenom zemljištu koje čini jedinstvenu gospodarsku cjelinu izgrađeno je pet stambenih zgrada u različitom stupnju dovršenosti.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lang w:eastAsia="hr-HR"/>
        </w:rPr>
        <w:t>2. Utvrđena vrijednost nekretnine iz točke V. 1. je 5.300.000,00</w:t>
      </w:r>
      <w:r w:rsidRPr="00CD3C0C">
        <w:rPr>
          <w:rFonts w:cs="Times New Roman" w:eastAsia="Times New Roman"/>
          <w:b/>
          <w:lang w:eastAsia="hr-HR"/>
        </w:rPr>
        <w:t xml:space="preserve"> </w:t>
      </w:r>
      <w:r w:rsidRPr="00CD3C0C">
        <w:rPr>
          <w:rFonts w:cs="Times New Roman" w:eastAsia="Times New Roman"/>
          <w:lang w:eastAsia="hr-HR"/>
        </w:rPr>
        <w:t>kn</w:t>
      </w:r>
      <w:r w:rsidRPr="00CD3C0C">
        <w:rPr>
          <w:rFonts w:cs="Times New Roman" w:eastAsia="Times New Roman"/>
          <w:b/>
          <w:lang w:eastAsia="hr-HR"/>
        </w:rPr>
        <w:t xml:space="preserve"> </w:t>
      </w:r>
      <w:r w:rsidRPr="00CD3C0C">
        <w:rPr>
          <w:rFonts w:cs="Times New Roman" w:eastAsia="Times New Roman"/>
          <w:lang w:eastAsia="hr-HR"/>
        </w:rPr>
        <w:t>i ispod te cijene se ne može prodati na četvrtom ročištu.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3. Kupac je obavezan položiti kupovninu u roku od 60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4. Kao kupci mogu sudjelovati samo osobe koje su najkasnije dva dana prije dana održavanja ročišta za dražbu uplatile osiguranje u iznosu od 5 % od utvrđene vrijednosti na račun ovog suda broj IBAN: HR9223900011300000460 s pozivom na broj 123-2015 i dokaz o tome predoče stečajnom sucu prije početka dražbe.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5. Punomoćnici ponuditelja mogu sudjelovati na dražbi samo uz ovjerenu specijalnu punomoć.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6. Nekretnine će se dosuditi i kupcima koji će ponuditi nižu cijenu prema veličini ponuđene cijene ako kupci koji su ponudili veću cijenu ne polože kupovninu u roku koji im je za to određen. 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7.  Imovina koja je predmetom prodaje može se razgledati uz prethodni dogovor sa stečajnim upraviteljem na broj telefona 091/211 1181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8. Sve poreze i pristojbe u svezi s prodajom snosi kupac.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9. Prodaja se obavlja po načelu „viđeno-kupljeno“ što isključuje sve naknade prigovore kupca.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10. Ponuditeljima čija ponuda nije prihvaćena vratit će se osiguranje odmah nakon zaključenja javne dražbe (čl. 99. st. 4. OZ-a).</w:t>
      </w:r>
    </w:p>
    <w:p w:rsidRDefault="00CD3C0C" w:rsidP="00CD3C0C" w:rsidR="00CD3C0C" w:rsidRPr="00CD3C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3C0C" w:rsidP="00CD3C0C" w:rsidR="00CD3C0C" w:rsidRPr="00CD3C0C">
      <w:pPr>
        <w:spacing w:after="0"/>
        <w:jc w:val="center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U Karlovcu 10. studenog 2015. godine</w:t>
      </w:r>
    </w:p>
    <w:p w:rsidRDefault="00CD3C0C" w:rsidP="00CD3C0C" w:rsidR="00CD3C0C" w:rsidRPr="00CD3C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3C0C" w:rsidP="00CD3C0C" w:rsidR="00CD3C0C">
      <w:pPr>
        <w:spacing w:after="0"/>
        <w:ind w:left="5664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         Sudac:                                                                                                           Jadranka Mađeruh</w:t>
      </w:r>
    </w:p>
    <w:p w:rsidRDefault="00CD3C0C" w:rsidP="00CD3C0C" w:rsidR="00CD3C0C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CD3C0C" w:rsidP="00CD3C0C" w:rsidR="00CD3C0C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</w:p>
    <w:p w:rsidRDefault="00CD3C0C" w:rsidP="00CD3C0C" w:rsidR="00CD3C0C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</w:p>
    <w:p w:rsidRDefault="00CD3C0C" w:rsidP="00CD3C0C" w:rsidR="00CD3C0C" w:rsidRPr="00CD3C0C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CD3C0C" w:rsidP="00CD3C0C" w:rsidR="00CD3C0C" w:rsidRPr="00CD3C0C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CD3C0C" w:rsidP="00CD3C0C" w:rsidR="00CD3C0C" w:rsidRPr="00CD3C0C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D3C0C" w:rsidP="00CD3C0C" w:rsidR="00CD3C0C" w:rsidRPr="00CD3C0C">
      <w:pPr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Dna:</w:t>
      </w:r>
    </w:p>
    <w:p w:rsidRDefault="00CD3C0C" w:rsidP="00CD3C0C" w:rsidR="00CD3C0C" w:rsidRPr="00CD3C0C">
      <w:pPr>
        <w:numPr>
          <w:ilvl w:val="0"/>
          <w:numId w:val="50"/>
        </w:numPr>
        <w:spacing w:after="0"/>
        <w:rPr>
          <w:rFonts w:cs="Times New Roman" w:eastAsia="Times New Roman"/>
          <w:b/>
          <w:lang w:eastAsia="hr-HR"/>
        </w:rPr>
      </w:pPr>
      <w:r w:rsidRPr="00CD3C0C">
        <w:rPr>
          <w:rFonts w:cs="Times New Roman" w:eastAsia="Times New Roman"/>
          <w:lang w:eastAsia="hr-HR"/>
        </w:rPr>
        <w:t>Stečajni upravitelj</w:t>
      </w:r>
    </w:p>
    <w:p w:rsidRDefault="00CD3C0C" w:rsidP="00CD3C0C" w:rsidR="00CD3C0C" w:rsidRPr="00CD3C0C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Porezna uprava Zagreb</w:t>
      </w:r>
    </w:p>
    <w:p w:rsidRDefault="00CD3C0C" w:rsidP="00CD3C0C" w:rsidR="00CD3C0C" w:rsidRPr="00CD3C0C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e-Oglasna ploča</w:t>
      </w:r>
    </w:p>
    <w:p w:rsidRDefault="00CD3C0C" w:rsidP="00CD3C0C" w:rsidR="00CD3C0C" w:rsidRPr="00CD3C0C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CD3C0C">
        <w:rPr>
          <w:rFonts w:cs="Times New Roman" w:eastAsia="Times New Roman"/>
          <w:lang w:eastAsia="hr-HR"/>
        </w:rPr>
        <w:t>Razlučni vjerovnik Erste &amp; Steiermärkische bank d.d.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5F4C1E"/>
    <w:multiLevelType w:val="hybridMultilevel"/>
    <w:tmpl w:val="AF7CB6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7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C0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00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St-123/2015-55</izvorni_sadrzaj>
    <derivirana_varijabla naziv="DomainObject.Oznaka_1">St-123/2015-55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&amp; STEIERMAERKISHE BANK zastupanog po punomoćniku Tomislav Čavić</izvorni_sadrzaj>
    <derivirana_varijabla naziv="DomainObject.Predmet.StrankaFormated_1">  FINA Regionalni centar Zagreb; ERSTE &amp; STEIERMAERKISHE BANK zastupanog po punomoćniku Tomislav Čavić</derivirana_varijabla>
  </DomainObject.Predmet.StrankaFormated>
  <DomainObject.Predmet.StrankaFormatedOIB>
    <izvorni_sadrzaj>  FINA Regionalni centar Zagreb, OIB 85821130368; ERSTE &amp; STEIERMAERKISHE BANK zastupanog po punomoćniku Tomislav Čavić</izvorni_sadrzaj>
    <derivirana_varijabla naziv="DomainObject.Predmet.StrankaFormatedOIB_1">  FINA Regionalni centar Zagreb, OIB 85821130368; ERSTE &amp; STEIERMAERKISHE BANK zastupanog po punomoćniku Tomislav Čavić</derivirana_varijabla>
  </DomainObject.Predmet.StrankaFormatedOIB>
  <DomainObject.Predmet.StrankaFormatedWithAdress>
    <izvorni_sadrzaj> FINA Regionalni centar Zagreb, Grada Vukovara 70, 10000 Zagreb; ERSTE &amp; STEIERMAERKISHE BANK zastupanog po punomoćniku Tomislav Čavić</izvorni_sadrzaj>
    <derivirana_varijabla naziv="DomainObject.Predmet.StrankaFormatedWithAdress_1"> FINA Regionalni centar Zagreb, Grada Vukovara 70, 10000 Zagreb; ERSTE &amp; STEIERMAERKISHE BANK zastupanog po punomoćniku Tomislav Čavić</derivirana_varijabla>
  </DomainObject.Predmet.StrankaFormatedWithAdress>
  <DomainObject.Predmet.StrankaFormatedWithAdressOIB>
    <izvorni_sadrzaj> FINA Regionalni centar Zagreb, OIB 85821130368, Grada Vukovara 70, 10000 Zagreb; ERSTE &amp; STEIERMAERKISHE BANK zastupanog po punomoćniku Tomislav Čavić</izvorni_sadrzaj>
    <derivirana_varijabla naziv="DomainObject.Predmet.StrankaFormatedWithAdressOIB_1"> FINA Regionalni centar Zagreb, OIB 85821130368, Grada Vukovara 70, 10000 Zagreb; ERSTE &amp; STEIERMAERKISHE BANK zastupanog po punomoćniku Tomislav Čavić</derivirana_varijabla>
  </DomainObject.Predmet.StrankaFormatedWithAdressOIB>
  <DomainObject.Predmet.StrankaWithAdress>
    <izvorni_sadrzaj>FINA Regionalni centar Zagreb Grada Vukovara 70,10000 Zagreb,ERSTE &amp; STEIERMAERKISHE BANK </izvorni_sadrzaj>
    <derivirana_varijabla naziv="DomainObject.Predmet.StrankaWithAdress_1">FINA Regionalni centar Zagreb Grada Vukovara 70,10000 Zagreb,ERSTE &amp; STEIERMAERKISHE BANK </derivirana_varijabla>
  </DomainObject.Predmet.StrankaWithAdress>
  <DomainObject.Predmet.StrankaWithAdressOIB>
    <izvorni_sadrzaj>FINA Regionalni centar Zagreb, OIB 85821130368, Grada Vukovara 70,10000 Zagreb,ERSTE &amp; STEIERMAERKISHE BANK</izvorni_sadrzaj>
    <derivirana_varijabla naziv="DomainObject.Predmet.StrankaWithAdressOIB_1">FINA Regionalni centar Zagreb, OIB 85821130368, Grada Vukovara 70,10000 Zagreb,ERSTE &amp; STEIERMAERKISHE BANK</derivirana_varijabla>
  </DomainObject.Predmet.StrankaWithAdressOIB>
  <DomainObject.Predmet.StrankaNazivFormated>
    <izvorni_sadrzaj>FINA Regionalni centar Zagreb,ERSTE &amp; STEIERMAERKISHE BANK</izvorni_sadrzaj>
    <derivirana_varijabla naziv="DomainObject.Predmet.StrankaNazivFormated_1">FINA Regionalni centar Zagreb,ERSTE &amp; STEIERMAERKISHE BANK</derivirana_varijabla>
  </DomainObject.Predmet.StrankaNazivFormated>
  <DomainObject.Predmet.StrankaNazivFormatedOIB>
    <izvorni_sadrzaj>FINA Regionalni centar Zagreb, OIB 85821130368,ERSTE &amp; STEIERMAERKISHE BANK</izvorni_sadrzaj>
    <derivirana_varijabla naziv="DomainObject.Predmet.StrankaNazivFormatedOIB_1">FINA Regionalni centar Zagreb, OIB 85821130368,ERSTE &amp; STEIERMAERKISHE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 &amp; STEIERMAERKISHE BANK zastupanog po punomoćniku Tomislav Čavić</item>
    </izvorni_sadrzaj>
    <derivirana_varijabla naziv="DomainObject.Predmet.StrankaListFormated_1">
      <item>FINA Regionalni centar Zagreb</item>
      <item>ERSTE &amp; STEIERMAERKISHE BANK zastupanog po punomoćniku Tomislav Čavić</item>
    </derivirana_varijabla>
  </DomainObject.Predmet.StrankaListFormated>
  <DomainObject.Predmet.StrankaListFormatedOIB>
    <izvorni_sadrzaj>
      <item>FINA Regionalni centar Zagreb, OIB 85821130368</item>
      <item>ERSTE &amp; STEIERMAERKISHE BANK zastupanog po punomoćniku Tomislav Čavić</item>
    </izvorni_sadrzaj>
    <derivirana_varijabla naziv="DomainObject.Predmet.StrankaListFormatedOIB_1">
      <item>FINA Regionalni centar Zagreb, OIB 85821130368</item>
      <item>ERSTE &amp; STEIERMAERKISHE BANK zastupanog po punomoćniku Tomislav Čavić</item>
    </derivirana_varijabla>
  </DomainObject.Predmet.StrankaListFormatedOIB>
  <DomainObject.Predmet.StrankaListFormatedWithAdress>
    <izvorni_sadrzaj>
      <item>FINA Regionalni centar Zagreb, Grada Vukovara 70, 10000 Zagreb</item>
      <item>ERSTE &amp; STEIERMAERKISHE BANK zastupanog po punomoćniku Tomislav Čavić</item>
    </izvorni_sadrzaj>
    <derivirana_varijabla naziv="DomainObject.Predmet.StrankaListFormatedWithAdress_1">
      <item>FINA Regionalni centar Zagreb, Grada Vukovara 70, 10000 Zagreb</item>
      <item>ERSTE &amp; STEIERMAERKISHE BANK zastupanog po punomoćniku Tomislav Čavić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 &amp; STEIERMAERKISHE BANK zastupanog po punomoćniku Tomislav Čavić</item>
    </izvorni_sadrzaj>
    <derivirana_varijabla naziv="DomainObject.Predmet.StrankaListFormatedWithAdressOIB_1">
      <item>FINA Regionalni centar Zagreb, OIB 85821130368, Grada Vukovara 70, 10000 Zagreb</item>
      <item>ERSTE &amp; STEIERMAERKISHE BANK zastupanog po punomoćniku Tomislav Čavić</item>
    </derivirana_varijabla>
  </DomainObject.Predmet.StrankaListFormatedWithAdressOIB>
  <DomainObject.Predmet.StrankaListNazivFormated>
    <izvorni_sadrzaj>
      <item>FINA Regionalni centar Zagreb</item>
      <item>ERSTE &amp; STEIERMAERKISHE BANK</item>
    </izvorni_sadrzaj>
    <derivirana_varijabla naziv="DomainObject.Predmet.StrankaListNazivFormated_1">
      <item>FINA Regionalni centar Zagreb</item>
      <item>ERSTE &amp; STEIERMAERKISHE BANK</item>
    </derivirana_varijabla>
  </DomainObject.Predmet.StrankaListNazivFormated>
  <DomainObject.Predmet.StrankaListNazivFormatedOIB>
    <izvorni_sadrzaj>
      <item>FINA Regionalni centar Zagreb, OIB 85821130368</item>
      <item>ERSTE &amp; STEIERMAERKISHE BANK</item>
    </izvorni_sadrzaj>
    <derivirana_varijabla naziv="DomainObject.Predmet.StrankaListNazivFormatedOIB_1">
      <item>FINA Regionalni centar Zagreb, OIB 85821130368</item>
      <item>ERSTE &amp; STEIERMAERKISHE BANK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 &amp; STEIERMAERKISHE BANK</item>
    </izvorni_sadrzaj>
    <derivirana_varijabla naziv="DomainObject.Predmet.OstaliListFormated_1">
      <item>Krešimir Majhen</item>
      <item>Maroje Stjepović</item>
      <item>Tomislav Čavić punomoćnik sudionika u postupku ERSTE &amp; STEIERMAERKISHE BANK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 &amp; STEIERMAERKISHE BANK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 &amp; STEIERMAERKISHE BANK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 &amp; STEIERMAERKISHE BANK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 &amp; STEIERMAERKISHE BANK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 &amp; STEIERMAERKISHE BANK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 &amp; STEIERMAERKISHE BANK</item>
    </derivirana_varijabla>
  </DomainObject.Predmet.OstaliListFormatedWithAdressOIB>
  <DomainObject.Predmet.OstaliListNazivFormated>
    <izvorni_sadrzaj>
      <item>Krešimir Majhen</item>
      <item>Maroje Stjepović</item>
      <item>Tomislav Čavić</item>
    </izvorni_sadrzaj>
    <derivirana_varijabla naziv="DomainObject.Predmet.OstaliListNazivFormated_1">
      <item>Krešimir Majhen</item>
      <item>Maroje Stjepović</item>
      <item>Tomislav Čavić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</izvorni_sadrzaj>
    <derivirana_varijabla naziv="DomainObject.Predmet.OstaliListNazivFormatedOIB_1">
      <item>Krešimir Majhen</item>
      <item>Maroje Stjepović, OIB 57640555089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St-123/2015-55</izvorni_sadrzaj>
    <derivirana_varijabla naziv="DomainObject.PoslovniBrojDokumenta_1">St-123/2015-55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 &amp; STEIERMAERKISHE BANK</item>
      <item>Maroje Stjepović</item>
      <item>Tomislav Čavić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 &amp; STEIERMAERKISHE BANK</item>
      <item>Maroje Stjepović</item>
      <item>Tomislav Čavić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  <item>Tomislav Čavić, OIB 93102837390, Ul. grada Vukovara 269 D,10000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  <item>Tomislav Čavić, OIB 93102837390,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1EA8B-7E9E-4E2F-9BBC-E05523A53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3839</properties:Characters>
  <properties:Lines>122</properties:Lines>
  <properties:Paragraphs>43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2015-11-10T12:11:00Z</cp:lastPrinted>
  <dcterms:modified xmlns:xsi="http://www.w3.org/2001/XMLSchema-instance" xsi:type="dcterms:W3CDTF">2015-11-10T12:12:00Z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St-123/2015-55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