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66d659" w14:paraId="f66d659" w:rsidRDefault="00F65C72" w:rsidP="00F65C72" w:rsidR="00F65C72" w:rsidRPr="00F65C72">
      <w:pPr>
        <w:overflowPunct w:val="false"/>
        <w:autoSpaceDE w:val="false"/>
        <w:autoSpaceDN w:val="false"/>
        <w:adjustRightInd w:val="false"/>
        <w:spacing w:lineRule="auto" w:line="240" w:after="0"/>
        <w:textAlignment w:val="baseline"/>
        <w15:collapsed w:val="false"/>
        <w:rPr>
          <w:rFonts w:eastAsia="Times New Roman" w:hAnsi="Times New Roman" w:ascii="Times New Roman"/>
          <w:sz w:val="24"/>
          <w:szCs w:val="20"/>
          <w:lang w:eastAsia="hr-HR"/>
        </w:rPr>
      </w:pPr>
      <w:bookmarkStart w:name="_GoBack" w:id="0"/>
      <w:bookmarkEnd w:id="0"/>
    </w:p>
    <w:p w:rsidRDefault="00F65C72" w:rsidP="00F65C72" w:rsidR="00F65C72" w:rsidRPr="00F65C72">
      <w:pPr>
        <w:tabs>
          <w:tab w:pos="5244" w:val="left"/>
        </w:tabs>
        <w:overflowPunct w:val="false"/>
        <w:autoSpaceDE w:val="false"/>
        <w:autoSpaceDN w:val="false"/>
        <w:adjustRightInd w:val="false"/>
        <w:spacing w:lineRule="auto" w:line="240" w:after="0"/>
        <w:textAlignment w:val="baseline"/>
        <w:rPr>
          <w:rFonts w:eastAsia="Times New Roman" w:hAnsi="Times New Roman" w:ascii="Times New Roman"/>
          <w:sz w:val="24"/>
          <w:szCs w:val="20"/>
          <w:lang w:eastAsia="hr-HR"/>
        </w:rPr>
      </w:pPr>
      <w:r>
        <w:rPr>
          <w:rFonts w:eastAsia="Times New Roman" w:hAnsi="Times New Roman" w:ascii="Times New Roman"/>
          <w:sz w:val="24"/>
          <w:szCs w:val="20"/>
          <w:lang w:eastAsia="hr-HR"/>
        </w:rPr>
        <w:tab/>
      </w:r>
    </w:p>
    <w:p w:rsidRDefault="00F65C72" w:rsidP="00F65C72" w:rsidR="00F65C72" w:rsidRPr="00F65C72">
      <w:pPr>
        <w:overflowPunct w:val="false"/>
        <w:autoSpaceDE w:val="false"/>
        <w:autoSpaceDN w:val="false"/>
        <w:adjustRightInd w:val="false"/>
        <w:spacing w:lineRule="auto" w:line="240" w:after="0"/>
        <w:textAlignment w:val="baseline"/>
        <w:rPr>
          <w:rFonts w:eastAsia="Times New Roman" w:hAnsi="Times New Roman" w:ascii="Times New Roman"/>
          <w:sz w:val="24"/>
          <w:szCs w:val="20"/>
          <w:lang w:eastAsia="hr-HR"/>
        </w:rPr>
      </w:pPr>
    </w:p>
    <w:p w:rsidRDefault="00C35E92" w:rsidP="00F65C72" w:rsidR="00F65C72" w:rsidRPr="00F65C72">
      <w:pPr>
        <w:spacing w:lineRule="auto" w:line="240" w:after="0"/>
        <w:ind w:right="5999" w:left="1080"/>
        <w:rPr>
          <w:rFonts w:eastAsia="Times New Roman" w:hAnsi="Times New Roman" w:ascii="Times New Roman"/>
          <w:sz w:val="24"/>
          <w:szCs w:val="24"/>
          <w:lang w:eastAsia="hr-HR"/>
        </w:rPr>
      </w:pPr>
      <w:r>
        <w:rPr>
          <w:rFonts w:eastAsia="Times New Roman" w:hAnsi="Times New Roman" w:ascii="Times New Roman"/>
          <w:noProof/>
          <w:sz w:val="24"/>
          <w:szCs w:val="24"/>
          <w:lang w:eastAsia="hr-HR"/>
        </w:rPr>
        <w:pict>
          <v:shapetype id="_x0000_t75" coordsize="21600,21600" path="m@4@5l@4@11@9@11@9@5xe" o:preferrelative="t" o:spt="75.0"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o:connecttype="rect" gradientshapeok="t"/>
            <o:lock v:ext="edit" aspectratio="t"/>
          </v:shapetype>
          <v:shape id="_x0000_i1025" style="width:45.15pt;height:47.8pt;visibility:visible;mso-wrap-style:square" type="#_x0000_t75">
            <v:imagedata r:id="rId10" o:title=""/>
          </v:shape>
        </w:pict>
      </w:r>
    </w:p>
    <w:p w:rsidRDefault="00F65C72" w:rsidP="00F65C72" w:rsidR="00F65C72" w:rsidRPr="00F65C72">
      <w:pPr>
        <w:spacing w:lineRule="auto" w:line="240" w:after="0"/>
        <w:rPr>
          <w:rFonts w:eastAsia="Times New Roman" w:hAnsi="Times New Roman" w:ascii="Times New Roman"/>
          <w:b/>
          <w:color w:val="FF00FF"/>
          <w:sz w:val="24"/>
          <w:szCs w:val="24"/>
          <w:lang w:eastAsia="hr-HR"/>
        </w:rPr>
      </w:pPr>
      <w:r w:rsidRPr="00F65C72">
        <w:rPr>
          <w:rFonts w:eastAsia="Times New Roman" w:hAnsi="Times New Roman" w:ascii="Times New Roman"/>
          <w:b/>
          <w:sz w:val="24"/>
          <w:szCs w:val="24"/>
          <w:lang w:eastAsia="hr-HR"/>
        </w:rPr>
        <w:t xml:space="preserve">   REPUBLIKA HRVATSKA</w:t>
      </w:r>
      <w:r w:rsidRPr="00F65C72">
        <w:rPr>
          <w:rFonts w:eastAsia="Times New Roman" w:hAnsi="Times New Roman" w:ascii="Times New Roman"/>
          <w:b/>
          <w:sz w:val="24"/>
          <w:szCs w:val="24"/>
          <w:lang w:eastAsia="hr-HR"/>
        </w:rPr>
        <w:tab/>
      </w:r>
      <w:r w:rsidRPr="00F65C72">
        <w:rPr>
          <w:rFonts w:eastAsia="Times New Roman" w:hAnsi="Times New Roman" w:ascii="Times New Roman"/>
          <w:b/>
          <w:sz w:val="24"/>
          <w:szCs w:val="24"/>
          <w:lang w:eastAsia="hr-HR"/>
        </w:rPr>
        <w:tab/>
      </w:r>
      <w:r w:rsidRPr="00F65C72">
        <w:rPr>
          <w:rFonts w:eastAsia="Times New Roman" w:hAnsi="Times New Roman" w:ascii="Times New Roman"/>
          <w:b/>
          <w:sz w:val="24"/>
          <w:szCs w:val="24"/>
          <w:lang w:eastAsia="hr-HR"/>
        </w:rPr>
        <w:tab/>
      </w:r>
      <w:r w:rsidRPr="00F65C72">
        <w:rPr>
          <w:rFonts w:eastAsia="Times New Roman" w:hAnsi="Times New Roman" w:ascii="Times New Roman"/>
          <w:b/>
          <w:sz w:val="24"/>
          <w:szCs w:val="24"/>
          <w:lang w:eastAsia="hr-HR"/>
        </w:rPr>
        <w:tab/>
        <w:t xml:space="preserve">          </w:t>
      </w:r>
    </w:p>
    <w:p w:rsidRDefault="00F65C72" w:rsidP="00F65C72" w:rsidR="00F65C72" w:rsidRPr="00F65C72">
      <w:pPr>
        <w:spacing w:lineRule="auto" w:line="240" w:after="0"/>
        <w:rPr>
          <w:rFonts w:eastAsia="Times New Roman" w:hAnsi="Times New Roman" w:ascii="Times New Roman"/>
          <w:b/>
          <w:sz w:val="24"/>
          <w:szCs w:val="24"/>
          <w:lang w:eastAsia="hr-HR"/>
        </w:rPr>
      </w:pPr>
      <w:r w:rsidRPr="00F65C72">
        <w:rPr>
          <w:rFonts w:eastAsia="Times New Roman" w:hAnsi="Times New Roman" w:ascii="Times New Roman"/>
          <w:b/>
          <w:sz w:val="24"/>
          <w:szCs w:val="24"/>
          <w:lang w:eastAsia="hr-HR"/>
        </w:rPr>
        <w:t>TRGOVAČKI SUD U PAZINU</w:t>
      </w:r>
    </w:p>
    <w:p w:rsidRDefault="00F65C72" w:rsidP="00F65C72" w:rsidR="00F65C72" w:rsidRPr="00F65C72">
      <w:pPr>
        <w:overflowPunct w:val="false"/>
        <w:autoSpaceDE w:val="false"/>
        <w:autoSpaceDN w:val="false"/>
        <w:adjustRightInd w:val="false"/>
        <w:spacing w:lineRule="auto" w:line="240" w:after="0"/>
        <w:textAlignment w:val="baseline"/>
        <w:rPr>
          <w:rFonts w:eastAsia="Times New Roman" w:hAnsi="Times New Roman" w:ascii="Times New Roman"/>
          <w:sz w:val="24"/>
          <w:szCs w:val="20"/>
          <w:lang w:eastAsia="hr-HR"/>
        </w:rPr>
      </w:pPr>
    </w:p>
    <w:p w:rsidRDefault="00F65C72" w:rsidP="00F65C72" w:rsidR="00F65C72" w:rsidRPr="00F65C72">
      <w:pPr>
        <w:overflowPunct w:val="false"/>
        <w:autoSpaceDE w:val="false"/>
        <w:autoSpaceDN w:val="false"/>
        <w:adjustRightInd w:val="false"/>
        <w:spacing w:lineRule="auto" w:line="240" w:after="0"/>
        <w:textAlignment w:val="baseline"/>
        <w:rPr>
          <w:rFonts w:eastAsia="Times New Roman" w:hAnsi="Times New Roman" w:ascii="Times New Roman"/>
          <w:sz w:val="24"/>
          <w:szCs w:val="20"/>
          <w:lang w:eastAsia="hr-HR"/>
        </w:rPr>
      </w:pPr>
    </w:p>
    <w:p w:rsidRDefault="00F65C72" w:rsidP="00F65C72" w:rsidR="00F65C72" w:rsidRPr="00F65C72">
      <w:pPr>
        <w:overflowPunct w:val="false"/>
        <w:autoSpaceDE w:val="false"/>
        <w:autoSpaceDN w:val="false"/>
        <w:adjustRightInd w:val="false"/>
        <w:spacing w:lineRule="auto" w:line="240" w:after="0"/>
        <w:jc w:val="center"/>
        <w:textAlignment w:val="baseline"/>
        <w:rPr>
          <w:rFonts w:eastAsia="Times New Roman" w:hAnsi="Times New Roman" w:ascii="Times New Roman"/>
          <w:sz w:val="24"/>
          <w:szCs w:val="20"/>
          <w:lang w:eastAsia="hr-HR"/>
        </w:rPr>
      </w:pPr>
      <w:r w:rsidRPr="00F65C72">
        <w:rPr>
          <w:rFonts w:eastAsia="Times New Roman" w:hAnsi="Times New Roman" w:ascii="Times New Roman"/>
          <w:sz w:val="24"/>
          <w:szCs w:val="20"/>
          <w:lang w:eastAsia="hr-HR"/>
        </w:rPr>
        <w:t>U   IME   R E P U B L I K E   H R V A T S K E</w:t>
      </w:r>
    </w:p>
    <w:p w:rsidRDefault="00F65C72" w:rsidP="00F65C72" w:rsidR="00F65C72" w:rsidRPr="00F65C72">
      <w:pPr>
        <w:overflowPunct w:val="false"/>
        <w:autoSpaceDE w:val="false"/>
        <w:autoSpaceDN w:val="false"/>
        <w:adjustRightInd w:val="false"/>
        <w:spacing w:lineRule="auto" w:line="240" w:after="0"/>
        <w:textAlignment w:val="baseline"/>
        <w:rPr>
          <w:rFonts w:eastAsia="Times New Roman" w:hAnsi="Times New Roman" w:ascii="Times New Roman"/>
          <w:sz w:val="24"/>
          <w:szCs w:val="20"/>
          <w:lang w:eastAsia="hr-HR"/>
        </w:rPr>
      </w:pPr>
    </w:p>
    <w:p w:rsidRDefault="00F65C72" w:rsidP="00F65C72" w:rsidR="00F65C72" w:rsidRPr="00F65C72">
      <w:pPr>
        <w:spacing w:lineRule="auto" w:line="240" w:after="0"/>
        <w:jc w:val="center"/>
        <w:rPr>
          <w:rFonts w:eastAsia="MS Mincho" w:hAnsi="Times New Roman" w:ascii="Times New Roman"/>
          <w:sz w:val="24"/>
          <w:szCs w:val="24"/>
          <w:lang w:eastAsia="hr-HR"/>
        </w:rPr>
      </w:pPr>
      <w:r w:rsidRPr="00F65C72">
        <w:rPr>
          <w:rFonts w:eastAsia="MS Mincho" w:hAnsi="Times New Roman" w:ascii="Times New Roman"/>
          <w:sz w:val="24"/>
          <w:szCs w:val="24"/>
          <w:lang w:eastAsia="hr-HR"/>
        </w:rPr>
        <w:t xml:space="preserve">R J E Š E N J E </w:t>
      </w:r>
    </w:p>
    <w:p w:rsidRDefault="00F65C72" w:rsidP="00F65C72" w:rsidR="00F65C72" w:rsidRPr="00F65C72">
      <w:pPr>
        <w:overflowPunct w:val="false"/>
        <w:autoSpaceDE w:val="false"/>
        <w:autoSpaceDN w:val="false"/>
        <w:adjustRightInd w:val="false"/>
        <w:spacing w:lineRule="auto" w:line="240" w:after="0"/>
        <w:textAlignment w:val="baseline"/>
        <w:rPr>
          <w:rFonts w:eastAsia="Times New Roman" w:hAnsi="Times New Roman" w:ascii="Times New Roman"/>
          <w:sz w:val="24"/>
          <w:szCs w:val="20"/>
          <w:lang w:eastAsia="hr-HR"/>
        </w:rPr>
      </w:pPr>
    </w:p>
    <w:p w:rsidRDefault="00F65C72" w:rsidP="00F65C72" w:rsidR="00F65C72" w:rsidRPr="00F65C72">
      <w:pPr>
        <w:overflowPunct w:val="false"/>
        <w:autoSpaceDE w:val="false"/>
        <w:autoSpaceDN w:val="false"/>
        <w:adjustRightInd w:val="false"/>
        <w:spacing w:lineRule="auto" w:line="240" w:after="0"/>
        <w:ind w:firstLine="708"/>
        <w:jc w:val="both"/>
        <w:textAlignment w:val="baseline"/>
        <w:rPr>
          <w:rFonts w:eastAsia="Times New Roman" w:hAnsi="Times New Roman" w:ascii="Times New Roman"/>
          <w:sz w:val="24"/>
          <w:szCs w:val="20"/>
          <w:lang w:eastAsia="hr-HR"/>
        </w:rPr>
      </w:pPr>
      <w:r w:rsidRPr="00F65C72">
        <w:rPr>
          <w:rFonts w:eastAsia="Times New Roman" w:hAnsi="Times New Roman" w:ascii="Times New Roman"/>
          <w:sz w:val="24"/>
          <w:szCs w:val="20"/>
          <w:lang w:eastAsia="hr-HR"/>
        </w:rPr>
        <w:t xml:space="preserve">Trgovački sud u </w:t>
      </w:r>
      <w:r>
        <w:rPr>
          <w:rFonts w:eastAsia="Times New Roman" w:hAnsi="Times New Roman" w:ascii="Times New Roman"/>
          <w:sz w:val="24"/>
          <w:szCs w:val="20"/>
          <w:lang w:eastAsia="hr-HR"/>
        </w:rPr>
        <w:t>Pazinu, po stečajnoj</w:t>
      </w:r>
      <w:r w:rsidRPr="00F65C72">
        <w:rPr>
          <w:rFonts w:eastAsia="Times New Roman" w:hAnsi="Times New Roman" w:ascii="Times New Roman"/>
          <w:sz w:val="24"/>
          <w:szCs w:val="20"/>
          <w:lang w:eastAsia="hr-HR"/>
        </w:rPr>
        <w:t xml:space="preserve"> </w:t>
      </w:r>
      <w:r>
        <w:rPr>
          <w:rFonts w:eastAsia="Times New Roman" w:hAnsi="Times New Roman" w:ascii="Times New Roman"/>
          <w:sz w:val="24"/>
          <w:szCs w:val="20"/>
          <w:lang w:eastAsia="hr-HR"/>
        </w:rPr>
        <w:t>sutkinji</w:t>
      </w:r>
      <w:r w:rsidRPr="00F65C72">
        <w:rPr>
          <w:rFonts w:eastAsia="Times New Roman" w:hAnsi="Times New Roman" w:ascii="Times New Roman"/>
          <w:sz w:val="24"/>
          <w:szCs w:val="20"/>
          <w:lang w:eastAsia="hr-HR"/>
        </w:rPr>
        <w:t xml:space="preserve"> </w:t>
      </w:r>
      <w:r>
        <w:rPr>
          <w:rFonts w:eastAsia="Times New Roman" w:hAnsi="Times New Roman" w:ascii="Times New Roman"/>
          <w:sz w:val="24"/>
          <w:szCs w:val="20"/>
          <w:lang w:eastAsia="hr-HR"/>
        </w:rPr>
        <w:t>Sonji Marinac</w:t>
      </w:r>
      <w:r w:rsidRPr="00F65C72">
        <w:rPr>
          <w:rFonts w:eastAsia="Times New Roman" w:hAnsi="Times New Roman" w:ascii="Times New Roman"/>
          <w:sz w:val="24"/>
          <w:szCs w:val="20"/>
          <w:lang w:eastAsia="hr-HR"/>
        </w:rPr>
        <w:t xml:space="preserve">, odlučujući o zahtjevu </w:t>
      </w:r>
      <w:r w:rsidRPr="00786037">
        <w:rPr>
          <w:rFonts w:hAnsi="Times New Roman" w:ascii="Times New Roman"/>
          <w:sz w:val="24"/>
          <w:szCs w:val="24"/>
        </w:rPr>
        <w:t>Ministarstva financija - Porezne uprave, Područni ured Istra, Hrvatsko primorje, Gorski kotar i Lika, Porezno mjesto Pazin, M. B. Rašana 2/4</w:t>
      </w:r>
      <w:r>
        <w:rPr>
          <w:rFonts w:hAnsi="Times New Roman" w:ascii="Times New Roman"/>
          <w:sz w:val="24"/>
          <w:szCs w:val="24"/>
        </w:rPr>
        <w:t>,</w:t>
      </w:r>
      <w:r w:rsidRPr="00786037">
        <w:rPr>
          <w:rFonts w:hAnsi="Times New Roman" w:ascii="Times New Roman"/>
          <w:sz w:val="24"/>
          <w:szCs w:val="24"/>
        </w:rPr>
        <w:t xml:space="preserve"> za pokretanje skraćenog stečajnog postupka nad dužnikom trgovačkim društvom </w:t>
      </w:r>
      <w:r>
        <w:rPr>
          <w:rFonts w:hAnsi="Times New Roman" w:ascii="Times New Roman"/>
          <w:sz w:val="24"/>
          <w:szCs w:val="24"/>
        </w:rPr>
        <w:t>SOFI.VAL. d.o.o. Tar, Partizanska 1A</w:t>
      </w:r>
      <w:r w:rsidRPr="00786037">
        <w:rPr>
          <w:rFonts w:hAnsi="Times New Roman" w:ascii="Times New Roman"/>
          <w:sz w:val="24"/>
          <w:szCs w:val="24"/>
        </w:rPr>
        <w:t xml:space="preserve">, OIB: </w:t>
      </w:r>
      <w:r>
        <w:rPr>
          <w:rFonts w:hAnsi="Times New Roman" w:ascii="Times New Roman"/>
          <w:sz w:val="24"/>
          <w:szCs w:val="24"/>
        </w:rPr>
        <w:t>53993018775</w:t>
      </w:r>
      <w:r w:rsidR="007951D2">
        <w:rPr>
          <w:rFonts w:hAnsi="Times New Roman" w:ascii="Times New Roman"/>
          <w:sz w:val="24"/>
          <w:szCs w:val="24"/>
        </w:rPr>
        <w:t>,</w:t>
      </w:r>
      <w:r w:rsidR="007951D2" w:rsidRPr="007951D2">
        <w:rPr>
          <w:rFonts w:eastAsia="Times New Roman" w:hAnsi="Times New Roman" w:ascii="Times New Roman"/>
          <w:sz w:val="24"/>
          <w:szCs w:val="20"/>
          <w:lang w:eastAsia="hr-HR"/>
        </w:rPr>
        <w:t xml:space="preserve"> </w:t>
      </w:r>
      <w:r w:rsidR="007951D2" w:rsidRPr="00F65C72">
        <w:rPr>
          <w:rFonts w:eastAsia="Times New Roman" w:hAnsi="Times New Roman" w:ascii="Times New Roman"/>
          <w:sz w:val="24"/>
          <w:szCs w:val="20"/>
          <w:lang w:eastAsia="hr-HR"/>
        </w:rPr>
        <w:t xml:space="preserve">MBS </w:t>
      </w:r>
      <w:r w:rsidR="007951D2">
        <w:rPr>
          <w:rFonts w:eastAsia="Times New Roman" w:hAnsi="Times New Roman" w:ascii="Times New Roman"/>
          <w:sz w:val="24"/>
          <w:szCs w:val="20"/>
          <w:lang w:eastAsia="hr-HR"/>
        </w:rPr>
        <w:t>130037808</w:t>
      </w:r>
      <w:r w:rsidRPr="00F65C72">
        <w:rPr>
          <w:rFonts w:eastAsia="Times New Roman" w:hAnsi="Times New Roman" w:ascii="Times New Roman"/>
          <w:b/>
          <w:sz w:val="24"/>
          <w:szCs w:val="20"/>
          <w:lang w:eastAsia="hr-HR"/>
        </w:rPr>
        <w:t xml:space="preserve">, </w:t>
      </w:r>
      <w:r w:rsidR="00274A8D">
        <w:rPr>
          <w:rFonts w:eastAsia="Times New Roman" w:hAnsi="Times New Roman" w:ascii="Times New Roman"/>
          <w:sz w:val="24"/>
          <w:szCs w:val="20"/>
          <w:lang w:eastAsia="hr-HR"/>
        </w:rPr>
        <w:t>14</w:t>
      </w:r>
      <w:r w:rsidR="00F17DE3">
        <w:rPr>
          <w:rFonts w:eastAsia="Times New Roman" w:hAnsi="Times New Roman" w:ascii="Times New Roman"/>
          <w:sz w:val="24"/>
          <w:szCs w:val="20"/>
          <w:lang w:eastAsia="hr-HR"/>
        </w:rPr>
        <w:t>. travnja</w:t>
      </w:r>
      <w:r>
        <w:rPr>
          <w:rFonts w:eastAsia="Times New Roman" w:hAnsi="Times New Roman" w:ascii="Times New Roman"/>
          <w:sz w:val="24"/>
          <w:szCs w:val="20"/>
          <w:lang w:eastAsia="hr-HR"/>
        </w:rPr>
        <w:t xml:space="preserve"> 2016</w:t>
      </w:r>
      <w:r w:rsidRPr="00F65C72">
        <w:rPr>
          <w:rFonts w:eastAsia="Times New Roman" w:hAnsi="Times New Roman" w:ascii="Times New Roman"/>
          <w:sz w:val="24"/>
          <w:szCs w:val="20"/>
          <w:lang w:eastAsia="hr-HR"/>
        </w:rPr>
        <w:t xml:space="preserve">. </w:t>
      </w:r>
    </w:p>
    <w:p w:rsidRDefault="00F65C72" w:rsidP="00F65C72" w:rsidR="00F65C72" w:rsidRPr="00F65C72">
      <w:pPr>
        <w:overflowPunct w:val="false"/>
        <w:autoSpaceDE w:val="false"/>
        <w:autoSpaceDN w:val="false"/>
        <w:adjustRightInd w:val="false"/>
        <w:spacing w:lineRule="auto" w:line="240" w:after="0"/>
        <w:jc w:val="both"/>
        <w:textAlignment w:val="baseline"/>
        <w:rPr>
          <w:rFonts w:eastAsia="MS Mincho" w:hAnsi="Times New Roman" w:ascii="Times New Roman"/>
          <w:sz w:val="24"/>
          <w:szCs w:val="24"/>
          <w:lang w:eastAsia="hr-HR"/>
        </w:rPr>
      </w:pPr>
    </w:p>
    <w:p w:rsidRDefault="00F65C72" w:rsidP="00F65C72" w:rsidR="00F65C72" w:rsidRPr="00F65C72">
      <w:pPr>
        <w:overflowPunct w:val="false"/>
        <w:autoSpaceDE w:val="false"/>
        <w:autoSpaceDN w:val="false"/>
        <w:adjustRightInd w:val="false"/>
        <w:spacing w:lineRule="auto" w:line="240" w:after="0"/>
        <w:textAlignment w:val="baseline"/>
        <w:rPr>
          <w:rFonts w:eastAsia="MS Mincho" w:hAnsi="Times New Roman" w:ascii="Times New Roman"/>
          <w:sz w:val="24"/>
          <w:szCs w:val="24"/>
          <w:lang w:eastAsia="hr-HR"/>
        </w:rPr>
      </w:pPr>
    </w:p>
    <w:p w:rsidRDefault="00F65C72" w:rsidP="00F65C72" w:rsidR="00F65C72" w:rsidRPr="00F65C72">
      <w:pPr>
        <w:overflowPunct w:val="false"/>
        <w:autoSpaceDE w:val="false"/>
        <w:autoSpaceDN w:val="false"/>
        <w:adjustRightInd w:val="false"/>
        <w:spacing w:lineRule="auto" w:line="240" w:after="0"/>
        <w:jc w:val="center"/>
        <w:textAlignment w:val="baseline"/>
        <w:rPr>
          <w:rFonts w:eastAsia="MS Mincho" w:hAnsi="Times New Roman" w:ascii="Times New Roman"/>
          <w:sz w:val="24"/>
          <w:szCs w:val="24"/>
          <w:lang w:eastAsia="hr-HR"/>
        </w:rPr>
      </w:pPr>
      <w:r w:rsidRPr="00F65C72">
        <w:rPr>
          <w:rFonts w:eastAsia="MS Mincho" w:hAnsi="Times New Roman" w:ascii="Times New Roman"/>
          <w:sz w:val="24"/>
          <w:szCs w:val="24"/>
          <w:lang w:eastAsia="hr-HR"/>
        </w:rPr>
        <w:t>r i j e š i o    j e</w:t>
      </w:r>
    </w:p>
    <w:p w:rsidRDefault="00F65C72" w:rsidP="00F65C72" w:rsidR="00F65C72" w:rsidRPr="00F65C72">
      <w:pPr>
        <w:overflowPunct w:val="false"/>
        <w:autoSpaceDE w:val="false"/>
        <w:autoSpaceDN w:val="false"/>
        <w:adjustRightInd w:val="false"/>
        <w:spacing w:lineRule="auto" w:line="240" w:after="0"/>
        <w:textAlignment w:val="baseline"/>
        <w:rPr>
          <w:rFonts w:eastAsia="Times New Roman" w:hAnsi="Times New Roman" w:ascii="Times New Roman"/>
          <w:color w:val="000000"/>
          <w:sz w:val="24"/>
          <w:szCs w:val="20"/>
          <w:lang w:eastAsia="hr-HR"/>
        </w:rPr>
      </w:pPr>
    </w:p>
    <w:p w:rsidRDefault="00F65C72" w:rsidP="00F65C72" w:rsidR="00F65C72" w:rsidRPr="00F65C72">
      <w:pPr>
        <w:numPr>
          <w:ilvl w:val="0"/>
          <w:numId w:val="1"/>
        </w:numPr>
        <w:overflowPunct w:val="false"/>
        <w:autoSpaceDE w:val="false"/>
        <w:autoSpaceDN w:val="false"/>
        <w:adjustRightInd w:val="false"/>
        <w:spacing w:lineRule="auto" w:line="240" w:after="0"/>
        <w:jc w:val="both"/>
        <w:textAlignment w:val="baseline"/>
        <w:rPr>
          <w:rFonts w:eastAsia="Times New Roman" w:hAnsi="Times New Roman" w:ascii="Times New Roman"/>
          <w:color w:val="000000"/>
          <w:sz w:val="24"/>
          <w:szCs w:val="20"/>
          <w:lang w:eastAsia="hr-HR"/>
        </w:rPr>
      </w:pPr>
      <w:r w:rsidRPr="00F65C72">
        <w:rPr>
          <w:rFonts w:eastAsia="Times New Roman" w:hAnsi="Times New Roman" w:ascii="Times New Roman"/>
          <w:color w:val="000000"/>
          <w:sz w:val="24"/>
          <w:szCs w:val="20"/>
          <w:lang w:eastAsia="hr-HR"/>
        </w:rPr>
        <w:t xml:space="preserve">Otvara se stečajni postupak nad dužnikom </w:t>
      </w:r>
      <w:r>
        <w:rPr>
          <w:rFonts w:hAnsi="Times New Roman" w:ascii="Times New Roman"/>
          <w:sz w:val="24"/>
          <w:szCs w:val="24"/>
        </w:rPr>
        <w:t>SOFI.VAL. d.o.o. Tar, Partizanska 1A</w:t>
      </w:r>
      <w:r w:rsidRPr="00786037">
        <w:rPr>
          <w:rFonts w:hAnsi="Times New Roman" w:ascii="Times New Roman"/>
          <w:sz w:val="24"/>
          <w:szCs w:val="24"/>
        </w:rPr>
        <w:t xml:space="preserve">, OIB: </w:t>
      </w:r>
      <w:r>
        <w:rPr>
          <w:rFonts w:hAnsi="Times New Roman" w:ascii="Times New Roman"/>
          <w:sz w:val="24"/>
          <w:szCs w:val="24"/>
        </w:rPr>
        <w:t>53993018775</w:t>
      </w:r>
      <w:r w:rsidRPr="00F65C72">
        <w:rPr>
          <w:rFonts w:eastAsia="Times New Roman" w:hAnsi="Times New Roman" w:ascii="Times New Roman"/>
          <w:sz w:val="24"/>
          <w:szCs w:val="20"/>
          <w:lang w:eastAsia="hr-HR"/>
        </w:rPr>
        <w:t xml:space="preserve">, MBS </w:t>
      </w:r>
      <w:r>
        <w:rPr>
          <w:rFonts w:eastAsia="Times New Roman" w:hAnsi="Times New Roman" w:ascii="Times New Roman"/>
          <w:sz w:val="24"/>
          <w:szCs w:val="20"/>
          <w:lang w:eastAsia="hr-HR"/>
        </w:rPr>
        <w:t>130037808</w:t>
      </w:r>
      <w:r w:rsidRPr="00F65C72">
        <w:rPr>
          <w:rFonts w:eastAsia="Times New Roman" w:hAnsi="Times New Roman" w:ascii="Times New Roman"/>
          <w:sz w:val="24"/>
          <w:szCs w:val="20"/>
          <w:lang w:eastAsia="hr-HR"/>
        </w:rPr>
        <w:t>.</w:t>
      </w:r>
    </w:p>
    <w:p w:rsidRDefault="00F65C72" w:rsidP="00F65C72" w:rsidR="00F65C72" w:rsidRPr="00F65C72">
      <w:pPr>
        <w:numPr>
          <w:ilvl w:val="0"/>
          <w:numId w:val="1"/>
        </w:numPr>
        <w:overflowPunct w:val="false"/>
        <w:autoSpaceDE w:val="false"/>
        <w:autoSpaceDN w:val="false"/>
        <w:adjustRightInd w:val="false"/>
        <w:spacing w:lineRule="auto" w:line="240" w:after="0"/>
        <w:jc w:val="both"/>
        <w:textAlignment w:val="baseline"/>
        <w:rPr>
          <w:rFonts w:eastAsia="Times New Roman" w:hAnsi="Times New Roman" w:ascii="Times New Roman"/>
          <w:color w:val="000000"/>
          <w:sz w:val="24"/>
          <w:szCs w:val="20"/>
          <w:lang w:eastAsia="hr-HR"/>
        </w:rPr>
      </w:pPr>
      <w:r w:rsidRPr="00F65C72">
        <w:rPr>
          <w:rFonts w:eastAsia="Times New Roman" w:hAnsi="Times New Roman" w:ascii="Times New Roman"/>
          <w:sz w:val="24"/>
          <w:szCs w:val="20"/>
          <w:lang w:eastAsia="hr-HR"/>
        </w:rPr>
        <w:t xml:space="preserve">Za stečajnog upravitelja imenuje se </w:t>
      </w:r>
      <w:r w:rsidR="00F17DE3">
        <w:rPr>
          <w:rFonts w:eastAsia="Times New Roman" w:hAnsi="Times New Roman" w:ascii="Times New Roman"/>
          <w:sz w:val="24"/>
          <w:szCs w:val="20"/>
          <w:lang w:eastAsia="hr-HR"/>
        </w:rPr>
        <w:t>Jelenko Lehki iz Zagreba</w:t>
      </w:r>
      <w:r w:rsidRPr="00F65C72">
        <w:rPr>
          <w:rFonts w:eastAsia="Times New Roman" w:hAnsi="Times New Roman" w:ascii="Times New Roman"/>
          <w:sz w:val="24"/>
          <w:szCs w:val="20"/>
          <w:lang w:eastAsia="hr-HR"/>
        </w:rPr>
        <w:t xml:space="preserve">, </w:t>
      </w:r>
      <w:r w:rsidR="00F17DE3">
        <w:rPr>
          <w:rFonts w:eastAsia="Times New Roman" w:hAnsi="Times New Roman" w:ascii="Times New Roman"/>
          <w:sz w:val="24"/>
          <w:szCs w:val="20"/>
          <w:lang w:eastAsia="hr-HR"/>
        </w:rPr>
        <w:t>Pavla Hatza 10</w:t>
      </w:r>
      <w:r w:rsidRPr="00F65C72">
        <w:rPr>
          <w:rFonts w:eastAsia="Times New Roman" w:hAnsi="Times New Roman" w:ascii="Times New Roman"/>
          <w:sz w:val="24"/>
          <w:szCs w:val="20"/>
          <w:lang w:eastAsia="hr-HR"/>
        </w:rPr>
        <w:t xml:space="preserve">, OIB </w:t>
      </w:r>
      <w:r w:rsidR="00F17DE3">
        <w:rPr>
          <w:rFonts w:eastAsia="Times New Roman" w:hAnsi="Times New Roman" w:ascii="Times New Roman"/>
          <w:sz w:val="24"/>
          <w:szCs w:val="20"/>
          <w:lang w:eastAsia="hr-HR"/>
        </w:rPr>
        <w:t>96068307857</w:t>
      </w:r>
      <w:r w:rsidRPr="00F65C72">
        <w:rPr>
          <w:rFonts w:eastAsia="Times New Roman" w:hAnsi="Times New Roman" w:ascii="Times New Roman"/>
          <w:sz w:val="24"/>
          <w:szCs w:val="20"/>
          <w:lang w:eastAsia="hr-HR"/>
        </w:rPr>
        <w:t>.</w:t>
      </w:r>
    </w:p>
    <w:p w:rsidRDefault="00F65C72" w:rsidP="00F65C72" w:rsidR="00F65C72" w:rsidRPr="00F65C72">
      <w:pPr>
        <w:numPr>
          <w:ilvl w:val="0"/>
          <w:numId w:val="1"/>
        </w:numPr>
        <w:overflowPunct w:val="false"/>
        <w:autoSpaceDE w:val="false"/>
        <w:autoSpaceDN w:val="false"/>
        <w:adjustRightInd w:val="false"/>
        <w:spacing w:lineRule="auto" w:line="240" w:after="0"/>
        <w:jc w:val="both"/>
        <w:textAlignment w:val="baseline"/>
        <w:rPr>
          <w:rFonts w:eastAsia="Times New Roman" w:hAnsi="Times New Roman" w:ascii="Times New Roman"/>
          <w:color w:val="000000"/>
          <w:sz w:val="24"/>
          <w:szCs w:val="20"/>
          <w:lang w:eastAsia="hr-HR"/>
        </w:rPr>
      </w:pPr>
      <w:r w:rsidRPr="00F65C72">
        <w:rPr>
          <w:rFonts w:eastAsia="Times New Roman" w:hAnsi="Times New Roman" w:ascii="Times New Roman"/>
          <w:color w:val="000000"/>
          <w:sz w:val="24"/>
          <w:szCs w:val="20"/>
          <w:lang w:eastAsia="hr-HR"/>
        </w:rPr>
        <w:t xml:space="preserve">Zaključuje se stečajni postupak nad dužnikom </w:t>
      </w:r>
      <w:r>
        <w:rPr>
          <w:rFonts w:hAnsi="Times New Roman" w:ascii="Times New Roman"/>
          <w:sz w:val="24"/>
          <w:szCs w:val="24"/>
        </w:rPr>
        <w:t>SOFI.VAL. d.o.o. Tar, Partizanska 1A</w:t>
      </w:r>
      <w:r w:rsidRPr="00F65C72">
        <w:rPr>
          <w:rFonts w:eastAsia="Times New Roman" w:hAnsi="Times New Roman" w:ascii="Times New Roman"/>
          <w:sz w:val="24"/>
          <w:szCs w:val="20"/>
          <w:lang w:eastAsia="hr-HR"/>
        </w:rPr>
        <w:t>.</w:t>
      </w:r>
    </w:p>
    <w:p w:rsidRDefault="00F65C72" w:rsidP="00F65C72" w:rsidR="007951D2" w:rsidRPr="007951D2">
      <w:pPr>
        <w:numPr>
          <w:ilvl w:val="0"/>
          <w:numId w:val="1"/>
        </w:numPr>
        <w:overflowPunct w:val="false"/>
        <w:autoSpaceDE w:val="false"/>
        <w:autoSpaceDN w:val="false"/>
        <w:adjustRightInd w:val="false"/>
        <w:spacing w:lineRule="auto" w:line="240" w:after="0"/>
        <w:jc w:val="both"/>
        <w:textAlignment w:val="baseline"/>
        <w:rPr>
          <w:rFonts w:eastAsia="Times New Roman" w:hAnsi="Times New Roman" w:ascii="Times New Roman"/>
          <w:sz w:val="24"/>
          <w:szCs w:val="20"/>
          <w:lang w:eastAsia="hr-HR"/>
        </w:rPr>
      </w:pPr>
      <w:r w:rsidRPr="00F65C72">
        <w:rPr>
          <w:rFonts w:eastAsia="Times New Roman" w:hAnsi="Times New Roman" w:ascii="Times New Roman"/>
          <w:color w:val="000000"/>
          <w:sz w:val="24"/>
          <w:szCs w:val="20"/>
          <w:lang w:eastAsia="hr-HR"/>
        </w:rPr>
        <w:t xml:space="preserve">Ovo rješenje objavit će se </w:t>
      </w:r>
      <w:r w:rsidR="007951D2">
        <w:rPr>
          <w:rFonts w:eastAsia="Times New Roman" w:hAnsi="Times New Roman" w:ascii="Times New Roman"/>
          <w:color w:val="000000"/>
          <w:sz w:val="24"/>
          <w:szCs w:val="20"/>
          <w:lang w:eastAsia="hr-HR"/>
        </w:rPr>
        <w:t>na mrežnoj stranici e-Oglasnoj ploči sudova.</w:t>
      </w:r>
    </w:p>
    <w:p w:rsidRDefault="007951D2" w:rsidP="00F65C72" w:rsidR="00F65C72" w:rsidRPr="00F65C72">
      <w:pPr>
        <w:numPr>
          <w:ilvl w:val="0"/>
          <w:numId w:val="1"/>
        </w:numPr>
        <w:overflowPunct w:val="false"/>
        <w:autoSpaceDE w:val="false"/>
        <w:autoSpaceDN w:val="false"/>
        <w:adjustRightInd w:val="false"/>
        <w:spacing w:lineRule="auto" w:line="240" w:after="0"/>
        <w:jc w:val="both"/>
        <w:textAlignment w:val="baseline"/>
        <w:rPr>
          <w:rFonts w:eastAsia="Times New Roman" w:hAnsi="Times New Roman" w:ascii="Times New Roman"/>
          <w:sz w:val="24"/>
          <w:szCs w:val="20"/>
          <w:lang w:eastAsia="hr-HR"/>
        </w:rPr>
      </w:pPr>
      <w:r>
        <w:rPr>
          <w:rFonts w:eastAsia="Times New Roman" w:hAnsi="Times New Roman" w:ascii="Times New Roman"/>
          <w:color w:val="000000"/>
          <w:sz w:val="24"/>
          <w:szCs w:val="20"/>
          <w:lang w:eastAsia="hr-HR"/>
        </w:rPr>
        <w:t>Po pravomoćnosti ovog rješenja stečajni dužnik</w:t>
      </w:r>
      <w:r w:rsidRPr="007951D2">
        <w:rPr>
          <w:rFonts w:hAnsi="Times New Roman" w:ascii="Times New Roman"/>
          <w:sz w:val="24"/>
          <w:szCs w:val="24"/>
        </w:rPr>
        <w:t xml:space="preserve"> </w:t>
      </w:r>
      <w:r>
        <w:rPr>
          <w:rFonts w:hAnsi="Times New Roman" w:ascii="Times New Roman"/>
          <w:sz w:val="24"/>
          <w:szCs w:val="24"/>
        </w:rPr>
        <w:t>SOFI.VAL. d.o.o. Tar, Partizanska 1A</w:t>
      </w:r>
      <w:r w:rsidRPr="00786037">
        <w:rPr>
          <w:rFonts w:hAnsi="Times New Roman" w:ascii="Times New Roman"/>
          <w:sz w:val="24"/>
          <w:szCs w:val="24"/>
        </w:rPr>
        <w:t xml:space="preserve">, OIB: </w:t>
      </w:r>
      <w:r>
        <w:rPr>
          <w:rFonts w:hAnsi="Times New Roman" w:ascii="Times New Roman"/>
          <w:sz w:val="24"/>
          <w:szCs w:val="24"/>
        </w:rPr>
        <w:t>53993018775</w:t>
      </w:r>
      <w:r w:rsidRPr="00F65C72">
        <w:rPr>
          <w:rFonts w:eastAsia="Times New Roman" w:hAnsi="Times New Roman" w:ascii="Times New Roman"/>
          <w:sz w:val="24"/>
          <w:szCs w:val="20"/>
          <w:lang w:eastAsia="hr-HR"/>
        </w:rPr>
        <w:t xml:space="preserve">, MBS </w:t>
      </w:r>
      <w:r>
        <w:rPr>
          <w:rFonts w:eastAsia="Times New Roman" w:hAnsi="Times New Roman" w:ascii="Times New Roman"/>
          <w:sz w:val="24"/>
          <w:szCs w:val="20"/>
          <w:lang w:eastAsia="hr-HR"/>
        </w:rPr>
        <w:t>130037808, biti će brisan iz sudskog registra.</w:t>
      </w:r>
      <w:r>
        <w:rPr>
          <w:rFonts w:eastAsia="Times New Roman" w:hAnsi="Times New Roman" w:ascii="Times New Roman"/>
          <w:color w:val="000000"/>
          <w:sz w:val="24"/>
          <w:szCs w:val="20"/>
          <w:lang w:eastAsia="hr-HR"/>
        </w:rPr>
        <w:t xml:space="preserve"> </w:t>
      </w:r>
    </w:p>
    <w:p w:rsidRDefault="00F65C72" w:rsidP="00F65C72" w:rsidR="00F65C72" w:rsidRPr="00F65C72">
      <w:pPr>
        <w:overflowPunct w:val="false"/>
        <w:autoSpaceDE w:val="false"/>
        <w:autoSpaceDN w:val="false"/>
        <w:adjustRightInd w:val="false"/>
        <w:spacing w:lineRule="auto" w:line="240" w:after="0"/>
        <w:jc w:val="right"/>
        <w:textAlignment w:val="baseline"/>
        <w:rPr>
          <w:rFonts w:eastAsia="Times New Roman" w:hAnsi="Times New Roman" w:ascii="Times New Roman"/>
          <w:sz w:val="24"/>
          <w:szCs w:val="20"/>
          <w:lang w:eastAsia="hr-HR"/>
        </w:rPr>
      </w:pPr>
    </w:p>
    <w:p w:rsidRDefault="00F65C72" w:rsidP="00F65C72" w:rsidR="00F65C72" w:rsidRPr="00F65C72">
      <w:pPr>
        <w:overflowPunct w:val="false"/>
        <w:autoSpaceDE w:val="false"/>
        <w:autoSpaceDN w:val="false"/>
        <w:adjustRightInd w:val="false"/>
        <w:spacing w:lineRule="auto" w:line="240" w:after="0"/>
        <w:jc w:val="center"/>
        <w:textAlignment w:val="baseline"/>
        <w:rPr>
          <w:rFonts w:eastAsia="Times New Roman" w:hAnsi="Times New Roman" w:ascii="Times New Roman"/>
          <w:sz w:val="24"/>
          <w:szCs w:val="20"/>
          <w:lang w:eastAsia="hr-HR"/>
        </w:rPr>
      </w:pPr>
      <w:r w:rsidRPr="00F65C72">
        <w:rPr>
          <w:rFonts w:eastAsia="Times New Roman" w:hAnsi="Times New Roman" w:ascii="Times New Roman"/>
          <w:sz w:val="24"/>
          <w:szCs w:val="20"/>
          <w:lang w:eastAsia="hr-HR"/>
        </w:rPr>
        <w:t>Obrazloženje</w:t>
      </w:r>
    </w:p>
    <w:p w:rsidRDefault="00F65C72" w:rsidP="00F65C72" w:rsidR="00F65C72" w:rsidRPr="00F65C72">
      <w:pPr>
        <w:overflowPunct w:val="false"/>
        <w:autoSpaceDE w:val="false"/>
        <w:autoSpaceDN w:val="false"/>
        <w:adjustRightInd w:val="false"/>
        <w:spacing w:lineRule="auto" w:line="240" w:after="0"/>
        <w:jc w:val="center"/>
        <w:textAlignment w:val="baseline"/>
        <w:rPr>
          <w:rFonts w:eastAsia="Times New Roman" w:hAnsi="Times New Roman" w:ascii="Times New Roman"/>
          <w:sz w:val="24"/>
          <w:szCs w:val="20"/>
          <w:lang w:eastAsia="hr-HR"/>
        </w:rPr>
      </w:pPr>
    </w:p>
    <w:p w:rsidRDefault="00F65C72" w:rsidP="00F65C72" w:rsidR="00F65C72" w:rsidRPr="00F65C72">
      <w:pPr>
        <w:overflowPunct w:val="false"/>
        <w:autoSpaceDE w:val="false"/>
        <w:autoSpaceDN w:val="false"/>
        <w:adjustRightInd w:val="false"/>
        <w:spacing w:lineRule="auto" w:line="240" w:after="0"/>
        <w:jc w:val="both"/>
        <w:textAlignment w:val="baseline"/>
        <w:rPr>
          <w:rFonts w:eastAsia="Times New Roman" w:hAnsi="Times New Roman" w:ascii="Times New Roman"/>
          <w:sz w:val="24"/>
          <w:szCs w:val="20"/>
          <w:lang w:eastAsia="hr-HR"/>
        </w:rPr>
      </w:pPr>
      <w:r w:rsidRPr="00F65C72">
        <w:rPr>
          <w:rFonts w:eastAsia="Times New Roman" w:hAnsi="Times New Roman" w:ascii="Times New Roman"/>
          <w:sz w:val="24"/>
          <w:szCs w:val="20"/>
          <w:lang w:eastAsia="hr-HR"/>
        </w:rPr>
        <w:tab/>
        <w:t xml:space="preserve">Na temelju zahtjeva </w:t>
      </w:r>
      <w:r w:rsidRPr="00786037">
        <w:rPr>
          <w:rFonts w:hAnsi="Times New Roman" w:ascii="Times New Roman"/>
          <w:sz w:val="24"/>
          <w:szCs w:val="24"/>
        </w:rPr>
        <w:t>Ministarstva financija - Porezne uprave, Područni ured Istra, Hrvatsko primorje, Gorski kotar i Lika, Porezno mjesto Pazin</w:t>
      </w:r>
      <w:r w:rsidRPr="00F65C72">
        <w:rPr>
          <w:rFonts w:eastAsia="Times New Roman" w:hAnsi="Times New Roman" w:ascii="Times New Roman"/>
          <w:sz w:val="24"/>
          <w:szCs w:val="20"/>
          <w:lang w:eastAsia="hr-HR"/>
        </w:rPr>
        <w:t xml:space="preserve">, rješenjem od </w:t>
      </w:r>
      <w:r>
        <w:rPr>
          <w:rFonts w:eastAsia="Times New Roman" w:hAnsi="Times New Roman" w:ascii="Times New Roman"/>
          <w:sz w:val="24"/>
          <w:szCs w:val="20"/>
          <w:lang w:eastAsia="hr-HR"/>
        </w:rPr>
        <w:t>22. prosinca 2015.</w:t>
      </w:r>
      <w:r w:rsidRPr="00F65C72">
        <w:rPr>
          <w:rFonts w:eastAsia="Times New Roman" w:hAnsi="Times New Roman" w:ascii="Times New Roman"/>
          <w:sz w:val="24"/>
          <w:szCs w:val="20"/>
          <w:lang w:eastAsia="hr-HR"/>
        </w:rPr>
        <w:t xml:space="preserve"> pokrenut je skraćeni stečajni postupak nad dužnikom </w:t>
      </w:r>
      <w:r>
        <w:rPr>
          <w:rFonts w:hAnsi="Times New Roman" w:ascii="Times New Roman"/>
          <w:sz w:val="24"/>
          <w:szCs w:val="24"/>
        </w:rPr>
        <w:t>SOFI.VAL. d.o.o. Tar, Partizanska 1A</w:t>
      </w:r>
      <w:r w:rsidRPr="00F65C72">
        <w:rPr>
          <w:rFonts w:eastAsia="Times New Roman" w:hAnsi="Times New Roman" w:ascii="Times New Roman"/>
          <w:sz w:val="24"/>
          <w:szCs w:val="20"/>
          <w:lang w:eastAsia="hr-HR"/>
        </w:rPr>
        <w:t>.</w:t>
      </w:r>
    </w:p>
    <w:p w:rsidRDefault="00F65C72" w:rsidP="00F65C72" w:rsidR="00F65C72" w:rsidRPr="00F65C72">
      <w:pPr>
        <w:overflowPunct w:val="false"/>
        <w:autoSpaceDE w:val="false"/>
        <w:autoSpaceDN w:val="false"/>
        <w:adjustRightInd w:val="false"/>
        <w:spacing w:lineRule="auto" w:line="240" w:after="0"/>
        <w:jc w:val="both"/>
        <w:textAlignment w:val="baseline"/>
        <w:rPr>
          <w:rFonts w:eastAsia="Times New Roman" w:hAnsi="Times New Roman" w:ascii="Times New Roman"/>
          <w:sz w:val="24"/>
          <w:szCs w:val="20"/>
          <w:lang w:eastAsia="hr-HR"/>
        </w:rPr>
      </w:pPr>
      <w:r w:rsidRPr="00F65C72">
        <w:rPr>
          <w:rFonts w:eastAsia="Times New Roman" w:hAnsi="Times New Roman" w:ascii="Times New Roman"/>
          <w:sz w:val="24"/>
          <w:szCs w:val="20"/>
          <w:lang w:eastAsia="hr-HR"/>
        </w:rPr>
        <w:tab/>
      </w:r>
      <w:r w:rsidR="00F17DE3">
        <w:rPr>
          <w:rFonts w:eastAsia="Times New Roman" w:hAnsi="Times New Roman" w:ascii="Times New Roman"/>
          <w:sz w:val="24"/>
          <w:szCs w:val="20"/>
          <w:lang w:eastAsia="hr-HR"/>
        </w:rPr>
        <w:t>S</w:t>
      </w:r>
      <w:r w:rsidRPr="00F65C72">
        <w:rPr>
          <w:rFonts w:eastAsia="Times New Roman" w:hAnsi="Times New Roman" w:ascii="Times New Roman"/>
          <w:sz w:val="24"/>
          <w:szCs w:val="20"/>
          <w:lang w:eastAsia="hr-HR"/>
        </w:rPr>
        <w:t xml:space="preserve">ud je zaključkom od </w:t>
      </w:r>
      <w:r w:rsidR="00F17DE3">
        <w:rPr>
          <w:rFonts w:eastAsia="Times New Roman" w:hAnsi="Times New Roman" w:ascii="Times New Roman"/>
          <w:sz w:val="24"/>
          <w:szCs w:val="20"/>
          <w:lang w:eastAsia="hr-HR"/>
        </w:rPr>
        <w:t>22. prosinca 2015.</w:t>
      </w:r>
      <w:r w:rsidRPr="00F65C72">
        <w:rPr>
          <w:rFonts w:eastAsia="Times New Roman" w:hAnsi="Times New Roman" w:ascii="Times New Roman"/>
          <w:sz w:val="24"/>
          <w:szCs w:val="20"/>
          <w:lang w:eastAsia="hr-HR"/>
        </w:rPr>
        <w:t xml:space="preserve"> zatražio od člana uprave </w:t>
      </w:r>
      <w:r w:rsidR="00F17DE3">
        <w:rPr>
          <w:rFonts w:eastAsia="Times New Roman" w:hAnsi="Times New Roman" w:ascii="Times New Roman"/>
          <w:sz w:val="24"/>
          <w:szCs w:val="20"/>
          <w:lang w:eastAsia="hr-HR"/>
        </w:rPr>
        <w:t>Alena Selara</w:t>
      </w:r>
      <w:r w:rsidRPr="00F65C72">
        <w:rPr>
          <w:rFonts w:eastAsia="Times New Roman" w:hAnsi="Times New Roman" w:ascii="Times New Roman"/>
          <w:sz w:val="24"/>
          <w:szCs w:val="20"/>
          <w:lang w:eastAsia="hr-HR"/>
        </w:rPr>
        <w:t xml:space="preserve"> da u roku od petnaest dana podnese sudu  javnobilježnički ovjerovljen prokazni popis imovine pravne osobe, uz upozorenje da se davanjem netočnih ili nepotpunih podataka izlaže odgovornosti kao za lažan iskaz pred sudom.  </w:t>
      </w:r>
    </w:p>
    <w:p w:rsidRDefault="00F65C72" w:rsidP="00F65C72" w:rsidR="00F65C72" w:rsidRPr="00F65C72">
      <w:pPr>
        <w:overflowPunct w:val="false"/>
        <w:autoSpaceDE w:val="false"/>
        <w:autoSpaceDN w:val="false"/>
        <w:adjustRightInd w:val="false"/>
        <w:spacing w:lineRule="auto" w:line="240" w:after="0"/>
        <w:jc w:val="both"/>
        <w:textAlignment w:val="baseline"/>
        <w:rPr>
          <w:rFonts w:eastAsia="Times New Roman" w:hAnsi="Times New Roman" w:ascii="Times New Roman"/>
          <w:sz w:val="24"/>
          <w:szCs w:val="20"/>
          <w:lang w:eastAsia="hr-HR"/>
        </w:rPr>
      </w:pPr>
      <w:r w:rsidRPr="00F65C72">
        <w:rPr>
          <w:rFonts w:eastAsia="Times New Roman" w:hAnsi="Times New Roman" w:ascii="Times New Roman"/>
          <w:sz w:val="24"/>
          <w:szCs w:val="20"/>
          <w:lang w:eastAsia="hr-HR"/>
        </w:rPr>
        <w:tab/>
        <w:t>Sud je objavio oglas u “Narodnim novinama” br</w:t>
      </w:r>
      <w:r w:rsidR="00F17DE3">
        <w:rPr>
          <w:rFonts w:eastAsia="Times New Roman" w:hAnsi="Times New Roman" w:ascii="Times New Roman"/>
          <w:sz w:val="24"/>
          <w:szCs w:val="20"/>
          <w:lang w:eastAsia="hr-HR"/>
        </w:rPr>
        <w:t>oj 5/16 od 15. siječnja 2016.</w:t>
      </w:r>
      <w:r w:rsidRPr="00F65C72">
        <w:rPr>
          <w:rFonts w:eastAsia="Times New Roman" w:hAnsi="Times New Roman" w:ascii="Times New Roman"/>
          <w:sz w:val="24"/>
          <w:szCs w:val="20"/>
          <w:lang w:eastAsia="hr-HR"/>
        </w:rPr>
        <w:t xml:space="preserve"> i p</w:t>
      </w:r>
      <w:r w:rsidR="00F17DE3">
        <w:rPr>
          <w:rFonts w:eastAsia="Times New Roman" w:hAnsi="Times New Roman" w:ascii="Times New Roman"/>
          <w:sz w:val="24"/>
          <w:szCs w:val="20"/>
          <w:lang w:eastAsia="hr-HR"/>
        </w:rPr>
        <w:t>ozvao vjerovnike da sukladno članku</w:t>
      </w:r>
      <w:r w:rsidRPr="00F65C72">
        <w:rPr>
          <w:rFonts w:eastAsia="Times New Roman" w:hAnsi="Times New Roman" w:ascii="Times New Roman"/>
          <w:sz w:val="24"/>
          <w:szCs w:val="20"/>
          <w:lang w:eastAsia="hr-HR"/>
        </w:rPr>
        <w:t xml:space="preserve"> 335.e t.2 Stečajnog zakona (</w:t>
      </w:r>
      <w:r w:rsidR="00F17DE3">
        <w:rPr>
          <w:rFonts w:eastAsia="Times New Roman" w:hAnsi="Times New Roman" w:ascii="Times New Roman"/>
          <w:sz w:val="24"/>
          <w:szCs w:val="20"/>
          <w:lang w:eastAsia="hr-HR"/>
        </w:rPr>
        <w:t>"Narodne novine", broj</w:t>
      </w:r>
      <w:r w:rsidRPr="00F65C72">
        <w:rPr>
          <w:rFonts w:eastAsia="Times New Roman" w:hAnsi="Times New Roman" w:ascii="Times New Roman"/>
          <w:sz w:val="24"/>
          <w:szCs w:val="20"/>
          <w:lang w:eastAsia="hr-HR"/>
        </w:rPr>
        <w:t xml:space="preserve"> 44/96, 29/99, 129/00, 123/03, 197/03, 187/04, 82/06, 116/10, 25/12 i 133/12</w:t>
      </w:r>
      <w:r w:rsidR="00F17DE3">
        <w:rPr>
          <w:rFonts w:eastAsia="Times New Roman" w:hAnsi="Times New Roman" w:ascii="Times New Roman"/>
          <w:sz w:val="24"/>
          <w:szCs w:val="20"/>
          <w:lang w:eastAsia="hr-HR"/>
        </w:rPr>
        <w:t>; u daljnjem tekstu -</w:t>
      </w:r>
      <w:r w:rsidRPr="00F65C72">
        <w:rPr>
          <w:rFonts w:eastAsia="Times New Roman" w:hAnsi="Times New Roman" w:ascii="Times New Roman"/>
          <w:sz w:val="24"/>
          <w:szCs w:val="20"/>
          <w:lang w:eastAsia="hr-HR"/>
        </w:rPr>
        <w:t xml:space="preserve"> SZ) najkasnije u roku od četrdesetpet dana od dana objave poziva predlože otvaranje stečajnog postupka, te ih upozorio o pravnim posljedicama nepodnošenja prijedloga za otv</w:t>
      </w:r>
      <w:r w:rsidR="00F17DE3">
        <w:rPr>
          <w:rFonts w:eastAsia="Times New Roman" w:hAnsi="Times New Roman" w:ascii="Times New Roman"/>
          <w:sz w:val="24"/>
          <w:szCs w:val="20"/>
          <w:lang w:eastAsia="hr-HR"/>
        </w:rPr>
        <w:t xml:space="preserve">aranje stečajnog postupka iz članka </w:t>
      </w:r>
      <w:r w:rsidRPr="00F65C72">
        <w:rPr>
          <w:rFonts w:eastAsia="Times New Roman" w:hAnsi="Times New Roman" w:ascii="Times New Roman"/>
          <w:sz w:val="24"/>
          <w:szCs w:val="20"/>
          <w:lang w:eastAsia="hr-HR"/>
        </w:rPr>
        <w:t xml:space="preserve">335.h SZ-a. </w:t>
      </w:r>
    </w:p>
    <w:p w:rsidRDefault="00F65C72" w:rsidP="00F65C72" w:rsidR="00F65C72" w:rsidRPr="00F65C72">
      <w:pPr>
        <w:overflowPunct w:val="false"/>
        <w:autoSpaceDE w:val="false"/>
        <w:autoSpaceDN w:val="false"/>
        <w:adjustRightInd w:val="false"/>
        <w:spacing w:lineRule="auto" w:line="240" w:after="0"/>
        <w:jc w:val="both"/>
        <w:textAlignment w:val="baseline"/>
        <w:rPr>
          <w:rFonts w:eastAsia="Times New Roman" w:hAnsi="Times New Roman" w:ascii="Times New Roman"/>
          <w:sz w:val="24"/>
          <w:szCs w:val="20"/>
          <w:lang w:eastAsia="hr-HR"/>
        </w:rPr>
      </w:pPr>
      <w:r w:rsidRPr="00F65C72">
        <w:rPr>
          <w:rFonts w:eastAsia="Times New Roman" w:hAnsi="Times New Roman" w:ascii="Times New Roman"/>
          <w:sz w:val="24"/>
          <w:szCs w:val="20"/>
          <w:lang w:eastAsia="hr-HR"/>
        </w:rPr>
        <w:lastRenderedPageBreak/>
        <w:tab/>
        <w:t xml:space="preserve">Sud je članu uprave dužnika dostavu ovosudnog rješenja i zaključka od </w:t>
      </w:r>
      <w:r w:rsidR="00F17DE3">
        <w:rPr>
          <w:rFonts w:eastAsia="Times New Roman" w:hAnsi="Times New Roman" w:ascii="Times New Roman"/>
          <w:sz w:val="24"/>
          <w:szCs w:val="20"/>
          <w:lang w:eastAsia="hr-HR"/>
        </w:rPr>
        <w:t>22. prosinca 2015.</w:t>
      </w:r>
      <w:r w:rsidRPr="00F65C72">
        <w:rPr>
          <w:rFonts w:eastAsia="Times New Roman" w:hAnsi="Times New Roman" w:ascii="Times New Roman"/>
          <w:sz w:val="24"/>
          <w:szCs w:val="20"/>
          <w:lang w:eastAsia="hr-HR"/>
        </w:rPr>
        <w:t xml:space="preserve"> pokušao na adresi sjedišta upisanog u sudskom registru, </w:t>
      </w:r>
      <w:r w:rsidR="00F17DE3">
        <w:rPr>
          <w:rFonts w:eastAsia="Times New Roman" w:hAnsi="Times New Roman" w:ascii="Times New Roman"/>
          <w:sz w:val="24"/>
          <w:szCs w:val="20"/>
          <w:lang w:eastAsia="hr-HR"/>
        </w:rPr>
        <w:t>Tar, Partizanska 1/A</w:t>
      </w:r>
      <w:r w:rsidRPr="00F65C72">
        <w:rPr>
          <w:rFonts w:eastAsia="Times New Roman" w:hAnsi="Times New Roman" w:ascii="Times New Roman"/>
          <w:sz w:val="24"/>
          <w:szCs w:val="20"/>
          <w:lang w:eastAsia="hr-HR"/>
        </w:rPr>
        <w:t>.</w:t>
      </w:r>
    </w:p>
    <w:p w:rsidRDefault="00F65C72" w:rsidP="00F65C72" w:rsidR="00F65C72" w:rsidRPr="00F65C72">
      <w:pPr>
        <w:overflowPunct w:val="false"/>
        <w:autoSpaceDE w:val="false"/>
        <w:autoSpaceDN w:val="false"/>
        <w:adjustRightInd w:val="false"/>
        <w:spacing w:lineRule="auto" w:line="240" w:after="0"/>
        <w:ind w:firstLine="708"/>
        <w:jc w:val="both"/>
        <w:textAlignment w:val="baseline"/>
        <w:rPr>
          <w:rFonts w:eastAsia="Times New Roman" w:hAnsi="Times New Roman" w:ascii="Times New Roman"/>
          <w:sz w:val="24"/>
          <w:szCs w:val="20"/>
          <w:lang w:eastAsia="hr-HR"/>
        </w:rPr>
      </w:pPr>
      <w:r w:rsidRPr="00F65C72">
        <w:rPr>
          <w:rFonts w:eastAsia="Times New Roman" w:hAnsi="Times New Roman" w:ascii="Times New Roman"/>
          <w:sz w:val="24"/>
          <w:szCs w:val="20"/>
          <w:lang w:eastAsia="hr-HR"/>
        </w:rPr>
        <w:t xml:space="preserve">Budući se dostava pismena na adresi iz upisnika nije mogla obaviti, dostava je obavljena stavljanjem pismena na oglasnu ploču suda dana </w:t>
      </w:r>
      <w:r w:rsidR="00F17DE3">
        <w:rPr>
          <w:rFonts w:eastAsia="Times New Roman" w:hAnsi="Times New Roman" w:ascii="Times New Roman"/>
          <w:sz w:val="24"/>
          <w:szCs w:val="20"/>
          <w:lang w:eastAsia="hr-HR"/>
        </w:rPr>
        <w:t>12. siječnja 2016.</w:t>
      </w:r>
      <w:r w:rsidRPr="00F65C72">
        <w:rPr>
          <w:rFonts w:eastAsia="Times New Roman" w:hAnsi="Times New Roman" w:ascii="Times New Roman"/>
          <w:sz w:val="24"/>
          <w:szCs w:val="20"/>
          <w:lang w:eastAsia="hr-HR"/>
        </w:rPr>
        <w:t xml:space="preserve"> temeljem čl</w:t>
      </w:r>
      <w:r w:rsidR="00F17DE3">
        <w:rPr>
          <w:rFonts w:eastAsia="Times New Roman" w:hAnsi="Times New Roman" w:ascii="Times New Roman"/>
          <w:sz w:val="24"/>
          <w:szCs w:val="20"/>
          <w:lang w:eastAsia="hr-HR"/>
        </w:rPr>
        <w:t xml:space="preserve">anka </w:t>
      </w:r>
      <w:smartTag w:element="metricconverter" w:uri="urn:schemas-microsoft-com:office:smarttags">
        <w:smartTagPr>
          <w:attr w:val="8. st" w:name="ProductID"/>
        </w:smartTagPr>
        <w:r w:rsidRPr="00F65C72">
          <w:rPr>
            <w:rFonts w:eastAsia="Times New Roman" w:hAnsi="Times New Roman" w:ascii="Times New Roman"/>
            <w:sz w:val="24"/>
            <w:szCs w:val="20"/>
            <w:lang w:eastAsia="hr-HR"/>
          </w:rPr>
          <w:t>8. st</w:t>
        </w:r>
        <w:r w:rsidR="00F17DE3">
          <w:rPr>
            <w:rFonts w:eastAsia="Times New Roman" w:hAnsi="Times New Roman" w:ascii="Times New Roman"/>
            <w:sz w:val="24"/>
            <w:szCs w:val="20"/>
            <w:lang w:eastAsia="hr-HR"/>
          </w:rPr>
          <w:t xml:space="preserve">avak </w:t>
        </w:r>
      </w:smartTag>
      <w:r w:rsidR="00F17DE3">
        <w:rPr>
          <w:rFonts w:eastAsia="Times New Roman" w:hAnsi="Times New Roman" w:ascii="Times New Roman"/>
          <w:sz w:val="24"/>
          <w:szCs w:val="20"/>
          <w:lang w:eastAsia="hr-HR"/>
        </w:rPr>
        <w:t xml:space="preserve">3. SZ. U smislu stavka </w:t>
      </w:r>
      <w:r w:rsidRPr="00F65C72">
        <w:rPr>
          <w:rFonts w:eastAsia="Times New Roman" w:hAnsi="Times New Roman" w:ascii="Times New Roman"/>
          <w:sz w:val="24"/>
          <w:szCs w:val="20"/>
          <w:lang w:eastAsia="hr-HR"/>
        </w:rPr>
        <w:t>2. istog članka dostava se smatra obavljenom protekom trećega dana od dana stavljanja pismena na oglasnu ploču.</w:t>
      </w:r>
    </w:p>
    <w:p w:rsidRDefault="00F65C72" w:rsidP="00F65C72" w:rsidR="00F65C72" w:rsidRPr="00F65C72">
      <w:pPr>
        <w:overflowPunct w:val="false"/>
        <w:autoSpaceDE w:val="false"/>
        <w:autoSpaceDN w:val="false"/>
        <w:adjustRightInd w:val="false"/>
        <w:spacing w:lineRule="auto" w:line="240" w:after="0"/>
        <w:jc w:val="both"/>
        <w:textAlignment w:val="baseline"/>
        <w:rPr>
          <w:rFonts w:eastAsia="Times New Roman" w:hAnsi="Times New Roman" w:ascii="Times New Roman"/>
          <w:sz w:val="24"/>
          <w:szCs w:val="20"/>
          <w:lang w:eastAsia="hr-HR"/>
        </w:rPr>
      </w:pPr>
      <w:r w:rsidRPr="00F65C72">
        <w:rPr>
          <w:rFonts w:eastAsia="Times New Roman" w:hAnsi="Times New Roman" w:ascii="Times New Roman"/>
          <w:sz w:val="24"/>
          <w:szCs w:val="20"/>
          <w:lang w:eastAsia="hr-HR"/>
        </w:rPr>
        <w:tab/>
        <w:t>Član uprave dužnika nije sudu podnio javnobilježnički ovjerovljen prokazni popis imovine dužnika pravne osobe.</w:t>
      </w:r>
    </w:p>
    <w:p w:rsidRDefault="00F65C72" w:rsidP="00F65C72" w:rsidR="00F65C72" w:rsidRPr="00F65C72">
      <w:pPr>
        <w:overflowPunct w:val="false"/>
        <w:autoSpaceDE w:val="false"/>
        <w:autoSpaceDN w:val="false"/>
        <w:adjustRightInd w:val="false"/>
        <w:spacing w:lineRule="auto" w:line="240" w:after="0"/>
        <w:jc w:val="both"/>
        <w:textAlignment w:val="baseline"/>
        <w:rPr>
          <w:rFonts w:eastAsia="Times New Roman" w:hAnsi="Times New Roman" w:ascii="Times New Roman"/>
          <w:sz w:val="24"/>
          <w:szCs w:val="20"/>
          <w:lang w:eastAsia="hr-HR"/>
        </w:rPr>
      </w:pPr>
      <w:r w:rsidRPr="00F65C72">
        <w:rPr>
          <w:rFonts w:eastAsia="Times New Roman" w:hAnsi="Times New Roman" w:ascii="Times New Roman"/>
          <w:sz w:val="24"/>
          <w:szCs w:val="20"/>
          <w:lang w:eastAsia="hr-HR"/>
        </w:rPr>
        <w:tab/>
        <w:t>Prema čl</w:t>
      </w:r>
      <w:r w:rsidR="00F17DE3">
        <w:rPr>
          <w:rFonts w:eastAsia="Times New Roman" w:hAnsi="Times New Roman" w:ascii="Times New Roman"/>
          <w:sz w:val="24"/>
          <w:szCs w:val="20"/>
          <w:lang w:eastAsia="hr-HR"/>
        </w:rPr>
        <w:t>anku 335.h SZ</w:t>
      </w:r>
      <w:r w:rsidRPr="00F65C72">
        <w:rPr>
          <w:rFonts w:eastAsia="Times New Roman" w:hAnsi="Times New Roman" w:ascii="Times New Roman"/>
          <w:sz w:val="24"/>
          <w:szCs w:val="20"/>
          <w:lang w:eastAsia="hr-HR"/>
        </w:rPr>
        <w:t>, ako članovi uprave ili osobe ovlaštene za zastupanje pravne osobe u roku od petnaest dana ne podnesu prokazni popis imovine pravne osobe ili ako iz toga popisa proizlazi da pravna osoba ima imovinu koja ne bi bila dostatna ni za pokriće predvidivih troškova stečajnog postupka, te ako u roku od četrdeset pet dana nijedan vjerovnik ne predloži otvaranje stečajnoga postupka i ne predujmi sredstva za pokriće troškova toga postupka, smatrat će se da je pravna osoba nesposobna za plaćanje.</w:t>
      </w:r>
    </w:p>
    <w:p w:rsidRDefault="00F65C72" w:rsidP="00F65C72" w:rsidR="00F65C72" w:rsidRPr="00F65C72">
      <w:pPr>
        <w:overflowPunct w:val="false"/>
        <w:autoSpaceDE w:val="false"/>
        <w:autoSpaceDN w:val="false"/>
        <w:adjustRightInd w:val="false"/>
        <w:spacing w:lineRule="auto" w:line="240" w:after="0"/>
        <w:jc w:val="both"/>
        <w:textAlignment w:val="baseline"/>
        <w:rPr>
          <w:rFonts w:eastAsia="Times New Roman" w:hAnsi="Times New Roman" w:ascii="Times New Roman"/>
          <w:sz w:val="24"/>
          <w:szCs w:val="20"/>
          <w:lang w:eastAsia="hr-HR"/>
        </w:rPr>
      </w:pPr>
      <w:r w:rsidRPr="00F65C72">
        <w:rPr>
          <w:rFonts w:eastAsia="Times New Roman" w:hAnsi="Times New Roman" w:ascii="Times New Roman"/>
          <w:sz w:val="24"/>
          <w:szCs w:val="20"/>
          <w:lang w:eastAsia="hr-HR"/>
        </w:rPr>
        <w:tab/>
        <w:t>Imajući u vidu da član uprave dužnika nije u roku od petnaest dana podnio sudu javnobilježnički ovjerovljen prokazni popis imovine pravne osobe, iako je pozvan u skladu sa čl</w:t>
      </w:r>
      <w:r w:rsidR="00F17DE3">
        <w:rPr>
          <w:rFonts w:eastAsia="Times New Roman" w:hAnsi="Times New Roman" w:ascii="Times New Roman"/>
          <w:sz w:val="24"/>
          <w:szCs w:val="20"/>
          <w:lang w:eastAsia="hr-HR"/>
        </w:rPr>
        <w:t xml:space="preserve">ankom </w:t>
      </w:r>
      <w:smartTag w:element="metricconverter" w:uri="urn:schemas-microsoft-com:office:smarttags">
        <w:smartTagPr>
          <w:attr w:val="8. st" w:name="ProductID"/>
        </w:smartTagPr>
        <w:r w:rsidRPr="00F65C72">
          <w:rPr>
            <w:rFonts w:eastAsia="Times New Roman" w:hAnsi="Times New Roman" w:ascii="Times New Roman"/>
            <w:sz w:val="24"/>
            <w:szCs w:val="20"/>
            <w:lang w:eastAsia="hr-HR"/>
          </w:rPr>
          <w:t>8. st</w:t>
        </w:r>
        <w:r w:rsidR="00F17DE3">
          <w:rPr>
            <w:rFonts w:eastAsia="Times New Roman" w:hAnsi="Times New Roman" w:ascii="Times New Roman"/>
            <w:sz w:val="24"/>
            <w:szCs w:val="20"/>
            <w:lang w:eastAsia="hr-HR"/>
          </w:rPr>
          <w:t xml:space="preserve">avak </w:t>
        </w:r>
      </w:smartTag>
      <w:r w:rsidR="00F17DE3">
        <w:rPr>
          <w:rFonts w:eastAsia="Times New Roman" w:hAnsi="Times New Roman" w:ascii="Times New Roman"/>
          <w:sz w:val="24"/>
          <w:szCs w:val="20"/>
          <w:lang w:eastAsia="hr-HR"/>
        </w:rPr>
        <w:t>3. SZ</w:t>
      </w:r>
      <w:r w:rsidRPr="00F65C72">
        <w:rPr>
          <w:rFonts w:eastAsia="Times New Roman" w:hAnsi="Times New Roman" w:ascii="Times New Roman"/>
          <w:sz w:val="24"/>
          <w:szCs w:val="20"/>
          <w:lang w:eastAsia="hr-HR"/>
        </w:rPr>
        <w:t>, te kako u roku od četrdeset pet dana od objave poziva u Narodnim novinama nijedan vjerovnik nije predložio otvaranje stečajnog postupka, smatra se da je pravna osoba dužnika nesposobna</w:t>
      </w:r>
      <w:r w:rsidR="00F17DE3">
        <w:rPr>
          <w:rFonts w:eastAsia="Times New Roman" w:hAnsi="Times New Roman" w:ascii="Times New Roman"/>
          <w:sz w:val="24"/>
          <w:szCs w:val="20"/>
          <w:lang w:eastAsia="hr-HR"/>
        </w:rPr>
        <w:t xml:space="preserve"> za plaćanje, pa je temeljem članka 335.h stavak 2 SZ</w:t>
      </w:r>
      <w:r w:rsidRPr="00F65C72">
        <w:rPr>
          <w:rFonts w:eastAsia="Times New Roman" w:hAnsi="Times New Roman" w:ascii="Times New Roman"/>
          <w:sz w:val="24"/>
          <w:szCs w:val="20"/>
          <w:lang w:eastAsia="hr-HR"/>
        </w:rPr>
        <w:t xml:space="preserve"> valjalo po službenoj dužnosti donijeti rješenje o otvaranju i zaključenju stečajnog postupka nad dužnikom.</w:t>
      </w:r>
    </w:p>
    <w:p w:rsidRDefault="00F17DE3" w:rsidP="00F65C72" w:rsidR="00F65C72" w:rsidRPr="00F65C72">
      <w:pPr>
        <w:overflowPunct w:val="false"/>
        <w:autoSpaceDE w:val="false"/>
        <w:autoSpaceDN w:val="false"/>
        <w:adjustRightInd w:val="false"/>
        <w:spacing w:lineRule="auto" w:line="240" w:after="0"/>
        <w:jc w:val="both"/>
        <w:textAlignment w:val="baseline"/>
        <w:rPr>
          <w:rFonts w:eastAsia="Times New Roman" w:hAnsi="Times New Roman" w:ascii="Times New Roman"/>
          <w:sz w:val="24"/>
          <w:szCs w:val="20"/>
          <w:lang w:eastAsia="hr-HR"/>
        </w:rPr>
      </w:pPr>
      <w:r>
        <w:rPr>
          <w:rFonts w:eastAsia="Times New Roman" w:hAnsi="Times New Roman" w:ascii="Times New Roman"/>
          <w:sz w:val="24"/>
          <w:szCs w:val="20"/>
          <w:lang w:eastAsia="hr-HR"/>
        </w:rPr>
        <w:tab/>
        <w:t>Odredbe članka 63. te članka 196. do 202. SZ</w:t>
      </w:r>
      <w:r w:rsidR="00F65C72" w:rsidRPr="00F65C72">
        <w:rPr>
          <w:rFonts w:eastAsia="Times New Roman" w:hAnsi="Times New Roman" w:ascii="Times New Roman"/>
          <w:sz w:val="24"/>
          <w:szCs w:val="20"/>
          <w:lang w:eastAsia="hr-HR"/>
        </w:rPr>
        <w:t>, primijenit će se na odgovarajući način.</w:t>
      </w:r>
    </w:p>
    <w:p w:rsidRDefault="00F65C72" w:rsidP="00F65C72" w:rsidR="00F65C72" w:rsidRPr="00F65C72">
      <w:pPr>
        <w:overflowPunct w:val="false"/>
        <w:autoSpaceDE w:val="false"/>
        <w:autoSpaceDN w:val="false"/>
        <w:adjustRightInd w:val="false"/>
        <w:spacing w:lineRule="auto" w:line="240" w:after="0"/>
        <w:jc w:val="both"/>
        <w:textAlignment w:val="baseline"/>
        <w:rPr>
          <w:rFonts w:eastAsia="Times New Roman" w:hAnsi="Times New Roman" w:ascii="Times New Roman"/>
          <w:sz w:val="24"/>
          <w:szCs w:val="20"/>
          <w:lang w:eastAsia="hr-HR"/>
        </w:rPr>
      </w:pPr>
      <w:r w:rsidRPr="00F65C72">
        <w:rPr>
          <w:rFonts w:eastAsia="Times New Roman" w:hAnsi="Times New Roman" w:ascii="Times New Roman"/>
          <w:sz w:val="24"/>
          <w:szCs w:val="20"/>
          <w:lang w:eastAsia="hr-HR"/>
        </w:rPr>
        <w:tab/>
      </w:r>
    </w:p>
    <w:p w:rsidRDefault="00F65C72" w:rsidP="00F65C72" w:rsidR="00F65C72" w:rsidRPr="00F65C72">
      <w:pPr>
        <w:overflowPunct w:val="false"/>
        <w:autoSpaceDE w:val="false"/>
        <w:autoSpaceDN w:val="false"/>
        <w:adjustRightInd w:val="false"/>
        <w:spacing w:lineRule="auto" w:line="240" w:after="0"/>
        <w:jc w:val="center"/>
        <w:textAlignment w:val="baseline"/>
        <w:rPr>
          <w:rFonts w:eastAsia="Times New Roman" w:hAnsi="Times New Roman" w:ascii="Times New Roman"/>
          <w:sz w:val="24"/>
          <w:szCs w:val="20"/>
          <w:lang w:eastAsia="hr-HR"/>
        </w:rPr>
      </w:pPr>
      <w:r w:rsidRPr="00F65C72">
        <w:rPr>
          <w:rFonts w:eastAsia="Times New Roman" w:hAnsi="Times New Roman" w:ascii="Times New Roman"/>
          <w:sz w:val="24"/>
          <w:szCs w:val="20"/>
          <w:lang w:eastAsia="hr-HR"/>
        </w:rPr>
        <w:t xml:space="preserve">U </w:t>
      </w:r>
      <w:r>
        <w:rPr>
          <w:rFonts w:eastAsia="Times New Roman" w:hAnsi="Times New Roman" w:ascii="Times New Roman"/>
          <w:sz w:val="24"/>
          <w:szCs w:val="20"/>
          <w:lang w:eastAsia="hr-HR"/>
        </w:rPr>
        <w:t xml:space="preserve">Pazinu </w:t>
      </w:r>
      <w:r w:rsidR="00274A8D">
        <w:rPr>
          <w:rFonts w:eastAsia="Times New Roman" w:hAnsi="Times New Roman" w:ascii="Times New Roman"/>
          <w:sz w:val="24"/>
          <w:szCs w:val="20"/>
          <w:lang w:eastAsia="hr-HR"/>
        </w:rPr>
        <w:t>14</w:t>
      </w:r>
      <w:r w:rsidR="0058643E">
        <w:rPr>
          <w:rFonts w:eastAsia="Times New Roman" w:hAnsi="Times New Roman" w:ascii="Times New Roman"/>
          <w:sz w:val="24"/>
          <w:szCs w:val="20"/>
          <w:lang w:eastAsia="hr-HR"/>
        </w:rPr>
        <w:t>. travnja</w:t>
      </w:r>
      <w:r>
        <w:rPr>
          <w:rFonts w:eastAsia="Times New Roman" w:hAnsi="Times New Roman" w:ascii="Times New Roman"/>
          <w:sz w:val="24"/>
          <w:szCs w:val="20"/>
          <w:lang w:eastAsia="hr-HR"/>
        </w:rPr>
        <w:t xml:space="preserve"> 2016.</w:t>
      </w:r>
    </w:p>
    <w:p w:rsidRDefault="00F65C72" w:rsidP="00F65C72" w:rsidR="00F65C72" w:rsidRPr="00F65C72">
      <w:pPr>
        <w:overflowPunct w:val="false"/>
        <w:autoSpaceDE w:val="false"/>
        <w:autoSpaceDN w:val="false"/>
        <w:adjustRightInd w:val="false"/>
        <w:spacing w:lineRule="auto" w:line="240" w:after="0"/>
        <w:jc w:val="center"/>
        <w:textAlignment w:val="baseline"/>
        <w:rPr>
          <w:rFonts w:eastAsia="Times New Roman" w:hAnsi="Times New Roman" w:ascii="Times New Roman"/>
          <w:sz w:val="24"/>
          <w:szCs w:val="20"/>
          <w:lang w:eastAsia="hr-HR"/>
        </w:rPr>
      </w:pPr>
    </w:p>
    <w:p w:rsidRDefault="00F65C72" w:rsidP="00F65C72" w:rsidR="00F65C72" w:rsidRPr="00F65C72">
      <w:pPr>
        <w:overflowPunct w:val="false"/>
        <w:autoSpaceDE w:val="false"/>
        <w:autoSpaceDN w:val="false"/>
        <w:adjustRightInd w:val="false"/>
        <w:spacing w:lineRule="auto" w:line="240" w:after="0"/>
        <w:jc w:val="both"/>
        <w:textAlignment w:val="baseline"/>
        <w:rPr>
          <w:rFonts w:eastAsia="Times New Roman" w:hAnsi="Times New Roman" w:ascii="Times New Roman"/>
          <w:sz w:val="24"/>
          <w:szCs w:val="20"/>
          <w:lang w:eastAsia="hr-HR"/>
        </w:rPr>
      </w:pPr>
      <w:r w:rsidRPr="00F65C72">
        <w:rPr>
          <w:rFonts w:eastAsia="Times New Roman" w:hAnsi="Times New Roman" w:ascii="Times New Roman"/>
          <w:sz w:val="24"/>
          <w:szCs w:val="20"/>
          <w:lang w:eastAsia="hr-HR"/>
        </w:rPr>
        <w:tab/>
      </w:r>
      <w:r w:rsidRPr="00F65C72">
        <w:rPr>
          <w:rFonts w:eastAsia="Times New Roman" w:hAnsi="Times New Roman" w:ascii="Times New Roman"/>
          <w:sz w:val="24"/>
          <w:szCs w:val="20"/>
          <w:lang w:eastAsia="hr-HR"/>
        </w:rPr>
        <w:tab/>
      </w:r>
      <w:r w:rsidRPr="00F65C72">
        <w:rPr>
          <w:rFonts w:eastAsia="Times New Roman" w:hAnsi="Times New Roman" w:ascii="Times New Roman"/>
          <w:sz w:val="24"/>
          <w:szCs w:val="20"/>
          <w:lang w:eastAsia="hr-HR"/>
        </w:rPr>
        <w:tab/>
      </w:r>
      <w:r w:rsidRPr="00F65C72">
        <w:rPr>
          <w:rFonts w:eastAsia="Times New Roman" w:hAnsi="Times New Roman" w:ascii="Times New Roman"/>
          <w:sz w:val="24"/>
          <w:szCs w:val="20"/>
          <w:lang w:eastAsia="hr-HR"/>
        </w:rPr>
        <w:tab/>
      </w:r>
      <w:r w:rsidRPr="00F65C72">
        <w:rPr>
          <w:rFonts w:eastAsia="Times New Roman" w:hAnsi="Times New Roman" w:ascii="Times New Roman"/>
          <w:sz w:val="24"/>
          <w:szCs w:val="20"/>
          <w:lang w:eastAsia="hr-HR"/>
        </w:rPr>
        <w:tab/>
      </w:r>
      <w:r w:rsidRPr="00F65C72">
        <w:rPr>
          <w:rFonts w:eastAsia="Times New Roman" w:hAnsi="Times New Roman" w:ascii="Times New Roman"/>
          <w:sz w:val="24"/>
          <w:szCs w:val="20"/>
          <w:lang w:eastAsia="hr-HR"/>
        </w:rPr>
        <w:tab/>
      </w:r>
      <w:r w:rsidRPr="00F65C72">
        <w:rPr>
          <w:rFonts w:eastAsia="Times New Roman" w:hAnsi="Times New Roman" w:ascii="Times New Roman"/>
          <w:sz w:val="24"/>
          <w:szCs w:val="20"/>
          <w:lang w:eastAsia="hr-HR"/>
        </w:rPr>
        <w:tab/>
      </w:r>
      <w:r w:rsidRPr="00F65C72">
        <w:rPr>
          <w:rFonts w:eastAsia="Times New Roman" w:hAnsi="Times New Roman" w:ascii="Times New Roman"/>
          <w:sz w:val="24"/>
          <w:szCs w:val="20"/>
          <w:lang w:eastAsia="hr-HR"/>
        </w:rPr>
        <w:tab/>
      </w:r>
      <w:r w:rsidRPr="00F65C72">
        <w:rPr>
          <w:rFonts w:eastAsia="Times New Roman" w:hAnsi="Times New Roman" w:ascii="Times New Roman"/>
          <w:sz w:val="24"/>
          <w:szCs w:val="20"/>
          <w:lang w:eastAsia="hr-HR"/>
        </w:rPr>
        <w:tab/>
        <w:t xml:space="preserve">      </w:t>
      </w:r>
      <w:r w:rsidR="0058643E">
        <w:rPr>
          <w:rFonts w:eastAsia="Times New Roman" w:hAnsi="Times New Roman" w:ascii="Times New Roman"/>
          <w:sz w:val="24"/>
          <w:szCs w:val="20"/>
          <w:lang w:eastAsia="hr-HR"/>
        </w:rPr>
        <w:t xml:space="preserve"> </w:t>
      </w:r>
      <w:r w:rsidRPr="00F65C72">
        <w:rPr>
          <w:rFonts w:eastAsia="Times New Roman" w:hAnsi="Times New Roman" w:ascii="Times New Roman"/>
          <w:sz w:val="24"/>
          <w:szCs w:val="20"/>
          <w:lang w:eastAsia="hr-HR"/>
        </w:rPr>
        <w:t>Stečajni sudac</w:t>
      </w:r>
    </w:p>
    <w:p w:rsidRDefault="00F65C72" w:rsidP="00F65C72" w:rsidR="00F65C72" w:rsidRPr="00F65C72">
      <w:pPr>
        <w:overflowPunct w:val="false"/>
        <w:autoSpaceDE w:val="false"/>
        <w:autoSpaceDN w:val="false"/>
        <w:adjustRightInd w:val="false"/>
        <w:spacing w:lineRule="auto" w:line="240" w:after="0"/>
        <w:jc w:val="both"/>
        <w:textAlignment w:val="baseline"/>
        <w:rPr>
          <w:rFonts w:eastAsia="Times New Roman" w:hAnsi="Times New Roman" w:ascii="Times New Roman"/>
          <w:sz w:val="24"/>
          <w:szCs w:val="20"/>
          <w:lang w:eastAsia="hr-HR"/>
        </w:rPr>
      </w:pPr>
      <w:r w:rsidRPr="00F65C72">
        <w:rPr>
          <w:rFonts w:eastAsia="Times New Roman" w:hAnsi="Times New Roman" w:ascii="Times New Roman"/>
          <w:sz w:val="24"/>
          <w:szCs w:val="20"/>
          <w:lang w:eastAsia="hr-HR"/>
        </w:rPr>
        <w:t xml:space="preserve">                                                                                                          </w:t>
      </w:r>
      <w:r>
        <w:rPr>
          <w:rFonts w:eastAsia="Times New Roman" w:hAnsi="Times New Roman" w:ascii="Times New Roman"/>
          <w:sz w:val="24"/>
          <w:szCs w:val="20"/>
          <w:lang w:eastAsia="hr-HR"/>
        </w:rPr>
        <w:t>Sonja Marinac</w:t>
      </w:r>
      <w:r w:rsidRPr="00F65C72">
        <w:rPr>
          <w:rFonts w:eastAsia="Times New Roman" w:hAnsi="Times New Roman" w:ascii="Times New Roman"/>
          <w:sz w:val="24"/>
          <w:szCs w:val="20"/>
          <w:lang w:eastAsia="hr-HR"/>
        </w:rPr>
        <w:t xml:space="preserve">  </w:t>
      </w:r>
      <w:r w:rsidRPr="0058643E">
        <w:rPr>
          <w:rFonts w:eastAsia="Times New Roman" w:hAnsi="Times New Roman" w:ascii="Times New Roman"/>
          <w:sz w:val="24"/>
          <w:szCs w:val="20"/>
          <w:lang w:eastAsia="hr-HR"/>
        </w:rPr>
        <w:t xml:space="preserve"> </w:t>
      </w:r>
      <w:r w:rsidRPr="00F65C72">
        <w:rPr>
          <w:rFonts w:eastAsia="Times New Roman" w:hAnsi="Times New Roman" w:ascii="Times New Roman"/>
          <w:sz w:val="24"/>
          <w:szCs w:val="20"/>
          <w:lang w:eastAsia="hr-HR"/>
        </w:rPr>
        <w:t xml:space="preserve"> </w:t>
      </w:r>
    </w:p>
    <w:p w:rsidRDefault="00F65C72" w:rsidP="00F65C72" w:rsidR="00F65C72" w:rsidRPr="00F65C72">
      <w:pPr>
        <w:overflowPunct w:val="false"/>
        <w:autoSpaceDE w:val="false"/>
        <w:autoSpaceDN w:val="false"/>
        <w:adjustRightInd w:val="false"/>
        <w:spacing w:lineRule="auto" w:line="240" w:after="0"/>
        <w:jc w:val="both"/>
        <w:textAlignment w:val="baseline"/>
        <w:rPr>
          <w:rFonts w:eastAsia="Times New Roman" w:hAnsi="Times New Roman" w:ascii="Times New Roman"/>
          <w:b/>
          <w:sz w:val="24"/>
          <w:szCs w:val="20"/>
          <w:lang w:eastAsia="hr-HR"/>
        </w:rPr>
      </w:pPr>
    </w:p>
    <w:p w:rsidRDefault="000015BF" w:rsidP="00F65C72" w:rsidR="000015BF">
      <w:pPr>
        <w:overflowPunct w:val="false"/>
        <w:autoSpaceDE w:val="false"/>
        <w:autoSpaceDN w:val="false"/>
        <w:adjustRightInd w:val="false"/>
        <w:spacing w:lineRule="auto" w:line="240" w:after="0"/>
        <w:jc w:val="both"/>
        <w:textAlignment w:val="baseline"/>
        <w:rPr>
          <w:rFonts w:eastAsia="Times New Roman" w:hAnsi="Times New Roman" w:ascii="Times New Roman"/>
          <w:b/>
          <w:sz w:val="24"/>
          <w:szCs w:val="20"/>
          <w:lang w:eastAsia="hr-HR"/>
        </w:rPr>
      </w:pPr>
    </w:p>
    <w:p w:rsidRDefault="00F65C72" w:rsidP="00F65C72" w:rsidR="00F65C72" w:rsidRPr="00F65C72">
      <w:pPr>
        <w:overflowPunct w:val="false"/>
        <w:autoSpaceDE w:val="false"/>
        <w:autoSpaceDN w:val="false"/>
        <w:adjustRightInd w:val="false"/>
        <w:spacing w:lineRule="auto" w:line="240" w:after="0"/>
        <w:jc w:val="both"/>
        <w:textAlignment w:val="baseline"/>
        <w:rPr>
          <w:rFonts w:eastAsia="Times New Roman" w:hAnsi="Times New Roman" w:ascii="Times New Roman"/>
          <w:sz w:val="24"/>
          <w:szCs w:val="20"/>
          <w:lang w:eastAsia="hr-HR"/>
        </w:rPr>
      </w:pPr>
      <w:r w:rsidRPr="00F65C72">
        <w:rPr>
          <w:rFonts w:eastAsia="Times New Roman" w:hAnsi="Times New Roman" w:ascii="Times New Roman"/>
          <w:sz w:val="24"/>
          <w:szCs w:val="20"/>
          <w:lang w:eastAsia="hr-HR"/>
        </w:rPr>
        <w:t>UPUTA O PRAVNOM LIJEKU:</w:t>
      </w:r>
    </w:p>
    <w:p w:rsidRDefault="00F65C72" w:rsidP="00F65C72" w:rsidR="00F65C72" w:rsidRPr="00F65C72">
      <w:pPr>
        <w:overflowPunct w:val="false"/>
        <w:autoSpaceDE w:val="false"/>
        <w:autoSpaceDN w:val="false"/>
        <w:adjustRightInd w:val="false"/>
        <w:spacing w:lineRule="auto" w:line="240" w:after="0"/>
        <w:jc w:val="both"/>
        <w:textAlignment w:val="baseline"/>
        <w:rPr>
          <w:rFonts w:eastAsia="Times New Roman" w:hAnsi="Times New Roman" w:ascii="Times New Roman"/>
          <w:sz w:val="24"/>
          <w:szCs w:val="20"/>
          <w:lang w:eastAsia="hr-HR"/>
        </w:rPr>
      </w:pPr>
      <w:r w:rsidRPr="00F65C72">
        <w:rPr>
          <w:rFonts w:eastAsia="Times New Roman" w:hAnsi="Times New Roman" w:ascii="Times New Roman"/>
          <w:sz w:val="24"/>
          <w:szCs w:val="20"/>
          <w:lang w:eastAsia="hr-HR"/>
        </w:rPr>
        <w:t>Protiv rješenja o otvaranju stečajnog postupka žalbu može podnijeti osoba koja je bila zastupnik po zakonu dužnika pravne osobe do dana nastupanja pravnih posljedica otvaranja stečajnog postupka.</w:t>
      </w:r>
    </w:p>
    <w:p w:rsidRDefault="00F65C72" w:rsidP="00F65C72" w:rsidR="00F65C72" w:rsidRPr="00F65C72">
      <w:pPr>
        <w:overflowPunct w:val="false"/>
        <w:autoSpaceDE w:val="false"/>
        <w:autoSpaceDN w:val="false"/>
        <w:adjustRightInd w:val="false"/>
        <w:spacing w:lineRule="auto" w:line="240" w:after="0"/>
        <w:jc w:val="both"/>
        <w:textAlignment w:val="baseline"/>
        <w:rPr>
          <w:rFonts w:eastAsia="Times New Roman" w:hAnsi="Times New Roman" w:ascii="Times New Roman"/>
          <w:sz w:val="24"/>
          <w:szCs w:val="20"/>
          <w:lang w:eastAsia="hr-HR"/>
        </w:rPr>
      </w:pPr>
      <w:r w:rsidRPr="00F65C72">
        <w:rPr>
          <w:rFonts w:eastAsia="Times New Roman" w:hAnsi="Times New Roman" w:ascii="Times New Roman"/>
          <w:sz w:val="24"/>
          <w:szCs w:val="20"/>
          <w:lang w:eastAsia="hr-HR"/>
        </w:rPr>
        <w:t>Žalba se podnosi sudu u dva primjerka u roku od 8 dana od prijema rješenja, a o žalbi odlučuje Visoki trgovački sud Republike Hrvatske.</w:t>
      </w:r>
    </w:p>
    <w:p w:rsidRDefault="00F65C72" w:rsidP="00F65C72" w:rsidR="00F65C72" w:rsidRPr="00F65C72">
      <w:pPr>
        <w:overflowPunct w:val="false"/>
        <w:autoSpaceDE w:val="false"/>
        <w:autoSpaceDN w:val="false"/>
        <w:adjustRightInd w:val="false"/>
        <w:spacing w:lineRule="auto" w:line="240" w:after="0"/>
        <w:jc w:val="both"/>
        <w:textAlignment w:val="baseline"/>
        <w:rPr>
          <w:rFonts w:eastAsia="Times New Roman" w:hAnsi="Times New Roman" w:ascii="Times New Roman"/>
          <w:sz w:val="24"/>
          <w:szCs w:val="20"/>
          <w:lang w:eastAsia="hr-HR"/>
        </w:rPr>
      </w:pPr>
      <w:r w:rsidRPr="00F65C72">
        <w:rPr>
          <w:rFonts w:eastAsia="Times New Roman" w:hAnsi="Times New Roman" w:ascii="Times New Roman"/>
          <w:sz w:val="24"/>
          <w:szCs w:val="20"/>
          <w:lang w:eastAsia="hr-HR"/>
        </w:rPr>
        <w:t>Protiv rješenja o zaključenju stečajnog postupka dopuštena je žalba u roku od 8 dana.</w:t>
      </w:r>
    </w:p>
    <w:p w:rsidRDefault="00F65C72" w:rsidP="00F65C72" w:rsidR="00F65C72" w:rsidRPr="00F65C72">
      <w:pPr>
        <w:overflowPunct w:val="false"/>
        <w:autoSpaceDE w:val="false"/>
        <w:autoSpaceDN w:val="false"/>
        <w:adjustRightInd w:val="false"/>
        <w:spacing w:lineRule="auto" w:line="240" w:after="0"/>
        <w:jc w:val="both"/>
        <w:textAlignment w:val="baseline"/>
        <w:rPr>
          <w:rFonts w:eastAsia="Times New Roman" w:hAnsi="Times New Roman" w:ascii="Times New Roman"/>
          <w:sz w:val="24"/>
          <w:szCs w:val="20"/>
          <w:lang w:eastAsia="hr-HR"/>
        </w:rPr>
      </w:pPr>
    </w:p>
    <w:p w:rsidRDefault="00F65C72" w:rsidP="00F65C72" w:rsidR="00F65C72" w:rsidRPr="00F65C72">
      <w:pPr>
        <w:overflowPunct w:val="false"/>
        <w:autoSpaceDE w:val="false"/>
        <w:autoSpaceDN w:val="false"/>
        <w:adjustRightInd w:val="false"/>
        <w:spacing w:lineRule="auto" w:line="240" w:after="0"/>
        <w:jc w:val="both"/>
        <w:textAlignment w:val="baseline"/>
        <w:rPr>
          <w:rFonts w:eastAsia="Times New Roman" w:hAnsi="Times New Roman" w:ascii="Times New Roman"/>
          <w:sz w:val="24"/>
          <w:szCs w:val="20"/>
          <w:lang w:eastAsia="hr-HR"/>
        </w:rPr>
      </w:pPr>
    </w:p>
    <w:p w:rsidRDefault="00F65C72" w:rsidP="00F65C72" w:rsidR="00F65C72" w:rsidRPr="007951D2">
      <w:pPr>
        <w:overflowPunct w:val="false"/>
        <w:autoSpaceDE w:val="false"/>
        <w:autoSpaceDN w:val="false"/>
        <w:adjustRightInd w:val="false"/>
        <w:spacing w:lineRule="auto" w:line="240" w:after="0"/>
        <w:textAlignment w:val="baseline"/>
        <w:rPr>
          <w:rFonts w:eastAsia="Times New Roman" w:hAnsi="Times New Roman" w:ascii="Times New Roman"/>
          <w:sz w:val="24"/>
          <w:szCs w:val="24"/>
          <w:lang w:eastAsia="hr-HR"/>
        </w:rPr>
      </w:pPr>
      <w:r w:rsidRPr="007951D2">
        <w:rPr>
          <w:rFonts w:eastAsia="Times New Roman" w:hAnsi="Times New Roman" w:ascii="Times New Roman"/>
          <w:sz w:val="24"/>
          <w:szCs w:val="24"/>
          <w:lang w:eastAsia="hr-HR"/>
        </w:rPr>
        <w:t>DNA:</w:t>
      </w:r>
    </w:p>
    <w:p w:rsidRDefault="00F65C72" w:rsidP="00F65C72" w:rsidR="00F65C72" w:rsidRPr="007951D2">
      <w:pPr>
        <w:overflowPunct w:val="false"/>
        <w:autoSpaceDE w:val="false"/>
        <w:autoSpaceDN w:val="false"/>
        <w:adjustRightInd w:val="false"/>
        <w:spacing w:lineRule="auto" w:line="240" w:after="0"/>
        <w:textAlignment w:val="baseline"/>
        <w:rPr>
          <w:rFonts w:eastAsia="Times New Roman" w:hAnsi="Times New Roman" w:ascii="Times New Roman"/>
          <w:sz w:val="24"/>
          <w:szCs w:val="24"/>
          <w:lang w:eastAsia="hr-HR"/>
        </w:rPr>
      </w:pPr>
      <w:r w:rsidRPr="007951D2">
        <w:rPr>
          <w:rFonts w:eastAsia="Times New Roman" w:hAnsi="Times New Roman" w:ascii="Times New Roman"/>
          <w:sz w:val="24"/>
          <w:szCs w:val="24"/>
          <w:lang w:eastAsia="hr-HR"/>
        </w:rPr>
        <w:t xml:space="preserve">- </w:t>
      </w:r>
      <w:r w:rsidR="007951D2" w:rsidRPr="007951D2">
        <w:rPr>
          <w:rFonts w:hAnsi="Times New Roman" w:ascii="Times New Roman"/>
          <w:sz w:val="24"/>
          <w:szCs w:val="24"/>
        </w:rPr>
        <w:t>SOFI.VAL. d.o.o. Tar, Partizanska 1A</w:t>
      </w:r>
    </w:p>
    <w:p w:rsidRDefault="007951D2" w:rsidP="00F65C72" w:rsidR="00F65C72" w:rsidRPr="007951D2">
      <w:pPr>
        <w:overflowPunct w:val="false"/>
        <w:autoSpaceDE w:val="false"/>
        <w:autoSpaceDN w:val="false"/>
        <w:adjustRightInd w:val="false"/>
        <w:spacing w:lineRule="auto" w:line="240" w:after="0"/>
        <w:textAlignment w:val="baseline"/>
        <w:rPr>
          <w:rFonts w:eastAsia="Times New Roman" w:hAnsi="Times New Roman" w:ascii="Times New Roman"/>
          <w:sz w:val="24"/>
          <w:szCs w:val="24"/>
          <w:lang w:eastAsia="hr-HR"/>
        </w:rPr>
      </w:pPr>
      <w:r>
        <w:rPr>
          <w:rFonts w:eastAsia="Times New Roman" w:hAnsi="Times New Roman" w:ascii="Times New Roman"/>
          <w:sz w:val="24"/>
          <w:szCs w:val="24"/>
          <w:lang w:eastAsia="hr-HR"/>
        </w:rPr>
        <w:t>- R</w:t>
      </w:r>
      <w:r w:rsidR="00F65C72" w:rsidRPr="007951D2">
        <w:rPr>
          <w:rFonts w:eastAsia="Times New Roman" w:hAnsi="Times New Roman" w:ascii="Times New Roman"/>
          <w:sz w:val="24"/>
          <w:szCs w:val="24"/>
          <w:lang w:eastAsia="hr-HR"/>
        </w:rPr>
        <w:t xml:space="preserve">anijem članu uprave dužnika </w:t>
      </w:r>
      <w:r w:rsidR="000015BF" w:rsidRPr="007951D2">
        <w:rPr>
          <w:rFonts w:eastAsia="Times New Roman" w:hAnsi="Times New Roman" w:ascii="Times New Roman"/>
          <w:sz w:val="24"/>
          <w:szCs w:val="24"/>
          <w:lang w:eastAsia="hr-HR"/>
        </w:rPr>
        <w:t>Alenu Selaru</w:t>
      </w:r>
      <w:r w:rsidR="00F65C72" w:rsidRPr="007951D2">
        <w:rPr>
          <w:rFonts w:eastAsia="Times New Roman" w:hAnsi="Times New Roman" w:ascii="Times New Roman"/>
          <w:sz w:val="24"/>
          <w:szCs w:val="24"/>
          <w:lang w:eastAsia="hr-HR"/>
        </w:rPr>
        <w:t xml:space="preserve"> na adresu dužnika</w:t>
      </w:r>
    </w:p>
    <w:p w:rsidRDefault="007951D2" w:rsidP="00F65C72" w:rsidR="00F65C72" w:rsidRPr="007951D2">
      <w:pPr>
        <w:overflowPunct w:val="false"/>
        <w:autoSpaceDE w:val="false"/>
        <w:autoSpaceDN w:val="false"/>
        <w:adjustRightInd w:val="false"/>
        <w:spacing w:lineRule="auto" w:line="240" w:after="0"/>
        <w:textAlignment w:val="baseline"/>
        <w:rPr>
          <w:rFonts w:eastAsia="Times New Roman" w:hAnsi="Times New Roman" w:ascii="Times New Roman"/>
          <w:sz w:val="24"/>
          <w:szCs w:val="24"/>
          <w:lang w:eastAsia="hr-HR"/>
        </w:rPr>
      </w:pPr>
      <w:r>
        <w:rPr>
          <w:rFonts w:eastAsia="Times New Roman" w:hAnsi="Times New Roman" w:ascii="Times New Roman"/>
          <w:sz w:val="24"/>
          <w:szCs w:val="24"/>
          <w:lang w:eastAsia="hr-HR"/>
        </w:rPr>
        <w:t>- S</w:t>
      </w:r>
      <w:r w:rsidR="00F65C72" w:rsidRPr="007951D2">
        <w:rPr>
          <w:rFonts w:eastAsia="Times New Roman" w:hAnsi="Times New Roman" w:ascii="Times New Roman"/>
          <w:sz w:val="24"/>
          <w:szCs w:val="24"/>
          <w:lang w:eastAsia="hr-HR"/>
        </w:rPr>
        <w:t xml:space="preserve">tečajni upravitelj </w:t>
      </w:r>
    </w:p>
    <w:p w:rsidRDefault="00F65C72" w:rsidP="00F65C72" w:rsidR="00F65C72" w:rsidRPr="007951D2">
      <w:pPr>
        <w:overflowPunct w:val="false"/>
        <w:autoSpaceDE w:val="false"/>
        <w:autoSpaceDN w:val="false"/>
        <w:adjustRightInd w:val="false"/>
        <w:spacing w:lineRule="auto" w:line="240" w:after="0"/>
        <w:textAlignment w:val="baseline"/>
        <w:rPr>
          <w:rFonts w:eastAsia="Times New Roman" w:hAnsi="Times New Roman" w:ascii="Times New Roman"/>
          <w:sz w:val="24"/>
          <w:szCs w:val="24"/>
          <w:lang w:eastAsia="hr-HR"/>
        </w:rPr>
      </w:pPr>
      <w:r w:rsidRPr="007951D2">
        <w:rPr>
          <w:rFonts w:eastAsia="Times New Roman" w:hAnsi="Times New Roman" w:ascii="Times New Roman"/>
          <w:sz w:val="24"/>
          <w:szCs w:val="24"/>
          <w:lang w:eastAsia="hr-HR"/>
        </w:rPr>
        <w:t xml:space="preserve">- </w:t>
      </w:r>
      <w:r w:rsidR="007951D2">
        <w:rPr>
          <w:rFonts w:eastAsia="Times New Roman" w:hAnsi="Times New Roman" w:ascii="Times New Roman"/>
          <w:sz w:val="24"/>
          <w:szCs w:val="24"/>
          <w:lang w:eastAsia="hr-HR"/>
        </w:rPr>
        <w:t>M</w:t>
      </w:r>
      <w:r w:rsidR="007951D2" w:rsidRPr="007951D2">
        <w:rPr>
          <w:rFonts w:eastAsia="Times New Roman" w:hAnsi="Times New Roman" w:ascii="Times New Roman"/>
          <w:sz w:val="24"/>
          <w:szCs w:val="24"/>
          <w:lang w:eastAsia="hr-HR"/>
        </w:rPr>
        <w:t>režna stranica e-O</w:t>
      </w:r>
      <w:r w:rsidRPr="007951D2">
        <w:rPr>
          <w:rFonts w:eastAsia="Times New Roman" w:hAnsi="Times New Roman" w:ascii="Times New Roman"/>
          <w:sz w:val="24"/>
          <w:szCs w:val="24"/>
          <w:lang w:eastAsia="hr-HR"/>
        </w:rPr>
        <w:t>glasna ploča</w:t>
      </w:r>
      <w:r w:rsidR="007951D2" w:rsidRPr="007951D2">
        <w:rPr>
          <w:rFonts w:eastAsia="Times New Roman" w:hAnsi="Times New Roman" w:ascii="Times New Roman"/>
          <w:sz w:val="24"/>
          <w:szCs w:val="24"/>
          <w:lang w:eastAsia="hr-HR"/>
        </w:rPr>
        <w:t xml:space="preserve"> sudova – 8 dana</w:t>
      </w:r>
    </w:p>
    <w:p w:rsidRDefault="00F65C72" w:rsidP="00F65C72" w:rsidR="00F65C72" w:rsidRPr="007951D2">
      <w:pPr>
        <w:overflowPunct w:val="false"/>
        <w:autoSpaceDE w:val="false"/>
        <w:autoSpaceDN w:val="false"/>
        <w:adjustRightInd w:val="false"/>
        <w:spacing w:lineRule="auto" w:line="240" w:after="0"/>
        <w:textAlignment w:val="baseline"/>
        <w:rPr>
          <w:rFonts w:eastAsia="Times New Roman" w:hAnsi="Times New Roman" w:ascii="Times New Roman"/>
          <w:sz w:val="24"/>
          <w:szCs w:val="24"/>
          <w:lang w:eastAsia="hr-HR"/>
        </w:rPr>
      </w:pPr>
      <w:r w:rsidRPr="007951D2">
        <w:rPr>
          <w:rFonts w:eastAsia="Times New Roman" w:hAnsi="Times New Roman" w:ascii="Times New Roman"/>
          <w:sz w:val="24"/>
          <w:szCs w:val="24"/>
          <w:lang w:eastAsia="hr-HR"/>
        </w:rPr>
        <w:t xml:space="preserve">- </w:t>
      </w:r>
      <w:r w:rsidR="007951D2" w:rsidRPr="007951D2">
        <w:rPr>
          <w:rFonts w:eastAsia="Times New Roman" w:hAnsi="Times New Roman" w:ascii="Times New Roman"/>
          <w:sz w:val="24"/>
          <w:szCs w:val="24"/>
          <w:lang w:eastAsia="hr-HR"/>
        </w:rPr>
        <w:t>MF, Porezna uprava, Ispostava Pazin, M.B. Rašana 2/4</w:t>
      </w:r>
    </w:p>
    <w:p w:rsidRDefault="00F65C72" w:rsidP="00F65C72" w:rsidR="00F65C72" w:rsidRPr="007951D2">
      <w:pPr>
        <w:overflowPunct w:val="false"/>
        <w:autoSpaceDE w:val="false"/>
        <w:autoSpaceDN w:val="false"/>
        <w:adjustRightInd w:val="false"/>
        <w:spacing w:lineRule="auto" w:line="240" w:after="0"/>
        <w:textAlignment w:val="baseline"/>
        <w:rPr>
          <w:rFonts w:eastAsia="Times New Roman" w:hAnsi="Times New Roman" w:ascii="Times New Roman"/>
          <w:sz w:val="24"/>
          <w:szCs w:val="24"/>
          <w:lang w:eastAsia="hr-HR"/>
        </w:rPr>
      </w:pPr>
      <w:r w:rsidRPr="007951D2">
        <w:rPr>
          <w:rFonts w:eastAsia="Times New Roman" w:hAnsi="Times New Roman" w:ascii="Times New Roman"/>
          <w:sz w:val="24"/>
          <w:szCs w:val="24"/>
          <w:lang w:eastAsia="hr-HR"/>
        </w:rPr>
        <w:t xml:space="preserve">- </w:t>
      </w:r>
      <w:r w:rsidR="00607528">
        <w:rPr>
          <w:rFonts w:eastAsia="Times New Roman" w:hAnsi="Times New Roman" w:ascii="Times New Roman"/>
          <w:sz w:val="24"/>
          <w:szCs w:val="24"/>
          <w:lang w:eastAsia="hr-HR"/>
        </w:rPr>
        <w:t xml:space="preserve">Županijsko državno odvjetništvo u </w:t>
      </w:r>
      <w:r w:rsidR="000015BF" w:rsidRPr="007951D2">
        <w:rPr>
          <w:rFonts w:eastAsia="Times New Roman" w:hAnsi="Times New Roman" w:ascii="Times New Roman"/>
          <w:sz w:val="24"/>
          <w:szCs w:val="24"/>
          <w:lang w:eastAsia="hr-HR"/>
        </w:rPr>
        <w:t>Puli-Pola</w:t>
      </w:r>
    </w:p>
    <w:p w:rsidRDefault="007951D2" w:rsidP="00F65C72" w:rsidR="00F65C72" w:rsidRPr="007951D2">
      <w:pPr>
        <w:overflowPunct w:val="false"/>
        <w:autoSpaceDE w:val="false"/>
        <w:autoSpaceDN w:val="false"/>
        <w:adjustRightInd w:val="false"/>
        <w:spacing w:lineRule="auto" w:line="240" w:after="0"/>
        <w:textAlignment w:val="baseline"/>
        <w:rPr>
          <w:rFonts w:eastAsia="Times New Roman" w:hAnsi="Times New Roman" w:ascii="Times New Roman"/>
          <w:sz w:val="24"/>
          <w:szCs w:val="24"/>
          <w:lang w:eastAsia="hr-HR"/>
        </w:rPr>
      </w:pPr>
      <w:r w:rsidRPr="007951D2">
        <w:rPr>
          <w:rFonts w:eastAsia="Times New Roman" w:hAnsi="Times New Roman" w:ascii="Times New Roman"/>
          <w:sz w:val="24"/>
          <w:szCs w:val="24"/>
          <w:lang w:eastAsia="hr-HR"/>
        </w:rPr>
        <w:t>- FINA, Poslovnica Poreč</w:t>
      </w:r>
    </w:p>
    <w:p w:rsidRDefault="007951D2" w:rsidP="000015BF" w:rsidR="006C7CFC">
      <w:pPr>
        <w:overflowPunct w:val="false"/>
        <w:autoSpaceDE w:val="false"/>
        <w:autoSpaceDN w:val="false"/>
        <w:adjustRightInd w:val="false"/>
        <w:spacing w:lineRule="auto" w:line="240" w:after="0"/>
        <w:textAlignment w:val="baseline"/>
        <w:rPr>
          <w:rFonts w:eastAsia="Times New Roman" w:hAnsi="Times New Roman" w:ascii="Times New Roman"/>
          <w:sz w:val="24"/>
          <w:szCs w:val="24"/>
          <w:lang w:eastAsia="hr-HR"/>
        </w:rPr>
      </w:pPr>
      <w:r w:rsidRPr="007951D2">
        <w:rPr>
          <w:rFonts w:eastAsia="Times New Roman" w:hAnsi="Times New Roman" w:ascii="Times New Roman"/>
          <w:sz w:val="24"/>
          <w:szCs w:val="24"/>
          <w:lang w:eastAsia="hr-HR"/>
        </w:rPr>
        <w:t>- Sudski reg</w:t>
      </w:r>
      <w:r>
        <w:rPr>
          <w:rFonts w:eastAsia="Times New Roman" w:hAnsi="Times New Roman" w:ascii="Times New Roman"/>
          <w:sz w:val="24"/>
          <w:szCs w:val="24"/>
          <w:lang w:eastAsia="hr-HR"/>
        </w:rPr>
        <w:t>istar ovoga suda radi zabilježb</w:t>
      </w:r>
      <w:r w:rsidR="00BD29A4">
        <w:rPr>
          <w:rFonts w:eastAsia="Times New Roman" w:hAnsi="Times New Roman" w:ascii="Times New Roman"/>
          <w:sz w:val="24"/>
          <w:szCs w:val="24"/>
          <w:lang w:eastAsia="hr-HR"/>
        </w:rPr>
        <w:t>e</w:t>
      </w:r>
    </w:p>
    <w:p w:rsidRDefault="00BD29A4" w:rsidP="000015BF" w:rsidR="00BD29A4">
      <w:pPr>
        <w:overflowPunct w:val="false"/>
        <w:autoSpaceDE w:val="false"/>
        <w:autoSpaceDN w:val="false"/>
        <w:adjustRightInd w:val="false"/>
        <w:spacing w:lineRule="auto" w:line="240" w:after="0"/>
        <w:textAlignment w:val="baseline"/>
        <w:rPr>
          <w:rFonts w:eastAsia="Times New Roman" w:hAnsi="Times New Roman" w:ascii="Times New Roman"/>
          <w:sz w:val="24"/>
          <w:szCs w:val="24"/>
          <w:lang w:eastAsia="hr-HR"/>
        </w:rPr>
      </w:pPr>
    </w:p>
    <w:p w:rsidRDefault="00BD29A4" w:rsidP="000015BF" w:rsidR="00BD29A4">
      <w:pPr>
        <w:overflowPunct w:val="false"/>
        <w:autoSpaceDE w:val="false"/>
        <w:autoSpaceDN w:val="false"/>
        <w:adjustRightInd w:val="false"/>
        <w:spacing w:lineRule="auto" w:line="240" w:after="0"/>
        <w:textAlignment w:val="baseline"/>
        <w:rPr>
          <w:rFonts w:eastAsia="Times New Roman" w:hAnsi="Times New Roman" w:ascii="Times New Roman"/>
          <w:sz w:val="24"/>
          <w:szCs w:val="24"/>
          <w:lang w:eastAsia="hr-HR"/>
        </w:rPr>
      </w:pPr>
    </w:p>
    <w:p w:rsidRDefault="00BD29A4" w:rsidP="000015BF" w:rsidR="00BD29A4">
      <w:pPr>
        <w:overflowPunct w:val="false"/>
        <w:autoSpaceDE w:val="false"/>
        <w:autoSpaceDN w:val="false"/>
        <w:adjustRightInd w:val="false"/>
        <w:spacing w:lineRule="auto" w:line="240" w:after="0"/>
        <w:textAlignment w:val="baseline"/>
        <w:rPr>
          <w:rFonts w:eastAsia="Times New Roman" w:hAnsi="Times New Roman" w:ascii="Times New Roman"/>
          <w:sz w:val="24"/>
          <w:szCs w:val="24"/>
          <w:lang w:eastAsia="hr-HR"/>
        </w:rPr>
      </w:pPr>
      <w:r>
        <w:rPr>
          <w:rFonts w:eastAsia="Times New Roman" w:hAnsi="Times New Roman" w:ascii="Times New Roman"/>
          <w:sz w:val="24"/>
          <w:szCs w:val="24"/>
          <w:lang w:eastAsia="hr-HR"/>
        </w:rPr>
        <w:t>NAREDBA:</w:t>
      </w:r>
    </w:p>
    <w:p w:rsidRDefault="00BD29A4" w:rsidP="00BD29A4" w:rsidR="00BD29A4" w:rsidRPr="007951D2">
      <w:pPr>
        <w:numPr>
          <w:ilvl w:val="0"/>
          <w:numId w:val="2"/>
        </w:numPr>
        <w:overflowPunct w:val="false"/>
        <w:autoSpaceDE w:val="false"/>
        <w:autoSpaceDN w:val="false"/>
        <w:adjustRightInd w:val="false"/>
        <w:spacing w:lineRule="auto" w:line="240" w:after="0"/>
        <w:textAlignment w:val="baseline"/>
        <w:rPr>
          <w:rFonts w:eastAsia="Times New Roman" w:hAnsi="Times New Roman" w:ascii="Times New Roman"/>
          <w:sz w:val="24"/>
          <w:szCs w:val="24"/>
          <w:lang w:eastAsia="hr-HR"/>
        </w:rPr>
      </w:pPr>
      <w:r>
        <w:rPr>
          <w:rFonts w:eastAsia="Times New Roman" w:hAnsi="Times New Roman" w:ascii="Times New Roman"/>
          <w:sz w:val="24"/>
          <w:szCs w:val="24"/>
          <w:lang w:eastAsia="hr-HR"/>
        </w:rPr>
        <w:t>kalendar 20 dana.</w:t>
      </w:r>
    </w:p>
    <w:sectPr w:rsidSect="00BD29A4" w:rsidR="00BD29A4" w:rsidRPr="007951D2">
      <w:headerReference w:type="default" r:id="rId11"/>
      <w:footerReference w:type="even" r:id="rId12"/>
      <w:footerReference w:type="default" r:id="rId13"/>
      <w:headerReference w:type="first" r:id="rId14"/>
      <w:pgSz w:h="16838" w:w="11906"/>
      <w:pgMar w:gutter="0" w:footer="708" w:header="708" w:left="1417" w:bottom="1135"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65C72" w:rsidP="00F65C72" w:rsidR="00F65C72">
      <w:pPr>
        <w:spacing w:lineRule="auto" w:line="240" w:after="0"/>
      </w:pPr>
      <w:r>
        <w:separator/>
      </w:r>
    </w:p>
  </w:endnote>
  <w:endnote w:id="0" w:type="continuationSeparator">
    <w:p w:rsidRDefault="00F65C72" w:rsidP="00F65C72" w:rsidR="00F65C72">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15BF" w:rsidP="007D5B2E" w:rsidR="00AC3F5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35E92" w:rsidR="00AC3F5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5C72" w:rsidR="00F65C72">
    <w:pPr>
      <w:pStyle w:val="Podnoje"/>
      <w:jc w:val="center"/>
    </w:pPr>
  </w:p>
  <w:p w:rsidRDefault="00C35E92" w:rsidR="00AC3F5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65C72" w:rsidP="00F65C72" w:rsidR="00F65C72">
      <w:pPr>
        <w:spacing w:lineRule="auto" w:line="240" w:after="0"/>
      </w:pPr>
      <w:r>
        <w:separator/>
      </w:r>
    </w:p>
  </w:footnote>
  <w:footnote w:id="0" w:type="continuationSeparator">
    <w:p w:rsidRDefault="00F65C72" w:rsidP="00F65C72" w:rsidR="00F65C72">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5C72" w:rsidP="00F65C72" w:rsidR="00F65C72" w:rsidRPr="00241985">
    <w:pPr>
      <w:pStyle w:val="Zaglavlje"/>
      <w:rPr>
        <w:lang w:val="hr-HR"/>
      </w:rPr>
    </w:pPr>
    <w:r>
      <w:rPr>
        <w:lang w:val="hr-HR"/>
      </w:rPr>
      <w:tab/>
    </w:r>
    <w:r>
      <w:rPr>
        <w:lang w:val="hr-HR"/>
      </w:rPr>
      <w:tab/>
      <w:t>Poslovni broj 8 St-76/2015-17</w:t>
    </w:r>
  </w:p>
  <w:p w:rsidRDefault="00C35E92" w:rsidP="00F65C72" w:rsidR="00AC3F52" w:rsidRPr="00F65C7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5C72" w:rsidR="00F65C72">
    <w:pPr>
      <w:pStyle w:val="Zaglavlje"/>
      <w:jc w:val="center"/>
    </w:pPr>
    <w:r>
      <w:fldChar w:fldCharType="begin"/>
    </w:r>
    <w:r>
      <w:instrText>PAGE   \* MERGEFORMAT</w:instrText>
    </w:r>
    <w:r>
      <w:fldChar w:fldCharType="separate"/>
    </w:r>
    <w:r w:rsidRPr="00F65C72">
      <w:rPr>
        <w:noProof/>
        <w:lang w:val="hr-HR"/>
      </w:rPr>
      <w:t>1</w:t>
    </w:r>
    <w:r>
      <w:fldChar w:fldCharType="end"/>
    </w:r>
  </w:p>
  <w:p w:rsidRDefault="00F65C72" w:rsidR="00F65C7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A93080A"/>
    <w:multiLevelType w:val="hybridMultilevel"/>
    <w:tmpl w:val="6E52C2AA"/>
    <w:lvl w:tplc="9A2E5E76"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6E9522D2"/>
    <w:multiLevelType w:val="hybridMultilevel"/>
    <w:tmpl w:val="882C61B2"/>
    <w:lvl w:tplc="689E128A" w:ilvl="0">
      <w:start w:val="1"/>
      <w:numFmt w:val="upperRoman"/>
      <w:lvlText w:val="%1."/>
      <w:lvlJc w:val="left"/>
      <w:pPr>
        <w:tabs>
          <w:tab w:pos="1425" w:val="num"/>
        </w:tabs>
        <w:ind w:hanging="720" w:left="1425"/>
      </w:pPr>
      <w:rPr>
        <w:rFonts w:hint="default"/>
        <w:b w:val="false"/>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oNotTrackMoves/>
  <w:defaultTabStop w:val="708"/>
  <w:hyphenationZone w:val="425"/>
  <w:characterSpacingControl w:val="doNotCompress"/>
  <w:savePreviewPicture/>
  <w:hdrShapeDefaults>
    <o:shapedefaults v:ext="edit" spidmax="2051"/>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val="11" w:uri="http://schemas.microsoft.com/office/word" w:name="compatibilityMode"/>
  </w:compat>
  <w:rsids>
    <w:rsidRoot w:val="00F65C72"/>
    <w:rsid w:val="000015BF"/>
    <w:rsid w:val="00274A8D"/>
    <w:rsid w:val="003804DE"/>
    <w:rsid w:val="0058643E"/>
    <w:rsid w:val="00607528"/>
    <w:rsid w:val="006C7CFC"/>
    <w:rsid w:val="007951D2"/>
    <w:rsid w:val="008F35FF"/>
    <w:rsid w:val="00981E60"/>
    <w:rsid w:val="00997776"/>
    <w:rsid w:val="00AC5BD2"/>
    <w:rsid w:val="00BD29A4"/>
    <w:rsid w:val="00C35E92"/>
    <w:rsid w:val="00E41FEE"/>
    <w:rsid w:val="00F17DE3"/>
    <w:rsid w:val="00F65C7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2051"/>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pacing w:lineRule="auto" w:line="276" w:after="200"/>
    </w:pPr>
    <w:rPr>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F65C72"/>
    <w:pPr>
      <w:tabs>
        <w:tab w:pos="4536" w:val="center"/>
        <w:tab w:pos="9072" w:val="right"/>
      </w:tabs>
      <w:overflowPunct w:val="false"/>
      <w:autoSpaceDE w:val="false"/>
      <w:autoSpaceDN w:val="false"/>
      <w:adjustRightInd w:val="false"/>
      <w:spacing w:lineRule="auto" w:line="240" w:after="0"/>
      <w:textAlignment w:val="baseline"/>
    </w:pPr>
    <w:rPr>
      <w:rFonts w:eastAsia="Times New Roman" w:hAnsi="Times New Roman" w:ascii="Times New Roman"/>
      <w:sz w:val="24"/>
      <w:szCs w:val="20"/>
      <w:lang w:eastAsia="hr-HR" w:val="en-GB"/>
    </w:rPr>
  </w:style>
  <w:style w:customStyle="true" w:styleId="ZaglavljeChar" w:type="character">
    <w:name w:val="Zaglavlje Char"/>
    <w:link w:val="Zaglavlje"/>
    <w:uiPriority w:val="99"/>
    <w:rsid w:val="00F65C72"/>
    <w:rPr>
      <w:rFonts w:eastAsia="Times New Roman" w:hAnsi="Times New Roman" w:ascii="Times New Roman"/>
      <w:sz w:val="24"/>
      <w:lang w:val="en-GB"/>
    </w:rPr>
  </w:style>
  <w:style w:styleId="Podnoje" w:type="paragraph">
    <w:name w:val="footer"/>
    <w:basedOn w:val="Normal"/>
    <w:link w:val="PodnojeChar"/>
    <w:uiPriority w:val="99"/>
    <w:rsid w:val="00F65C72"/>
    <w:pPr>
      <w:tabs>
        <w:tab w:pos="4536" w:val="center"/>
        <w:tab w:pos="9072" w:val="right"/>
      </w:tabs>
      <w:overflowPunct w:val="false"/>
      <w:autoSpaceDE w:val="false"/>
      <w:autoSpaceDN w:val="false"/>
      <w:adjustRightInd w:val="false"/>
      <w:spacing w:lineRule="auto" w:line="240" w:after="0"/>
      <w:textAlignment w:val="baseline"/>
    </w:pPr>
    <w:rPr>
      <w:rFonts w:eastAsia="Times New Roman" w:hAnsi="Times New Roman" w:ascii="Times New Roman"/>
      <w:sz w:val="24"/>
      <w:szCs w:val="20"/>
      <w:lang w:eastAsia="hr-HR" w:val="en-GB"/>
    </w:rPr>
  </w:style>
  <w:style w:customStyle="true" w:styleId="PodnojeChar" w:type="character">
    <w:name w:val="Podnožje Char"/>
    <w:link w:val="Podnoje"/>
    <w:uiPriority w:val="99"/>
    <w:rsid w:val="00F65C72"/>
    <w:rPr>
      <w:rFonts w:eastAsia="Times New Roman" w:hAnsi="Times New Roman" w:ascii="Times New Roman"/>
      <w:sz w:val="24"/>
      <w:lang w:val="en-GB"/>
    </w:rPr>
  </w:style>
  <w:style w:styleId="Brojstranice" w:type="character">
    <w:name w:val="page number"/>
    <w:rsid w:val="00F65C72"/>
  </w:style>
  <w:style w:styleId="Tekstrezerviranogmjesta" w:type="character">
    <w:name w:val="Placeholder Text"/>
    <w:basedOn w:val="Zadanifontodlomka"/>
    <w:uiPriority w:val="99"/>
    <w:semiHidden/>
    <w:rsid w:val="00C35E92"/>
    <w:rPr>
      <w:color w:val="808080"/>
      <w:bdr w:space="0" w:sz="0" w:color="auto" w:val="none"/>
      <w:shd w:fill="auto" w:color="auto" w:val="clear"/>
    </w:rPr>
  </w:style>
  <w:style w:customStyle="true" w:styleId="eSPISCCParagraphDefaultFont" w:type="character">
    <w:name w:val="eSPIS_CC_Paragraph Default Font"/>
    <w:basedOn w:val="Zadanifontodlomka"/>
    <w:rsid w:val="00C35E92"/>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C35E92"/>
    <w:rPr>
      <w:rFonts w:eastAsia="Times New Roman" w:hAnsi="Times New Roman" w:ascii="Times New Roman"/>
      <w:sz w:val="24"/>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C35E92"/>
    <w:rPr>
      <w:rFonts w:cs="Times New Roman" w:eastAsia="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C35E92"/>
    <w:rPr>
      <w:rFonts w:cs="Times New Roman" w:eastAsia="Times New Roman" w:hAnsi="Times New Roman" w:ascii="Times New Roman"/>
      <w:sz w:val="24"/>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travnja 2016.</izvorni_sadrzaj>
    <derivirana_varijabla naziv="DomainObject.DatumDonosenjaOdluke_1">14.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Sonja</izvorni_sadrzaj>
    <derivirana_varijabla naziv="DomainObject.DonositeljOdluke.Ime_1">Sonja</derivirana_varijabla>
  </DomainObject.DonositeljOdluke.Ime>
  <DomainObject.DonositeljOdluke.Prezime>
    <izvorni_sadrzaj>Marinac</izvorni_sadrzaj>
    <derivirana_varijabla naziv="DomainObject.DonositeljOdluke.Prezime_1">Marinac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76</izvorni_sadrzaj>
    <derivirana_varijabla naziv="DomainObject.Predmet.Broj_1">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kolovoza 2015.</izvorni_sadrzaj>
    <derivirana_varijabla naziv="DomainObject.Predmet.DatumOsnivanja_1">4. kolovoza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St-76/2015</izvorni_sadrzaj>
    <derivirana_varijabla naziv="DomainObject.Predmet.OznakaBroj_1">St-76/2015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SOFI. VAL. d.o.o. TAR</izvorni_sadrzaj>
    <derivirana_varijabla naziv="DomainObject.Predmet.ProtustrankaFormated_1">  SOFI. VAL. d.o.o. TAR</derivirana_varijabla>
  </DomainObject.Predmet.ProtustrankaFormated>
  <DomainObject.Predmet.ProtustrankaFormatedOIB>
    <izvorni_sadrzaj>  SOFI. VAL. d.o.o. TAR, OIB 53993018775</izvorni_sadrzaj>
    <derivirana_varijabla naziv="DomainObject.Predmet.ProtustrankaFormatedOIB_1">  SOFI. VAL. d.o.o. TAR, OIB 53993018775</derivirana_varijabla>
  </DomainObject.Predmet.ProtustrankaFormatedOIB>
  <DomainObject.Predmet.ProtustrankaFormatedWithAdress>
    <izvorni_sadrzaj> SOFI. VAL. d.o.o. TAR, Partizanska 1 A, 52465 Tar</izvorni_sadrzaj>
    <derivirana_varijabla naziv="DomainObject.Predmet.ProtustrankaFormatedWithAdress_1"> SOFI. VAL. d.o.o. TAR, Partizanska 1 A, 52465 Tar</derivirana_varijabla>
  </DomainObject.Predmet.ProtustrankaFormatedWithAdress>
  <DomainObject.Predmet.ProtustrankaFormatedWithAdressOIB>
    <izvorni_sadrzaj> SOFI. VAL. d.o.o. TAR, OIB 53993018775, Partizanska 1 A, 52465 Tar</izvorni_sadrzaj>
    <derivirana_varijabla naziv="DomainObject.Predmet.ProtustrankaFormatedWithAdressOIB_1"> SOFI. VAL. d.o.o. TAR, OIB 53993018775, Partizanska 1 A, 52465 Tar</derivirana_varijabla>
  </DomainObject.Predmet.ProtustrankaFormatedWithAdressOIB>
  <DomainObject.Predmet.ProtustrankaWithAdress>
    <izvorni_sadrzaj>SOFI. VAL. d.o.o. TAR Partizanska 1 A, 52465 Tar</izvorni_sadrzaj>
    <derivirana_varijabla naziv="DomainObject.Predmet.ProtustrankaWithAdress_1">SOFI. VAL. d.o.o. TAR Partizanska 1 A, 52465 Tar</derivirana_varijabla>
  </DomainObject.Predmet.ProtustrankaWithAdress>
  <DomainObject.Predmet.ProtustrankaWithAdressOIB>
    <izvorni_sadrzaj>SOFI. VAL. d.o.o. TAR, OIB 53993018775, Partizanska 1 A, 52465 Tar</izvorni_sadrzaj>
    <derivirana_varijabla naziv="DomainObject.Predmet.ProtustrankaWithAdressOIB_1">SOFI. VAL. d.o.o. TAR, OIB 53993018775, Partizanska 1 A, 52465 Tar</derivirana_varijabla>
  </DomainObject.Predmet.ProtustrankaWithAdressOIB>
  <DomainObject.Predmet.ProtustrankaNazivFormated>
    <izvorni_sadrzaj>SOFI. VAL. d.o.o. TAR</izvorni_sadrzaj>
    <derivirana_varijabla naziv="DomainObject.Predmet.ProtustrankaNazivFormated_1">SOFI. VAL. d.o.o. TAR</derivirana_varijabla>
  </DomainObject.Predmet.ProtustrankaNazivFormated>
  <DomainObject.Predmet.ProtustrankaNazivFormatedOIB>
    <izvorni_sadrzaj>SOFI. VAL. d.o.o. TAR, OIB 53993018775</izvorni_sadrzaj>
    <derivirana_varijabla naziv="DomainObject.Predmet.ProtustrankaNazivFormatedOIB_1">SOFI. VAL. d.o.o. TAR, OIB 53993018775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8</izvorni_sadrzaj>
    <derivirana_varijabla naziv="DomainObject.Predmet.Referada.Naziv_1">Referada 8</derivirana_varijabla>
  </DomainObject.Predmet.Referada.Naziv>
  <DomainObject.Predmet.Referada.Oznaka>
    <izvorni_sadrzaj>8</izvorni_sadrzaj>
    <derivirana_varijabla naziv="DomainObject.Predmet.Referada.Oznaka_1">8</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4</izvorni_sadrzaj>
    <derivirana_varijabla naziv="DomainObject.Predmet.Referada.Prostorija.Oznaka_1">4</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Sonja Marinac</izvorni_sadrzaj>
    <derivirana_varijabla naziv="DomainObject.Predmet.Referada.Sudac_1">Sonja Marinac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POREZNA UPRAVA, PODRUČNI URED ISTRA, HRVATSKO PRIMORJE, GORSKI KOTAR I LIKA</izvorni_sadrzaj>
    <derivirana_varijabla naziv="DomainObject.Predmet.StrankaFormated_1">  RH, MINISTARSTVO FINANCIJA, POREZNA UPRAVA, PODRUČNI URED ISTRA, HRVATSKO PRIMORJE, GORSKI KOTAR I LIKA</derivirana_varijabla>
  </DomainObject.Predmet.StrankaFormated>
  <DomainObject.Predmet.StrankaFormatedOIB>
    <izvorni_sadrzaj>  RH, MINISTARSTVO FINANCIJA, POREZNA UPRAVA, PODRUČNI URED ISTRA, HRVATSKO PRIMORJE, GORSKI KOTAR I LIKA</izvorni_sadrzaj>
    <derivirana_varijabla naziv="DomainObject.Predmet.StrankaFormatedOIB_1">  RH, MINISTARSTVO FINANCIJA, POREZNA UPRAVA, PODRUČNI URED ISTRA, HRVATSKO PRIMORJE, GORSKI KOTAR I LIKA</derivirana_varijabla>
  </DomainObject.Predmet.StrankaFormatedOIB>
  <DomainObject.Predmet.StrankaFormatedWithAdress>
    <izvorni_sadrzaj> RH, MINISTARSTVO FINANCIJA, POREZNA UPRAVA, PODRUČNI URED ISTRA, HRVATSKO PRIMORJE, GORSKI KOTAR I LIKA, M. B. Rašana 2/4, 52000 Pazin</izvorni_sadrzaj>
    <derivirana_varijabla naziv="DomainObject.Predmet.StrankaFormatedWithAdress_1"> RH, MINISTARSTVO FINANCIJA, POREZNA UPRAVA, PODRUČNI URED ISTRA, HRVATSKO PRIMORJE, GORSKI KOTAR I LIKA, M. B. Rašana 2/4, 52000 Pazin</derivirana_varijabla>
  </DomainObject.Predmet.StrankaFormatedWithAdress>
  <DomainObject.Predmet.StrankaFormatedWithAdressOIB>
    <izvorni_sadrzaj> RH, MINISTARSTVO FINANCIJA, POREZNA UPRAVA, PODRUČNI URED ISTRA, HRVATSKO PRIMORJE, GORSKI KOTAR I LIKA, M. B. Rašana 2/4, 52000 Pazin</izvorni_sadrzaj>
    <derivirana_varijabla naziv="DomainObject.Predmet.StrankaFormatedWithAdressOIB_1"> RH, MINISTARSTVO FINANCIJA, POREZNA UPRAVA, PODRUČNI URED ISTRA, HRVATSKO PRIMORJE, GORSKI KOTAR I LIKA, M. B. Rašana 2/4, 52000 Pazin</derivirana_varijabla>
  </DomainObject.Predmet.StrankaFormatedWithAdressOIB>
  <DomainObject.Predmet.StrankaWithAdress>
    <izvorni_sadrzaj>RH, MINISTARSTVO FINANCIJA, POREZNA UPRAVA, PODRUČNI URED ISTRA, HRVATSKO PRIMORJE, GORSKI KOTAR I LIKA M. B. Rašana 2/4,52000 Pazin</izvorni_sadrzaj>
    <derivirana_varijabla naziv="DomainObject.Predmet.StrankaWithAdress_1">RH, MINISTARSTVO FINANCIJA, POREZNA UPRAVA, PODRUČNI URED ISTRA, HRVATSKO PRIMORJE, GORSKI KOTAR I LIKA M. B. Rašana 2/4,52000 Pazin</derivirana_varijabla>
  </DomainObject.Predmet.StrankaWithAdress>
  <DomainObject.Predmet.StrankaWithAdressOIB>
    <izvorni_sadrzaj>RH, MINISTARSTVO FINANCIJA, POREZNA UPRAVA, PODRUČNI URED ISTRA, HRVATSKO PRIMORJE, GORSKI KOTAR I LIKA, M. B. Rašana 2/4,52000 Pazin</izvorni_sadrzaj>
    <derivirana_varijabla naziv="DomainObject.Predmet.StrankaWithAdressOIB_1">RH, MINISTARSTVO FINANCIJA, POREZNA UPRAVA, PODRUČNI URED ISTRA, HRVATSKO PRIMORJE, GORSKI KOTAR I LIKA, M. B. Rašana 2/4,52000 Pazin</derivirana_varijabla>
  </DomainObject.Predmet.StrankaWithAdressOIB>
  <DomainObject.Predmet.StrankaNazivFormated>
    <izvorni_sadrzaj>RH, MINISTARSTVO FINANCIJA, POREZNA UPRAVA, PODRUČNI URED ISTRA, HRVATSKO PRIMORJE, GORSKI KOTAR I LIKA</izvorni_sadrzaj>
    <derivirana_varijabla naziv="DomainObject.Predmet.StrankaNazivFormated_1">RH, MINISTARSTVO FINANCIJA, POREZNA UPRAVA, PODRUČNI URED ISTRA, HRVATSKO PRIMORJE, GORSKI KOTAR I LIKA</derivirana_varijabla>
  </DomainObject.Predmet.StrankaNazivFormated>
  <DomainObject.Predmet.StrankaNazivFormatedOIB>
    <izvorni_sadrzaj>RH, MINISTARSTVO FINANCIJA, POREZNA UPRAVA, PODRUČNI URED ISTRA, HRVATSKO PRIMORJE, GORSKI KOTAR I LIKA</izvorni_sadrzaj>
    <derivirana_varijabla naziv="DomainObject.Predmet.StrankaNazivFormatedOIB_1">RH, MINISTARSTVO FINANCIJA, POREZNA UPRAVA, PODRUČNI URED ISTRA, HRVATSKO PRIMORJE, GORSKI KOTAR I LIKA</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8</izvorni_sadrzaj>
    <derivirana_varijabla naziv="DomainObject.Predmet.TrenutnaLokacijaSpisa.Naziv_1">Referada 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105197.34</izvorni_sadrzaj>
    <derivirana_varijabla naziv="DomainObject.Predmet.TrenutnaVrijednost_1">105197.34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Emanuela Pincin</izvorni_sadrzaj>
    <derivirana_varijabla naziv="DomainObject.Predmet.Zapisnicar_1">Emanuela Pincin</derivirana_varijabla>
  </DomainObject.Predmet.Zapisnicar>
  <DomainObject.Predmet.StrankaListFormated>
    <izvorni_sadrzaj>
      <item>RH, MINISTARSTVO FINANCIJA, POREZNA UPRAVA, PODRUČNI URED ISTRA, HRVATSKO PRIMORJE, GORSKI KOTAR I LIKA</item>
    </izvorni_sadrzaj>
    <derivirana_varijabla naziv="DomainObject.Predmet.StrankaListFormated_1">
      <item>RH, MINISTARSTVO FINANCIJA, POREZNA UPRAVA, PODRUČNI URED ISTRA, HRVATSKO PRIMORJE, GORSKI KOTAR I LIKA</item>
    </derivirana_varijabla>
  </DomainObject.Predmet.StrankaListFormated>
  <DomainObject.Predmet.StrankaListFormatedOIB>
    <izvorni_sadrzaj>
      <item>RH, MINISTARSTVO FINANCIJA, POREZNA UPRAVA, PODRUČNI URED ISTRA, HRVATSKO PRIMORJE, GORSKI KOTAR I LIKA</item>
    </izvorni_sadrzaj>
    <derivirana_varijabla naziv="DomainObject.Predmet.StrankaListFormatedOIB_1">
      <item>RH, MINISTARSTVO FINANCIJA, POREZNA UPRAVA, PODRUČNI URED ISTRA, HRVATSKO PRIMORJE, GORSKI KOTAR I LIKA</item>
    </derivirana_varijabla>
  </DomainObject.Predmet.StrankaListFormatedOIB>
  <DomainObject.Predmet.StrankaListFormatedWithAdress>
    <izvorni_sadrzaj>
      <item>RH, MINISTARSTVO FINANCIJA, POREZNA UPRAVA, PODRUČNI URED ISTRA, HRVATSKO PRIMORJE, GORSKI KOTAR I LIKA, M. B. Rašana 2/4, 52000 Pazin</item>
    </izvorni_sadrzaj>
    <derivirana_varijabla naziv="DomainObject.Predmet.StrankaListFormatedWithAdress_1">
      <item>RH, MINISTARSTVO FINANCIJA, POREZNA UPRAVA, PODRUČNI URED ISTRA, HRVATSKO PRIMORJE, GORSKI KOTAR I LIKA, M. B. Rašana 2/4, 52000 Pazin</item>
    </derivirana_varijabla>
  </DomainObject.Predmet.StrankaListFormatedWithAdress>
  <DomainObject.Predmet.StrankaListFormatedWithAdressOIB>
    <izvorni_sadrzaj>
      <item>RH, MINISTARSTVO FINANCIJA, POREZNA UPRAVA, PODRUČNI URED ISTRA, HRVATSKO PRIMORJE, GORSKI KOTAR I LIKA, M. B. Rašana 2/4, 52000 Pazin</item>
    </izvorni_sadrzaj>
    <derivirana_varijabla naziv="DomainObject.Predmet.StrankaListFormatedWithAdressOIB_1">
      <item>RH, MINISTARSTVO FINANCIJA, POREZNA UPRAVA, PODRUČNI URED ISTRA, HRVATSKO PRIMORJE, GORSKI KOTAR I LIKA, M. B. Rašana 2/4, 52000 Pazin</item>
    </derivirana_varijabla>
  </DomainObject.Predmet.StrankaListFormatedWithAdressOIB>
  <DomainObject.Predmet.StrankaListNazivFormated>
    <izvorni_sadrzaj>
      <item>RH, MINISTARSTVO FINANCIJA, POREZNA UPRAVA, PODRUČNI URED ISTRA, HRVATSKO PRIMORJE, GORSKI KOTAR I LIKA</item>
    </izvorni_sadrzaj>
    <derivirana_varijabla naziv="DomainObject.Predmet.StrankaListNazivFormated_1">
      <item>RH, MINISTARSTVO FINANCIJA, POREZNA UPRAVA, PODRUČNI URED ISTRA, HRVATSKO PRIMORJE, GORSKI KOTAR I LIKA</item>
    </derivirana_varijabla>
  </DomainObject.Predmet.StrankaListNazivFormated>
  <DomainObject.Predmet.StrankaListNazivFormatedOIB>
    <izvorni_sadrzaj>
      <item>RH, MINISTARSTVO FINANCIJA, POREZNA UPRAVA, PODRUČNI URED ISTRA, HRVATSKO PRIMORJE, GORSKI KOTAR I LIKA</item>
    </izvorni_sadrzaj>
    <derivirana_varijabla naziv="DomainObject.Predmet.StrankaListNazivFormatedOIB_1">
      <item>RH, MINISTARSTVO FINANCIJA, POREZNA UPRAVA, PODRUČNI URED ISTRA, HRVATSKO PRIMORJE, GORSKI KOTAR I LIKA</item>
    </derivirana_varijabla>
  </DomainObject.Predmet.StrankaListNazivFormatedOIB>
  <DomainObject.Predmet.ProtuStrankaListFormated>
    <izvorni_sadrzaj>
      <item>SOFI. VAL. d.o.o. TAR</item>
    </izvorni_sadrzaj>
    <derivirana_varijabla naziv="DomainObject.Predmet.ProtuStrankaListFormated_1">
      <item>SOFI. VAL. d.o.o. TAR</item>
    </derivirana_varijabla>
  </DomainObject.Predmet.ProtuStrankaListFormated>
  <DomainObject.Predmet.ProtuStrankaListFormatedOIB>
    <izvorni_sadrzaj>
      <item>SOFI. VAL. d.o.o. TAR, OIB 53993018775</item>
    </izvorni_sadrzaj>
    <derivirana_varijabla naziv="DomainObject.Predmet.ProtuStrankaListFormatedOIB_1">
      <item>SOFI. VAL. d.o.o. TAR, OIB 53993018775</item>
    </derivirana_varijabla>
  </DomainObject.Predmet.ProtuStrankaListFormatedOIB>
  <DomainObject.Predmet.ProtuStrankaListFormatedWithAdress>
    <izvorni_sadrzaj>
      <item>SOFI. VAL. d.o.o. TAR, Partizanska 1 A, 52465 Tar</item>
    </izvorni_sadrzaj>
    <derivirana_varijabla naziv="DomainObject.Predmet.ProtuStrankaListFormatedWithAdress_1">
      <item>SOFI. VAL. d.o.o. TAR, Partizanska 1 A, 52465 Tar</item>
    </derivirana_varijabla>
  </DomainObject.Predmet.ProtuStrankaListFormatedWithAdress>
  <DomainObject.Predmet.ProtuStrankaListFormatedWithAdressOIB>
    <izvorni_sadrzaj>
      <item>SOFI. VAL. d.o.o. TAR, OIB 53993018775, Partizanska 1 A, 52465 Tar</item>
    </izvorni_sadrzaj>
    <derivirana_varijabla naziv="DomainObject.Predmet.ProtuStrankaListFormatedWithAdressOIB_1">
      <item>SOFI. VAL. d.o.o. TAR, OIB 53993018775, Partizanska 1 A, 52465 Tar</item>
    </derivirana_varijabla>
  </DomainObject.Predmet.ProtuStrankaListFormatedWithAdressOIB>
  <DomainObject.Predmet.ProtuStrankaListNazivFormated>
    <izvorni_sadrzaj>
      <item>SOFI. VAL. d.o.o. TAR</item>
    </izvorni_sadrzaj>
    <derivirana_varijabla naziv="DomainObject.Predmet.ProtuStrankaListNazivFormated_1">
      <item>SOFI. VAL. d.o.o. TAR</item>
    </derivirana_varijabla>
  </DomainObject.Predmet.ProtuStrankaListNazivFormated>
  <DomainObject.Predmet.ProtuStrankaListNazivFormatedOIB>
    <izvorni_sadrzaj>
      <item>SOFI. VAL. d.o.o. TAR, OIB 53993018775</item>
    </izvorni_sadrzaj>
    <derivirana_varijabla naziv="DomainObject.Predmet.ProtuStrankaListNazivFormatedOIB_1">
      <item>SOFI. VAL. d.o.o. TAR, OIB 53993018775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travnja 2016.</izvorni_sadrzaj>
    <derivirana_varijabla naziv="DomainObject.Datum_1">15. travnja 2016.</derivirana_varijabla>
  </DomainObject.Datum>
  <DomainObject.PoslovniBrojDokumenta>
    <izvorni_sadrzaj/>
    <derivirana_varijabla naziv="DomainObject.PoslovniBrojDokumenta_1"/>
  </DomainObject.PoslovniBrojDokumenta>
  <DomainObject.Predmet.StrankaIDrugi>
    <izvorni_sadrzaj>RH, MINISTARSTVO FINANCIJA, POREZNA UPRAVA, PODRUČNI URED ISTRA, HRVATSKO PRIMORJE, GORSKI KOTAR I LIKA</izvorni_sadrzaj>
    <derivirana_varijabla naziv="DomainObject.Predmet.StrankaIDrugi_1">RH, MINISTARSTVO FINANCIJA, POREZNA UPRAVA, PODRUČNI URED ISTRA, HRVATSKO PRIMORJE, GORSKI KOTAR I LIKA</derivirana_varijabla>
  </DomainObject.Predmet.StrankaIDrugi>
  <DomainObject.Predmet.ProtustrankaIDrugi>
    <izvorni_sadrzaj>SOFI. VAL. d.o.o. TAR</izvorni_sadrzaj>
    <derivirana_varijabla naziv="DomainObject.Predmet.ProtustrankaIDrugi_1">SOFI. VAL. d.o.o. TAR</derivirana_varijabla>
  </DomainObject.Predmet.ProtustrankaIDrugi>
  <DomainObject.Predmet.StrankaIDrugiAdressOIB>
    <izvorni_sadrzaj>RH, MINISTARSTVO FINANCIJA, POREZNA UPRAVA, PODRUČNI URED ISTRA, HRVATSKO PRIMORJE, GORSKI KOTAR I LIKA, M. B. Rašana 2/4, 52000 Pazin</izvorni_sadrzaj>
    <derivirana_varijabla naziv="DomainObject.Predmet.StrankaIDrugiAdressOIB_1">RH, MINISTARSTVO FINANCIJA, POREZNA UPRAVA, PODRUČNI URED ISTRA, HRVATSKO PRIMORJE, GORSKI KOTAR I LIKA, M. B. Rašana 2/4, 52000 Pazin</derivirana_varijabla>
  </DomainObject.Predmet.StrankaIDrugiAdressOIB>
  <DomainObject.Predmet.ProtustrankaIDrugiAdressOIB>
    <izvorni_sadrzaj>SOFI. VAL. d.o.o. TAR, OIB 53993018775, Partizanska 1 A, 52465 Tar</izvorni_sadrzaj>
    <derivirana_varijabla naziv="DomainObject.Predmet.ProtustrankaIDrugiAdressOIB_1">SOFI. VAL. d.o.o. TAR, OIB 53993018775, Partizanska 1 A, 52465 Tar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RH, MINISTARSTVO FINANCIJA, POREZNA UPRAVA, PODRUČNI URED ISTRA, HRVATSKO PRIMORJE, GORSKI KOTAR I LIKA</item>
      <item>SOFI. VAL. d.o.o. TAR</item>
    </izvorni_sadrzaj>
    <derivirana_varijabla naziv="DomainObject.Predmet.SudioniciListNaziv_1">
      <item>RH, MINISTARSTVO FINANCIJA, POREZNA UPRAVA, PODRUČNI URED ISTRA, HRVATSKO PRIMORJE, GORSKI KOTAR I LIKA</item>
      <item>SOFI. VAL. d.o.o. TAR</item>
    </derivirana_varijabla>
  </DomainObject.Predmet.SudioniciListNaziv>
  <DomainObject.Predmet.SudioniciListAdressOIB>
    <izvorni_sadrzaj>
      <item>RH, MINISTARSTVO FINANCIJA, POREZNA UPRAVA, PODRUČNI URED ISTRA, HRVATSKO PRIMORJE, GORSKI KOTAR I LIKA, M. B. Rašana 2/4,52000 Pazin</item>
      <item>SOFI. VAL. d.o.o. TAR, OIB 53993018775, Partizanska 1 A,52465 Tar</item>
    </izvorni_sadrzaj>
    <derivirana_varijabla naziv="DomainObject.Predmet.SudioniciListAdressOIB_1">
      <item>RH, MINISTARSTVO FINANCIJA, POREZNA UPRAVA, PODRUČNI URED ISTRA, HRVATSKO PRIMORJE, GORSKI KOTAR I LIKA, M. B. Rašana 2/4,52000 Pazin</item>
      <item>SOFI. VAL. d.o.o. TAR, OIB 53993018775, Partizanska 1 A,52465 Tar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53993018775</item>
    </izvorni_sadrzaj>
    <derivirana_varijabla naziv="DomainObject.Predmet.SudioniciListNazivOIB_1">
      <item>, OIB null</item>
      <item>, OIB 53993018775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Jelenko Lehki, OIB 96068307857, Pavla Hatza 10 Zagreb</item>
    </izvorni_sadrzaj>
    <derivirana_varijabla naziv="DomainObject.Predmet.StecajniUpraviteljiListAddressOIB_1">
      <item>Jelenko Lehki, OIB 96068307857, Pavla Hatza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CA681AD-2010-4A47-8442-1C99A944F69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738</properties:Words>
  <properties:Characters>3970</properties:Characters>
  <properties:Lines>99</properties:Lines>
  <properties:Paragraphs>39</properties:Paragraphs>
  <properties:TotalTime>22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4840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2016-03-17T07:40:00Z</dcterms:created>
  <dc:creator>Tamara Žgrablić Širol</dc:creator>
  <cp:lastModifiedBy>Tamara Žgrablić Širol</cp:lastModifiedBy>
  <cp:lastPrinted>2016-04-14T12:33:00Z</cp:lastPrinted>
  <dcterms:modified xmlns:xsi="http://www.w3.org/2001/XMLSchema-instance" xsi:type="dcterms:W3CDTF">2016-04-15T05:46:00Z</dcterms:modified>
  <cp:revision>11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