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eb010" w14:paraId="64eb010" w:rsidRDefault="00752395" w:rsidP="00014842" w:rsidR="00752395" w:rsidRPr="004B2240">
      <w:pPr>
        <w:spacing w:lineRule="auto" w:line="240" w:after="0"/>
        <w:ind w:left="7080"/>
        <w:jc w:val="both"/>
        <w15:collapsed w:val="false"/>
        <w:rPr>
          <w:rFonts w:cstheme="majorBidi" w:hAnsiTheme="majorBidi" w:asciiTheme="majorBidi"/>
          <w:b/>
          <w:sz w:val="24"/>
          <w:szCs w:val="24"/>
        </w:rPr>
      </w:pPr>
      <w:bookmarkStart w:name="_GoBack" w:id="0"/>
      <w:bookmarkEnd w:id="0"/>
    </w:p>
    <w:p w:rsidRDefault="00752395" w:rsidP="00014842" w:rsidR="00752395" w:rsidRPr="004B2240">
      <w:pPr>
        <w:spacing w:lineRule="auto" w:line="240" w:after="0"/>
        <w:ind w:left="7080"/>
        <w:jc w:val="both"/>
        <w:rPr>
          <w:rFonts w:cstheme="majorBidi" w:hAnsiTheme="majorBidi" w:asciiTheme="majorBidi"/>
          <w:b/>
          <w:sz w:val="24"/>
          <w:szCs w:val="24"/>
        </w:rPr>
      </w:pPr>
    </w:p>
    <w:p w:rsidRDefault="00752395" w:rsidP="00014842" w:rsidR="00752395" w:rsidRPr="004B2240">
      <w:pPr>
        <w:spacing w:lineRule="auto" w:line="240" w:after="0"/>
        <w:ind w:left="7080"/>
        <w:jc w:val="both"/>
        <w:rPr>
          <w:rFonts w:cstheme="majorBidi" w:hAnsiTheme="majorBidi" w:asciiTheme="majorBidi"/>
          <w:b/>
          <w:sz w:val="24"/>
          <w:szCs w:val="24"/>
        </w:rPr>
      </w:pPr>
    </w:p>
    <w:p w:rsidRDefault="007D3A7E" w:rsidP="00E53239" w:rsidR="007D3A7E" w:rsidRPr="004B2240">
      <w:pPr>
        <w:spacing w:lineRule="auto" w:line="240" w:after="0"/>
        <w:jc w:val="both"/>
        <w:rPr>
          <w:rFonts w:cstheme="majorBidi" w:hAnsiTheme="majorBidi" w:asciiTheme="majorBidi"/>
          <w:b/>
          <w:sz w:val="24"/>
          <w:szCs w:val="24"/>
        </w:rPr>
      </w:pPr>
    </w:p>
    <w:p w:rsidRDefault="007D3A7E" w:rsidP="00E53239" w:rsidR="007D3A7E" w:rsidRPr="004B2240">
      <w:pPr>
        <w:spacing w:lineRule="auto" w:line="240" w:after="0"/>
        <w:jc w:val="both"/>
        <w:rPr>
          <w:rFonts w:cstheme="majorBidi" w:hAnsiTheme="majorBidi" w:asciiTheme="majorBidi"/>
          <w:b/>
          <w:sz w:val="24"/>
          <w:szCs w:val="24"/>
        </w:rPr>
      </w:pPr>
    </w:p>
    <w:p w:rsidRDefault="00E53239" w:rsidP="00E53239" w:rsidR="00752395" w:rsidRPr="004B2240">
      <w:pPr>
        <w:spacing w:lineRule="auto" w:line="240" w:after="0"/>
        <w:jc w:val="both"/>
        <w:rPr>
          <w:rFonts w:cstheme="majorBidi" w:hAnsiTheme="majorBidi" w:asciiTheme="majorBidi"/>
          <w:b/>
          <w:sz w:val="24"/>
          <w:szCs w:val="24"/>
        </w:rPr>
      </w:pPr>
      <w:r w:rsidRPr="004B2240">
        <w:rPr>
          <w:rFonts w:cstheme="majorBidi" w:hAnsiTheme="majorBidi" w:asciiTheme="majorBidi"/>
          <w:b/>
          <w:sz w:val="24"/>
          <w:szCs w:val="24"/>
        </w:rPr>
        <w:t xml:space="preserve">REPUBLIKA HRVATSKA </w:t>
      </w:r>
    </w:p>
    <w:p w:rsidRDefault="00E53239" w:rsidP="00E53239" w:rsidR="00E53239" w:rsidRPr="004B2240">
      <w:pPr>
        <w:spacing w:lineRule="auto" w:line="240" w:after="0"/>
        <w:jc w:val="both"/>
        <w:rPr>
          <w:rFonts w:cstheme="majorBidi" w:hAnsiTheme="majorBidi" w:asciiTheme="majorBidi"/>
          <w:b/>
          <w:sz w:val="24"/>
          <w:szCs w:val="24"/>
        </w:rPr>
      </w:pPr>
      <w:r w:rsidRPr="004B2240">
        <w:rPr>
          <w:rFonts w:cstheme="majorBidi" w:hAnsiTheme="majorBidi" w:asciiTheme="majorBidi"/>
          <w:b/>
          <w:sz w:val="24"/>
          <w:szCs w:val="24"/>
        </w:rPr>
        <w:t>TRGOVAČKI SUD U ZADRU</w:t>
      </w:r>
    </w:p>
    <w:p w:rsidRDefault="00A36BF9" w:rsidP="00E53239" w:rsidR="00A36BF9" w:rsidRPr="004B2240">
      <w:pPr>
        <w:spacing w:lineRule="auto" w:line="240" w:after="0"/>
        <w:jc w:val="both"/>
        <w:rPr>
          <w:rFonts w:cstheme="majorBidi" w:hAnsiTheme="majorBidi" w:asciiTheme="majorBidi"/>
          <w:bCs/>
          <w:sz w:val="24"/>
          <w:szCs w:val="24"/>
        </w:rPr>
      </w:pPr>
      <w:r w:rsidRPr="004B2240">
        <w:rPr>
          <w:rFonts w:cstheme="majorBidi" w:hAnsiTheme="majorBidi" w:asciiTheme="majorBidi"/>
          <w:bCs/>
          <w:sz w:val="24"/>
          <w:szCs w:val="24"/>
        </w:rPr>
        <w:t>Ulica dr. Franje Tuđmana 35</w:t>
      </w:r>
    </w:p>
    <w:p w:rsidRDefault="00E53239" w:rsidP="00E53239" w:rsidR="00E53239" w:rsidRPr="004B2240">
      <w:pPr>
        <w:spacing w:lineRule="auto" w:line="240" w:after="0"/>
        <w:jc w:val="both"/>
        <w:rPr>
          <w:rFonts w:cstheme="majorBidi" w:hAnsiTheme="majorBidi" w:asciiTheme="majorBidi"/>
          <w:bCs/>
          <w:sz w:val="24"/>
          <w:szCs w:val="24"/>
        </w:rPr>
      </w:pPr>
    </w:p>
    <w:p w:rsidRDefault="00752395" w:rsidP="00125E86" w:rsidR="00752395" w:rsidRPr="004B2240">
      <w:pPr>
        <w:spacing w:lineRule="auto" w:line="240" w:after="0"/>
        <w:jc w:val="both"/>
        <w:rPr>
          <w:rFonts w:cstheme="majorBidi" w:hAnsiTheme="majorBidi" w:asciiTheme="majorBidi"/>
          <w:sz w:val="24"/>
          <w:szCs w:val="24"/>
        </w:rPr>
      </w:pPr>
    </w:p>
    <w:p w:rsidRDefault="00A36BF9" w:rsidP="00014842" w:rsidR="00A36BF9" w:rsidRPr="004B2240">
      <w:pPr>
        <w:spacing w:lineRule="auto" w:line="240" w:after="0"/>
        <w:jc w:val="center"/>
        <w:rPr>
          <w:rFonts w:cstheme="majorBidi" w:hAnsiTheme="majorBidi" w:asciiTheme="majorBidi"/>
          <w:b/>
          <w:sz w:val="24"/>
          <w:szCs w:val="24"/>
        </w:rPr>
      </w:pPr>
      <w:r w:rsidRPr="004B2240">
        <w:rPr>
          <w:rFonts w:cstheme="majorBidi" w:hAnsiTheme="majorBidi" w:asciiTheme="majorBidi"/>
          <w:b/>
          <w:sz w:val="24"/>
          <w:szCs w:val="24"/>
        </w:rPr>
        <w:t>R E P U B L I K A H R V A T S K A</w:t>
      </w:r>
    </w:p>
    <w:p w:rsidRDefault="00A36BF9" w:rsidP="00014842" w:rsidR="00A36BF9" w:rsidRPr="004B2240">
      <w:pPr>
        <w:spacing w:lineRule="auto" w:line="240" w:after="0"/>
        <w:jc w:val="center"/>
        <w:rPr>
          <w:rFonts w:cstheme="majorBidi" w:hAnsiTheme="majorBidi" w:asciiTheme="majorBidi"/>
          <w:b/>
          <w:sz w:val="24"/>
          <w:szCs w:val="24"/>
        </w:rPr>
      </w:pPr>
    </w:p>
    <w:p w:rsidRDefault="00014842" w:rsidP="00014842" w:rsidR="00014842" w:rsidRPr="004B2240">
      <w:pPr>
        <w:spacing w:lineRule="auto" w:line="240" w:after="0"/>
        <w:jc w:val="center"/>
        <w:rPr>
          <w:rFonts w:cstheme="majorBidi" w:hAnsiTheme="majorBidi" w:asciiTheme="majorBidi"/>
          <w:b/>
          <w:sz w:val="24"/>
          <w:szCs w:val="24"/>
        </w:rPr>
      </w:pPr>
      <w:r w:rsidRPr="004B2240">
        <w:rPr>
          <w:rFonts w:cstheme="majorBidi" w:hAnsiTheme="majorBidi" w:asciiTheme="majorBidi"/>
          <w:b/>
          <w:sz w:val="24"/>
          <w:szCs w:val="24"/>
        </w:rPr>
        <w:t>R J E Š E N J E</w:t>
      </w:r>
    </w:p>
    <w:p w:rsidRDefault="004B2240" w:rsidP="004B2240" w:rsidR="004B2240" w:rsidRPr="004B2240">
      <w:pPr>
        <w:rPr>
          <w:rFonts w:cstheme="majorBidi" w:hAnsiTheme="majorBidi" w:asciiTheme="majorBidi"/>
          <w:sz w:val="24"/>
          <w:szCs w:val="24"/>
        </w:rPr>
      </w:pPr>
    </w:p>
    <w:p w:rsidRDefault="004B2240" w:rsidP="004B2240" w:rsidR="004B2240" w:rsidRPr="004B2240">
      <w:pPr>
        <w:jc w:val="both"/>
        <w:rPr>
          <w:rFonts w:cstheme="majorBidi" w:hAnsiTheme="majorBidi" w:asciiTheme="majorBidi"/>
          <w:sz w:val="24"/>
          <w:szCs w:val="24"/>
        </w:rPr>
      </w:pPr>
      <w:r w:rsidRPr="004B2240">
        <w:rPr>
          <w:rFonts w:cstheme="majorBidi" w:hAnsiTheme="majorBidi" w:asciiTheme="majorBidi"/>
          <w:sz w:val="24"/>
          <w:szCs w:val="24"/>
        </w:rPr>
        <w:tab/>
        <w:t xml:space="preserve">Trgovački sud u Zadru, po stečajnoj sutkinji Ani Markač, povodom prijedloga dužnika KINO ZADAR FILM d.d. Zadar, Kraljskog Dalmatina 1a, OIB: 68721833989, zastupanog po direktoru Josipu Perošu, za sklapanje predstečajne nagodbe, dana </w:t>
      </w:r>
      <w:r>
        <w:rPr>
          <w:rFonts w:cstheme="majorBidi" w:hAnsiTheme="majorBidi" w:asciiTheme="majorBidi"/>
          <w:sz w:val="24"/>
          <w:szCs w:val="24"/>
        </w:rPr>
        <w:t>5</w:t>
      </w:r>
      <w:r w:rsidRPr="004B2240">
        <w:rPr>
          <w:rFonts w:cstheme="majorBidi" w:hAnsiTheme="majorBidi" w:asciiTheme="majorBidi"/>
          <w:sz w:val="24"/>
          <w:szCs w:val="24"/>
        </w:rPr>
        <w:t xml:space="preserve">. </w:t>
      </w:r>
      <w:r>
        <w:rPr>
          <w:rFonts w:cstheme="majorBidi" w:hAnsiTheme="majorBidi" w:asciiTheme="majorBidi"/>
          <w:sz w:val="24"/>
          <w:szCs w:val="24"/>
        </w:rPr>
        <w:t xml:space="preserve">veljače </w:t>
      </w:r>
      <w:r w:rsidRPr="004B2240">
        <w:rPr>
          <w:rFonts w:cstheme="majorBidi" w:hAnsiTheme="majorBidi" w:asciiTheme="majorBidi"/>
          <w:sz w:val="24"/>
          <w:szCs w:val="24"/>
        </w:rPr>
        <w:t xml:space="preserve">2016. </w:t>
      </w:r>
    </w:p>
    <w:p w:rsidRDefault="00125E86" w:rsidP="004B2240" w:rsidR="00125E86" w:rsidRPr="004B2240">
      <w:pPr>
        <w:jc w:val="both"/>
        <w:rPr>
          <w:rFonts w:cstheme="majorBidi" w:hAnsiTheme="majorBidi" w:asciiTheme="majorBidi"/>
          <w:sz w:val="24"/>
          <w:szCs w:val="24"/>
        </w:rPr>
      </w:pPr>
    </w:p>
    <w:p w:rsidRDefault="00014842" w:rsidP="00014842" w:rsidR="00014842" w:rsidRPr="004B2240">
      <w:pPr>
        <w:spacing w:lineRule="auto" w:line="240" w:after="0"/>
        <w:jc w:val="center"/>
        <w:rPr>
          <w:rFonts w:cstheme="majorBidi" w:hAnsiTheme="majorBidi" w:asciiTheme="majorBidi"/>
          <w:b/>
          <w:sz w:val="24"/>
          <w:szCs w:val="24"/>
        </w:rPr>
      </w:pPr>
      <w:r w:rsidRPr="004B2240">
        <w:rPr>
          <w:rFonts w:cstheme="majorBidi" w:hAnsiTheme="majorBidi" w:asciiTheme="majorBidi"/>
          <w:b/>
          <w:sz w:val="24"/>
          <w:szCs w:val="24"/>
        </w:rPr>
        <w:t>r i j e š i o</w:t>
      </w:r>
      <w:r w:rsidR="00235F07" w:rsidRPr="004B2240">
        <w:rPr>
          <w:rFonts w:cstheme="majorBidi" w:hAnsiTheme="majorBidi" w:asciiTheme="majorBidi"/>
          <w:b/>
          <w:sz w:val="24"/>
          <w:szCs w:val="24"/>
        </w:rPr>
        <w:t xml:space="preserve"> </w:t>
      </w:r>
      <w:r w:rsidRPr="004B2240">
        <w:rPr>
          <w:rFonts w:cstheme="majorBidi" w:hAnsiTheme="majorBidi" w:asciiTheme="majorBidi"/>
          <w:b/>
          <w:sz w:val="24"/>
          <w:szCs w:val="24"/>
        </w:rPr>
        <w:t xml:space="preserve">  j e</w:t>
      </w:r>
    </w:p>
    <w:p w:rsidRDefault="00DC63AB" w:rsidP="00DC63AB" w:rsidR="00DC63AB" w:rsidRPr="004B2240">
      <w:pPr>
        <w:spacing w:lineRule="auto" w:line="240" w:after="0"/>
        <w:rPr>
          <w:rFonts w:cstheme="majorBidi" w:hAnsiTheme="majorBidi" w:asciiTheme="majorBidi"/>
          <w:b/>
          <w:sz w:val="24"/>
          <w:szCs w:val="24"/>
        </w:rPr>
      </w:pPr>
    </w:p>
    <w:p w:rsidRDefault="005C2173" w:rsidP="005C2173" w:rsidR="005C2173" w:rsidRPr="004B2240">
      <w:pPr>
        <w:spacing w:lineRule="auto" w:line="240" w:after="0"/>
        <w:jc w:val="both"/>
        <w:rPr>
          <w:rFonts w:cstheme="majorBidi" w:hAnsiTheme="majorBidi" w:asciiTheme="majorBidi"/>
          <w:sz w:val="24"/>
          <w:szCs w:val="24"/>
        </w:rPr>
      </w:pPr>
      <w:r w:rsidRPr="004B2240">
        <w:rPr>
          <w:rFonts w:cstheme="majorBidi" w:hAnsiTheme="majorBidi" w:asciiTheme="majorBidi"/>
          <w:sz w:val="24"/>
          <w:szCs w:val="24"/>
        </w:rPr>
        <w:t>Odobrava se predstečajna nagodba koja glasi:</w:t>
      </w:r>
    </w:p>
    <w:p w:rsidRDefault="005C2173" w:rsidP="005C2173" w:rsidR="005C2173" w:rsidRPr="004B2240">
      <w:pPr>
        <w:spacing w:lineRule="auto" w:line="240" w:after="0"/>
        <w:ind w:firstLine="708"/>
        <w:jc w:val="both"/>
        <w:rPr>
          <w:rFonts w:cstheme="majorBidi" w:hAnsiTheme="majorBidi" w:asciiTheme="majorBidi"/>
          <w:sz w:val="24"/>
          <w:szCs w:val="24"/>
        </w:rPr>
      </w:pPr>
    </w:p>
    <w:p w:rsidRDefault="004B2240" w:rsidP="004B2240" w:rsidR="004B2240" w:rsidRPr="00687399">
      <w:pPr>
        <w:jc w:val="both"/>
        <w:rPr>
          <w:rFonts w:hAnsi="Times New Roman" w:ascii="Times New Roman"/>
          <w:sz w:val="24"/>
          <w:szCs w:val="24"/>
        </w:rPr>
      </w:pPr>
      <w:r>
        <w:rPr>
          <w:rFonts w:hAnsi="Times New Roman" w:ascii="Times New Roman"/>
          <w:sz w:val="24"/>
          <w:szCs w:val="24"/>
        </w:rPr>
        <w:t xml:space="preserve">" </w:t>
      </w:r>
      <w:r w:rsidRPr="00687399">
        <w:rPr>
          <w:rFonts w:hAnsi="Times New Roman" w:ascii="Times New Roman"/>
          <w:sz w:val="24"/>
          <w:szCs w:val="24"/>
        </w:rPr>
        <w:t xml:space="preserve">Predstečajna nagodba sklapa se između dužnika Kino ZADAR FILM d.d. Zadar, Kraljskog Dalmatina 1a, OIB: </w:t>
      </w:r>
      <w:r w:rsidRPr="00CA38EC">
        <w:rPr>
          <w:rFonts w:hAnsi="Times New Roman" w:ascii="Times New Roman"/>
          <w:sz w:val="24"/>
          <w:szCs w:val="24"/>
        </w:rPr>
        <w:t xml:space="preserve">68721833989 </w:t>
      </w:r>
      <w:r w:rsidRPr="00687399">
        <w:rPr>
          <w:rFonts w:hAnsi="Times New Roman" w:ascii="Times New Roman"/>
          <w:sz w:val="24"/>
          <w:szCs w:val="24"/>
        </w:rPr>
        <w:t>( u daljnjem tekstu : Dužnik ) i vjerovnika predstečajne nagodbe ( u daljnjem tekstu: Vjerovnici ) sa utvrđenim tražbinama kako slijedi:</w:t>
      </w:r>
    </w:p>
    <w:p w:rsidRDefault="004B2240" w:rsidP="004B2240" w:rsidR="004B2240">
      <w:pPr>
        <w:rPr>
          <w:rFonts w:hAnsi="Times New Roman" w:ascii="Times New Roman"/>
          <w:sz w:val="24"/>
          <w:szCs w:val="24"/>
        </w:rPr>
      </w:pPr>
    </w:p>
    <w:p w:rsidRDefault="004B2240" w:rsidP="004B2240" w:rsidR="004B2240">
      <w:pPr>
        <w:rPr>
          <w:rFonts w:hAnsi="Times New Roman" w:ascii="Times New Roman"/>
          <w:sz w:val="24"/>
          <w:szCs w:val="24"/>
        </w:rPr>
      </w:pPr>
    </w:p>
    <w:p w:rsidRDefault="004B2240" w:rsidP="004B2240" w:rsidR="004B2240" w:rsidRPr="00687399">
      <w:pPr>
        <w:rPr>
          <w:rFonts w:hAnsi="Times New Roman" w:ascii="Times New Roman"/>
          <w:sz w:val="24"/>
          <w:szCs w:val="24"/>
        </w:rPr>
      </w:pPr>
    </w:p>
    <w:tbl>
      <w:tblPr>
        <w:tblW w:type="dxa" w:w="8960"/>
        <w:tblInd w:type="dxa" w:w="93"/>
        <w:tblLook w:val="04A0" w:noVBand="1" w:noHBand="0" w:lastColumn="0" w:firstColumn="1" w:lastRow="0" w:firstRow="1"/>
      </w:tblPr>
      <w:tblGrid>
        <w:gridCol w:w="925"/>
        <w:gridCol w:w="1700"/>
        <w:gridCol w:w="2835"/>
        <w:gridCol w:w="1643"/>
        <w:gridCol w:w="1857"/>
      </w:tblGrid>
      <w:tr w:rsidTr="004B2240" w:rsidR="004B2240" w:rsidRPr="00687399">
        <w:trPr>
          <w:trHeight w:val="600"/>
        </w:trPr>
        <w:tc>
          <w:tcPr>
            <w:tcW w:type="dxa" w:w="925"/>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Red.br.</w:t>
            </w:r>
          </w:p>
        </w:tc>
        <w:tc>
          <w:tcPr>
            <w:tcW w:type="dxa" w:w="1700"/>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OIB vjerovnika</w:t>
            </w:r>
          </w:p>
        </w:tc>
        <w:tc>
          <w:tcPr>
            <w:tcW w:type="dxa" w:w="2835"/>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Naziv vjerovnika</w:t>
            </w:r>
          </w:p>
        </w:tc>
        <w:tc>
          <w:tcPr>
            <w:tcW w:type="dxa" w:w="164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Ovršna isprava            ( DA/NE )</w:t>
            </w:r>
          </w:p>
        </w:tc>
        <w:tc>
          <w:tcPr>
            <w:tcW w:type="dxa" w:w="185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Iznos utvrđene tražbine</w:t>
            </w:r>
          </w:p>
        </w:tc>
      </w:tr>
    </w:tbl>
    <w:p w:rsidRDefault="004B2240" w:rsidP="004B2240" w:rsidR="004B2240" w:rsidRPr="00687399">
      <w:pPr>
        <w:rPr>
          <w:rFonts w:hAnsi="Times New Roman" w:ascii="Times New Roman"/>
          <w:sz w:val="18"/>
          <w:szCs w:val="18"/>
          <w:lang w:eastAsia="hr-HR"/>
        </w:rPr>
        <w:sectPr w:rsidR="004B2240" w:rsidRPr="00687399">
          <w:headerReference w:type="default" r:id="rId10"/>
          <w:footerReference w:type="even" r:id="rId11"/>
          <w:footerReference w:type="default" r:id="rId12"/>
          <w:pgSz w:h="16838" w:w="11906"/>
          <w:pgMar w:gutter="0" w:footer="708" w:header="708" w:left="1417" w:bottom="1417" w:right="1417" w:top="1417"/>
          <w:cols w:space="708"/>
          <w:docGrid w:linePitch="360"/>
        </w:sectPr>
      </w:pPr>
    </w:p>
    <w:tbl>
      <w:tblPr>
        <w:tblW w:type="dxa" w:w="8960"/>
        <w:tblInd w:type="dxa" w:w="93"/>
        <w:tblLook w:val="04A0" w:noVBand="1" w:noHBand="0" w:lastColumn="0" w:firstColumn="1" w:lastRow="0" w:firstRow="1"/>
      </w:tblPr>
      <w:tblGrid>
        <w:gridCol w:w="925"/>
        <w:gridCol w:w="1700"/>
        <w:gridCol w:w="2835"/>
        <w:gridCol w:w="1643"/>
        <w:gridCol w:w="1857"/>
      </w:tblGrid>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lang w:eastAsia="hr-HR"/>
              </w:rPr>
            </w:pPr>
            <w:r w:rsidRPr="00687399">
              <w:rPr>
                <w:rFonts w:hAnsi="Times New Roman" w:ascii="Times New Roman"/>
                <w:sz w:val="18"/>
                <w:szCs w:val="18"/>
                <w:lang w:eastAsia="hr-HR"/>
              </w:rPr>
              <w:lastRenderedPageBreak/>
              <w:t>1.</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lang w:eastAsia="hr-HR"/>
              </w:rPr>
            </w:pPr>
            <w:r w:rsidRPr="00687399">
              <w:rPr>
                <w:rFonts w:hAnsi="Times New Roman" w:ascii="Times New Roman"/>
                <w:color w:val="00000A"/>
                <w:sz w:val="18"/>
                <w:szCs w:val="18"/>
              </w:rPr>
              <w:t>84923155727</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ČISTOĆA d.o.o. Zadar, Stjepana Radića 33</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sz w:val="18"/>
                <w:szCs w:val="18"/>
                <w:lang w:eastAsia="hr-HR"/>
              </w:rPr>
            </w:pPr>
            <w:r w:rsidRPr="00687399">
              <w:rPr>
                <w:rFonts w:hAnsi="Times New Roman" w:ascii="Times New Roman"/>
                <w:sz w:val="18"/>
                <w:szCs w:val="18"/>
              </w:rPr>
              <w:t>54.513,73</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lang w:eastAsia="hr-HR"/>
              </w:rPr>
            </w:pPr>
            <w:r w:rsidRPr="00687399">
              <w:rPr>
                <w:rFonts w:hAnsi="Times New Roman" w:ascii="Times New Roman"/>
                <w:sz w:val="18"/>
                <w:szCs w:val="18"/>
                <w:lang w:eastAsia="hr-HR"/>
              </w:rPr>
              <w:t>2.</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rPr>
            </w:pPr>
            <w:r w:rsidRPr="00687399">
              <w:rPr>
                <w:rFonts w:hAnsi="Times New Roman" w:ascii="Times New Roman"/>
                <w:color w:val="00000A"/>
                <w:sz w:val="18"/>
                <w:szCs w:val="18"/>
              </w:rPr>
              <w:t>85821130368</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FINANCIJSKA AGENCIJA Ulica grada Vukovara 70, 10000 Zagreb</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sz w:val="18"/>
                <w:szCs w:val="18"/>
              </w:rPr>
            </w:pPr>
            <w:r w:rsidRPr="00687399">
              <w:rPr>
                <w:rFonts w:hAnsi="Times New Roman" w:ascii="Times New Roman"/>
                <w:sz w:val="18"/>
                <w:szCs w:val="18"/>
              </w:rPr>
              <w:t>140,26</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lang w:eastAsia="hr-HR"/>
              </w:rPr>
            </w:pPr>
            <w:r w:rsidRPr="00687399">
              <w:rPr>
                <w:rFonts w:hAnsi="Times New Roman" w:ascii="Times New Roman"/>
                <w:sz w:val="18"/>
                <w:szCs w:val="18"/>
                <w:lang w:eastAsia="hr-HR"/>
              </w:rPr>
              <w:t>3.</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55065959531</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GRAD NIN, Višeslavov trg 1,            HR-23 232 Nin</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sz w:val="18"/>
                <w:szCs w:val="18"/>
              </w:rPr>
            </w:pPr>
            <w:r w:rsidRPr="00687399">
              <w:rPr>
                <w:rFonts w:hAnsi="Times New Roman" w:ascii="Times New Roman"/>
                <w:sz w:val="18"/>
                <w:szCs w:val="18"/>
              </w:rPr>
              <w:t>85,29</w:t>
            </w:r>
          </w:p>
        </w:tc>
      </w:tr>
      <w:tr w:rsidTr="004B2240" w:rsidR="004B2240" w:rsidRPr="00687399">
        <w:trPr>
          <w:trHeight w:val="525"/>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lang w:eastAsia="hr-HR"/>
              </w:rPr>
            </w:pPr>
            <w:r w:rsidRPr="00687399">
              <w:rPr>
                <w:rFonts w:hAnsi="Times New Roman" w:ascii="Times New Roman"/>
                <w:sz w:val="18"/>
                <w:szCs w:val="18"/>
                <w:lang w:eastAsia="hr-HR"/>
              </w:rPr>
              <w:t>4.</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09933651854</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GRAD ZADAR, Narodni trg 1, 23 000 Zadar</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DA</w:t>
            </w: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sz w:val="18"/>
                <w:szCs w:val="18"/>
              </w:rPr>
            </w:pPr>
            <w:r w:rsidRPr="00687399">
              <w:rPr>
                <w:rFonts w:hAnsi="Times New Roman" w:ascii="Times New Roman"/>
                <w:sz w:val="18"/>
                <w:szCs w:val="18"/>
              </w:rPr>
              <w:t>258.311,80</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lang w:eastAsia="hr-HR"/>
              </w:rPr>
            </w:pPr>
            <w:r w:rsidRPr="00687399">
              <w:rPr>
                <w:rFonts w:hAnsi="Times New Roman" w:ascii="Times New Roman"/>
                <w:sz w:val="18"/>
                <w:szCs w:val="18"/>
                <w:lang w:eastAsia="hr-HR"/>
              </w:rPr>
              <w:t>5.</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63073332379</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HEP OPSKRBA d.o.o. Zagreb, Ulica grada Vukovara 37</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DA</w:t>
            </w: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sz w:val="18"/>
                <w:szCs w:val="18"/>
              </w:rPr>
            </w:pPr>
            <w:r w:rsidRPr="00687399">
              <w:rPr>
                <w:rFonts w:hAnsi="Times New Roman" w:ascii="Times New Roman"/>
                <w:sz w:val="18"/>
                <w:szCs w:val="18"/>
              </w:rPr>
              <w:t>939,76</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lang w:eastAsia="hr-HR"/>
              </w:rPr>
            </w:pPr>
            <w:r w:rsidRPr="00687399">
              <w:rPr>
                <w:rFonts w:hAnsi="Times New Roman" w:ascii="Times New Roman"/>
                <w:sz w:val="18"/>
                <w:szCs w:val="18"/>
                <w:lang w:eastAsia="hr-HR"/>
              </w:rPr>
              <w:lastRenderedPageBreak/>
              <w:t>6.</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46830600751</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HEP-Operator distribucijskog sustava d.o.o. Zagreb, Ulica grada Vukovara 37</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sz w:val="18"/>
                <w:szCs w:val="18"/>
              </w:rPr>
            </w:pPr>
            <w:r w:rsidRPr="00687399">
              <w:rPr>
                <w:rFonts w:hAnsi="Times New Roman" w:ascii="Times New Roman"/>
                <w:sz w:val="18"/>
                <w:szCs w:val="18"/>
              </w:rPr>
              <w:t>33.766,24</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lang w:eastAsia="hr-HR"/>
              </w:rPr>
            </w:pPr>
            <w:r w:rsidRPr="00687399">
              <w:rPr>
                <w:rFonts w:hAnsi="Times New Roman" w:ascii="Times New Roman"/>
                <w:sz w:val="18"/>
                <w:szCs w:val="18"/>
                <w:lang w:eastAsia="hr-HR"/>
              </w:rPr>
              <w:t>7.</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18683136487</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REPUBLIKA HRVATSKA , MINISTARSTVO FINANCIJA, Porezna uprava</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DA</w:t>
            </w: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sz w:val="18"/>
                <w:szCs w:val="18"/>
              </w:rPr>
            </w:pPr>
            <w:r w:rsidRPr="00687399">
              <w:rPr>
                <w:rFonts w:hAnsi="Times New Roman" w:ascii="Times New Roman"/>
                <w:sz w:val="18"/>
                <w:szCs w:val="18"/>
              </w:rPr>
              <w:t>259.226,85</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lang w:eastAsia="hr-HR"/>
              </w:rPr>
            </w:pPr>
            <w:r w:rsidRPr="00687399">
              <w:rPr>
                <w:rFonts w:hAnsi="Times New Roman" w:ascii="Times New Roman"/>
                <w:sz w:val="18"/>
                <w:szCs w:val="18"/>
                <w:lang w:eastAsia="hr-HR"/>
              </w:rPr>
              <w:t>8.</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rPr>
            </w:pPr>
            <w:r w:rsidRPr="00687399">
              <w:rPr>
                <w:rFonts w:hAnsi="Times New Roman" w:ascii="Times New Roman"/>
                <w:color w:val="00000A"/>
                <w:sz w:val="18"/>
                <w:szCs w:val="18"/>
              </w:rPr>
              <w:t>64406809162</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SREDIŠNJE KLIRINŠKO DEPOZITARNO DRUŠTVO  d.d. Zagreb, Heinzelova ulici 62a</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DA</w:t>
            </w: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sz w:val="18"/>
                <w:szCs w:val="18"/>
              </w:rPr>
            </w:pPr>
            <w:r w:rsidRPr="00687399">
              <w:rPr>
                <w:rFonts w:hAnsi="Times New Roman" w:ascii="Times New Roman"/>
                <w:sz w:val="18"/>
                <w:szCs w:val="18"/>
              </w:rPr>
              <w:t>38.472,65</w:t>
            </w:r>
          </w:p>
        </w:tc>
      </w:tr>
      <w:tr w:rsidTr="004B2240" w:rsidR="004B2240" w:rsidRPr="00687399">
        <w:trPr>
          <w:trHeight w:val="555"/>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lang w:eastAsia="hr-HR"/>
              </w:rPr>
            </w:pPr>
            <w:r w:rsidRPr="00687399">
              <w:rPr>
                <w:rFonts w:hAnsi="Times New Roman" w:ascii="Times New Roman"/>
                <w:sz w:val="18"/>
                <w:szCs w:val="18"/>
                <w:lang w:eastAsia="hr-HR"/>
              </w:rPr>
              <w:t>9.</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rPr>
            </w:pPr>
            <w:r w:rsidRPr="00687399">
              <w:rPr>
                <w:rFonts w:hAnsi="Times New Roman" w:ascii="Times New Roman"/>
                <w:color w:val="00000A"/>
                <w:sz w:val="18"/>
                <w:szCs w:val="18"/>
              </w:rPr>
              <w:t>89406825003</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VODOVOD d.o.o. Zadar, Špire Brusine 17</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sz w:val="18"/>
                <w:szCs w:val="18"/>
              </w:rPr>
            </w:pPr>
            <w:r w:rsidRPr="00687399">
              <w:rPr>
                <w:rFonts w:hAnsi="Times New Roman" w:ascii="Times New Roman"/>
                <w:sz w:val="18"/>
                <w:szCs w:val="18"/>
              </w:rPr>
              <w:t>2.995,03</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lang w:eastAsia="hr-HR"/>
              </w:rPr>
            </w:pPr>
            <w:r w:rsidRPr="00687399">
              <w:rPr>
                <w:rFonts w:hAnsi="Times New Roman" w:ascii="Times New Roman"/>
                <w:sz w:val="18"/>
                <w:szCs w:val="18"/>
                <w:lang w:eastAsia="hr-HR"/>
              </w:rPr>
              <w:t>10.</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85584865987</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ZAGREBAČKI HOLDING d.o.o. Zagreb, Ulica Grada Vukovara 41</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DA</w:t>
            </w: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sz w:val="18"/>
                <w:szCs w:val="18"/>
              </w:rPr>
            </w:pPr>
            <w:r w:rsidRPr="00687399">
              <w:rPr>
                <w:rFonts w:hAnsi="Times New Roman" w:ascii="Times New Roman"/>
                <w:sz w:val="18"/>
                <w:szCs w:val="18"/>
              </w:rPr>
              <w:t>580,23</w:t>
            </w:r>
          </w:p>
        </w:tc>
      </w:tr>
      <w:tr w:rsidTr="004B2240" w:rsidR="004B2240" w:rsidRPr="00687399">
        <w:trPr>
          <w:trHeight w:val="525"/>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lang w:eastAsia="hr-HR"/>
              </w:rPr>
            </w:pPr>
            <w:r w:rsidRPr="00687399">
              <w:rPr>
                <w:rFonts w:hAnsi="Times New Roman" w:ascii="Times New Roman"/>
                <w:sz w:val="18"/>
                <w:szCs w:val="18"/>
                <w:lang w:eastAsia="hr-HR"/>
              </w:rPr>
              <w:t>11.</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30765863795</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ZAVOD ZA JAVNO ZDRAVSTVO ZADAR, Kolovare 2, 23000 Zadar</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DA</w:t>
            </w: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sz w:val="18"/>
                <w:szCs w:val="18"/>
              </w:rPr>
            </w:pPr>
            <w:r w:rsidRPr="00687399">
              <w:rPr>
                <w:rFonts w:hAnsi="Times New Roman" w:ascii="Times New Roman"/>
                <w:sz w:val="18"/>
                <w:szCs w:val="18"/>
              </w:rPr>
              <w:t>5.195,82</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lang w:eastAsia="hr-HR"/>
              </w:rPr>
            </w:pPr>
            <w:r w:rsidRPr="00687399">
              <w:rPr>
                <w:rFonts w:hAnsi="Times New Roman" w:ascii="Times New Roman"/>
                <w:sz w:val="18"/>
                <w:szCs w:val="18"/>
                <w:lang w:eastAsia="hr-HR"/>
              </w:rPr>
              <w:t>12.</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26187994862</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CROATIA OSIGURANJE d.d. Zagreb, Miramarska 22</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91.308,97</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lang w:eastAsia="hr-HR"/>
              </w:rPr>
            </w:pPr>
            <w:r w:rsidRPr="00687399">
              <w:rPr>
                <w:rFonts w:hAnsi="Times New Roman" w:ascii="Times New Roman"/>
                <w:sz w:val="18"/>
                <w:szCs w:val="18"/>
                <w:lang w:eastAsia="hr-HR"/>
              </w:rPr>
              <w:t>13.</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22694857747</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EUROHERC OSIGURANJE d.d. Zagreb, Ulica grada Vukovara 282</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12.134,13</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lang w:eastAsia="hr-HR"/>
              </w:rPr>
            </w:pPr>
            <w:r w:rsidRPr="00687399">
              <w:rPr>
                <w:rFonts w:hAnsi="Times New Roman" w:ascii="Times New Roman"/>
                <w:sz w:val="18"/>
                <w:szCs w:val="18"/>
                <w:lang w:eastAsia="hr-HR"/>
              </w:rPr>
              <w:t>14.</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44190545321</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ADRIATIC SECURITY d.o.o. Zadar, Andrije Hebranga 9</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1.331,32</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15.</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07843407006</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AGRO INŽENJERING d.o.o. Zagreb, Božidara Magovca 20/B</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102.929,03</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16.</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55459805367</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 xml:space="preserve">ALING </w:t>
            </w:r>
            <w:r w:rsidRPr="00687399">
              <w:rPr>
                <w:rFonts w:hAnsi="Times New Roman" w:ascii="Times New Roman"/>
                <w:caps/>
                <w:color w:val="000000"/>
                <w:sz w:val="18"/>
                <w:szCs w:val="18"/>
              </w:rPr>
              <w:t>projektiranje</w:t>
            </w:r>
            <w:r w:rsidRPr="00687399">
              <w:rPr>
                <w:rFonts w:hAnsi="Times New Roman" w:ascii="Times New Roman"/>
                <w:color w:val="000000"/>
                <w:sz w:val="18"/>
                <w:szCs w:val="18"/>
              </w:rPr>
              <w:t xml:space="preserve"> d.o.o. Zagreb, Folnegovićeva 6</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sz w:val="18"/>
                <w:szCs w:val="18"/>
              </w:rPr>
            </w:pPr>
            <w:r w:rsidRPr="00687399">
              <w:rPr>
                <w:rFonts w:hAnsi="Times New Roman" w:ascii="Times New Roman"/>
                <w:sz w:val="18"/>
                <w:szCs w:val="18"/>
              </w:rPr>
              <w:t>31.743,60</w:t>
            </w:r>
          </w:p>
        </w:tc>
      </w:tr>
      <w:tr w:rsidTr="004B2240" w:rsidR="004B2240" w:rsidRPr="00687399">
        <w:trPr>
          <w:trHeight w:val="499"/>
        </w:trPr>
        <w:tc>
          <w:tcPr>
            <w:tcW w:type="dxa" w:w="925"/>
            <w:tcBorders>
              <w:top w:space="0" w:sz="4" w:color="auto" w:val="single"/>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17.</w:t>
            </w:r>
          </w:p>
        </w:tc>
        <w:tc>
          <w:tcPr>
            <w:tcW w:type="dxa" w:w="1700"/>
            <w:tcBorders>
              <w:top w:space="0" w:sz="4" w:color="auto" w:val="single"/>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20939574622</w:t>
            </w:r>
          </w:p>
        </w:tc>
        <w:tc>
          <w:tcPr>
            <w:tcW w:type="dxa" w:w="2835"/>
            <w:tcBorders>
              <w:top w:space="0" w:sz="4" w:color="auto" w:val="single"/>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APFEL d.o.o. Makarska, Dubrovačka 35</w:t>
            </w:r>
          </w:p>
        </w:tc>
        <w:tc>
          <w:tcPr>
            <w:tcW w:type="dxa" w:w="1643"/>
            <w:tcBorders>
              <w:top w:space="0" w:sz="4" w:color="auto" w:val="single"/>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space="0" w:sz="4" w:color="auto" w:val="single"/>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2.007,10</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18.</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31004778657</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APRIA j.d.o.o. Osijek, Dubrovačka 99</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545,59</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19.</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83028443506</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AUTOKUĆA-LONGIN d.o.o. Zadar, Franka Lisice 89</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3.474,05</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20.</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27391110825</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BAKMAZ d.o.o. Zadar, Marijane Radev 14</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696,00</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21.</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64465640471</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BIM PERICA-STAKLO d.o.o. Zadar, Ulica Grgura Budislavića 117</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34.260,38</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22.</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02414631117</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BLITZ CINESTAR d.o.o. Zagreb, Ulica Vice Vukova 6</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177.736,82</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23.</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77213973640</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BOGDANOVIĆ, DOLIČKI I PARTNERI j.t.d. Zagreb, Miramarska 24</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15.531,33</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lastRenderedPageBreak/>
              <w:t>24.</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16286667389</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BRKOVIĆ AND COMPANY d.o.o. Grgura Budislavića 89</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3.974,16</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25.</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09517317411</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CAPRICORNO d.o.o. Split, Hercegovačka 57/A</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53.824,27</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26.</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41164794194</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CONSULE SERVIS d.o.o. Strmec, Dr. Franje Tuđmana 8</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10.445,97</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27.</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77683120226</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ČISTUNICA d.o.o. Žrnovnica, Ante Starčevića 143</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400,00</w:t>
            </w:r>
          </w:p>
        </w:tc>
      </w:tr>
      <w:tr w:rsidTr="004B2240" w:rsidR="004B2240" w:rsidRPr="00687399">
        <w:trPr>
          <w:trHeight w:val="499"/>
        </w:trPr>
        <w:tc>
          <w:tcPr>
            <w:tcW w:type="dxa" w:w="925"/>
            <w:tcBorders>
              <w:top w:space="0" w:sz="4" w:color="auto" w:val="single"/>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28.</w:t>
            </w:r>
          </w:p>
        </w:tc>
        <w:tc>
          <w:tcPr>
            <w:tcW w:type="dxa" w:w="1700"/>
            <w:tcBorders>
              <w:top w:space="0" w:sz="4" w:color="auto" w:val="single"/>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28142211106</w:t>
            </w:r>
          </w:p>
        </w:tc>
        <w:tc>
          <w:tcPr>
            <w:tcW w:type="dxa" w:w="2835"/>
            <w:tcBorders>
              <w:top w:space="0" w:sz="4" w:color="auto" w:val="single"/>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DIK d.o.o. Split, Put Orišca 9</w:t>
            </w:r>
          </w:p>
        </w:tc>
        <w:tc>
          <w:tcPr>
            <w:tcW w:type="dxa" w:w="1643"/>
            <w:tcBorders>
              <w:top w:space="0" w:sz="4" w:color="auto" w:val="single"/>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space="0" w:sz="4" w:color="auto" w:val="single"/>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4.224,83</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29.</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74258457781</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DUPLICATO - video i audio d.o.o. Zagreb, Kamenarka 1</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6.486,53</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30.</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41638377244</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FIOLA d.o.o. Zagreb, Božidara Adžije 44</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42,65</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31.</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22613810691</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FORB NEKRETNINE d.o.o. Zagreb, Remete 62/A</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3.000,00</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32.</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11540032764</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 xml:space="preserve">MARKO COLIĆ vl. TRGOVAČKOG OBRTA FRIGO PROM, Put Stanova 15, HR23000 Zadar </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428,04</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33.</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80974424448</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 xml:space="preserve">HRVOJE GRANDOV vl. FUTURO </w:t>
            </w:r>
            <w:r w:rsidRPr="00687399">
              <w:rPr>
                <w:rFonts w:hAnsi="Times New Roman" w:ascii="Times New Roman"/>
                <w:caps/>
                <w:sz w:val="18"/>
                <w:szCs w:val="18"/>
              </w:rPr>
              <w:t>Internet studio, O</w:t>
            </w:r>
            <w:r w:rsidRPr="00687399">
              <w:rPr>
                <w:rFonts w:hAnsi="Times New Roman" w:ascii="Times New Roman"/>
                <w:sz w:val="18"/>
                <w:szCs w:val="18"/>
              </w:rPr>
              <w:t>bala kneza Branimira 2H</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26.250,80</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34.</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27493567293</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GASTROPROJEKT d.o.o. Samobor, Lešće 9</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1.145,48</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35.</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20081027143</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DAVOR GRGIĆ vl. GRAFIČKI STUDIO G, TISKARSKI OBRT, Franka Lisice 42, HR23000 Zadar</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138,24</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36.</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55305004615</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DARIJA GRIGILLO RAMLJAK iz Zadra, Ulica Dalmatinskog sabora 5</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8.793,45</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37.</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24508578038</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HIGIS d.o.o. Šapjane, Rupa 90</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380,26</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38.</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81793146560</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HRVATSKI TELEKOM d.d. Zagreb, Roberta Frangeša Mihanovića 9</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4.283,81</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39.</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80096790804</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HRVATSKO DRUŠTVO SKLADATELJA, Berislavićeva 9, HR10000 Zagreb</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3.738,38</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40.</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17939042335</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INŽENJERSKI BIRO-REVIZIJA d.o.o. Zadar, Poljana Plankit 1</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12.450,00</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41.</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45323663462</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IVANA DUCA iz Zadra, Katarine Zrinske 1</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DA</w:t>
            </w: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sz w:val="18"/>
                <w:szCs w:val="18"/>
              </w:rPr>
            </w:pPr>
            <w:r w:rsidRPr="00687399">
              <w:rPr>
                <w:rFonts w:hAnsi="Times New Roman" w:ascii="Times New Roman"/>
                <w:sz w:val="18"/>
                <w:szCs w:val="18"/>
              </w:rPr>
              <w:t>2.531.000,09</w:t>
            </w:r>
          </w:p>
        </w:tc>
      </w:tr>
      <w:tr w:rsidTr="004B2240" w:rsidR="004B2240" w:rsidRPr="00687399">
        <w:trPr>
          <w:trHeight w:val="499"/>
        </w:trPr>
        <w:tc>
          <w:tcPr>
            <w:tcW w:type="dxa" w:w="925"/>
            <w:tcBorders>
              <w:top w:space="0" w:sz="4" w:color="auto" w:val="single"/>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42.</w:t>
            </w:r>
          </w:p>
        </w:tc>
        <w:tc>
          <w:tcPr>
            <w:tcW w:type="dxa" w:w="1700"/>
            <w:tcBorders>
              <w:top w:space="0" w:sz="4" w:color="auto" w:val="single"/>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76692746171</w:t>
            </w:r>
          </w:p>
        </w:tc>
        <w:tc>
          <w:tcPr>
            <w:tcW w:type="dxa" w:w="2835"/>
            <w:tcBorders>
              <w:top w:space="0" w:sz="4" w:color="auto" w:val="single"/>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 xml:space="preserve">JACERA d.o.o. Split, Ulica slobode </w:t>
            </w:r>
            <w:r w:rsidRPr="00687399">
              <w:rPr>
                <w:rFonts w:hAnsi="Times New Roman" w:ascii="Times New Roman"/>
                <w:color w:val="000000"/>
                <w:sz w:val="18"/>
                <w:szCs w:val="18"/>
              </w:rPr>
              <w:lastRenderedPageBreak/>
              <w:t>2/A</w:t>
            </w:r>
          </w:p>
        </w:tc>
        <w:tc>
          <w:tcPr>
            <w:tcW w:type="dxa" w:w="1643"/>
            <w:tcBorders>
              <w:top w:space="0" w:sz="4" w:color="auto" w:val="single"/>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space="0" w:sz="4" w:color="auto" w:val="single"/>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347.281,07</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lastRenderedPageBreak/>
              <w:t>43.</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64936905051</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Josip Peroš iz Zatona, Zaton 35</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352.040,00</w:t>
            </w:r>
          </w:p>
        </w:tc>
      </w:tr>
      <w:tr w:rsidTr="004B2240" w:rsidR="004B2240" w:rsidRPr="00687399">
        <w:trPr>
          <w:trHeight w:val="499"/>
        </w:trPr>
        <w:tc>
          <w:tcPr>
            <w:tcW w:type="dxa" w:w="925"/>
            <w:tcBorders>
              <w:top w:space="0" w:sz="4" w:color="auto" w:val="single"/>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44.</w:t>
            </w:r>
          </w:p>
        </w:tc>
        <w:tc>
          <w:tcPr>
            <w:tcW w:type="dxa" w:w="1700"/>
            <w:tcBorders>
              <w:top w:space="0" w:sz="4" w:color="auto" w:val="single"/>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43311053052</w:t>
            </w:r>
          </w:p>
        </w:tc>
        <w:tc>
          <w:tcPr>
            <w:tcW w:type="dxa" w:w="2835"/>
            <w:tcBorders>
              <w:top w:space="0" w:sz="4" w:color="auto" w:val="single"/>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Jurica Peroš iz Zatona, Šepurine 33</w:t>
            </w:r>
          </w:p>
        </w:tc>
        <w:tc>
          <w:tcPr>
            <w:tcW w:type="dxa" w:w="1643"/>
            <w:tcBorders>
              <w:top w:space="0" w:sz="4" w:color="auto" w:val="single"/>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space="0" w:sz="4" w:color="auto" w:val="single"/>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277.600,00</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45.</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79066456365</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Kalničke Vode bionatura d.o.o. Križevci, Bjelovarska 4</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154,98</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46.</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48520538031</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SANDRA MARTINAC vl. KNJIGOVODSTVENOG SERVISA KLARA, Sukošan 18, Sukošan</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8.750,00</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47.</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55191966874</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KONTURA NOVA d.o.o. Zagreb u stečaju, Pasarićeva 12</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1.814,97</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48.</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41717134293</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KORNETI ŽIDAK d.o.o. Markovo Polje, Aleja mira 5</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9.514,05</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49.</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FF0000"/>
                <w:sz w:val="18"/>
                <w:szCs w:val="18"/>
              </w:rPr>
            </w:pPr>
            <w:r w:rsidRPr="00657D19">
              <w:rPr>
                <w:rFonts w:hAnsi="Times New Roman" w:ascii="Times New Roman"/>
                <w:sz w:val="18"/>
                <w:szCs w:val="18"/>
              </w:rPr>
              <w:t>KREATIVNE TKANINE</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986,00</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50.</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80810821515</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LEGENDA PROMET d.o.o. Zagreb, Zagrebačka cesta 227</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431,56</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51.</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41195929121</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LUDVA d.o.o. Sukošan, Sukošan bb</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3.690,00</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52.</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11655107550</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MARIN IVKOVIĆ kao vl. ELEKTRO INSTALACIJSKI OBRT, Put Ivkovića 76, Škabrnja</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2.625,95</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53.</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38016445738</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METRO Cash &amp; Carry d.o.o. Zagreb, Jankomir 31</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8.749,79</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54.</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79652872175</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NIN ELEKTROKOMERC d.o.o. u stečaju, Zona male privrede područja Grabi</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2.022,40</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55.</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98543141137</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OPTIMA SUSTAVI d.o.o. Zgreb, Vida Ročića 138</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1.626,74</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56.</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73660371074</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PEVEC d.d. Bjelovar, Ante Trumbića 1b</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593,94</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57.</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23014155255</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DUBRAVKA VISKOVIĆ vl. FOTOKOPIRNICA PHAROS, TISKANJE, FOTOGRAFIRANJE I TRGOVAČKI OBRT, Široka ulica 6, HR23000 Zadar</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3.592,26</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58.</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94413753556</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BAR KOD d.o.o. Zagreb, IV Livadarski odvojak 21</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411,00</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59.</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30288784821</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PRAHIN INC, d.o.o.</w:t>
            </w:r>
            <w:r>
              <w:rPr>
                <w:rFonts w:hAnsi="Times New Roman" w:ascii="Times New Roman"/>
                <w:color w:val="000000"/>
                <w:sz w:val="18"/>
                <w:szCs w:val="18"/>
              </w:rPr>
              <w:t xml:space="preserve"> sada SVN MEDIA d.o.o. za usluge,</w:t>
            </w:r>
            <w:r w:rsidRPr="00687399">
              <w:rPr>
                <w:rFonts w:hAnsi="Times New Roman" w:ascii="Times New Roman"/>
                <w:color w:val="000000"/>
                <w:sz w:val="18"/>
                <w:szCs w:val="18"/>
              </w:rPr>
              <w:t xml:space="preserve"> Sveta Nedelja, Sopot 34</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140.408,13</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lastRenderedPageBreak/>
              <w:t>60.</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74001452011</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PURATOS KONDING d.o.o. Sesvete, Industrijska 19</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4.730,09</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61.</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44729583249</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DARKO SMRKINIĆ vl. ROSS MEDIA CONSULTING AGENCIJA ZA MARKETING, C.F. Bianchia 2, HR23000 Zadar</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6.573,28</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62.</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39551305526</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SCHINDLER HRVATSKA d.o.o. Zagreb, Kovinska 4 A/2</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9.115,76</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63.</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p>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23205114152</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ZORAN MATJAŽ vl. SMILE DESIGN GRAFIČKI OBRT, OIB: 23205114152, M. Klaića 5, HR-23000 Zadar</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3.660,00</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64.</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lang w:val="en-US"/>
              </w:rPr>
              <w:t>95771130301</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KNEŽEVIĆ d.o.o. Zadar, Poslovna zona Grabi</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630,12</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65.</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11286432235</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MIRELA PIFAT vl. T.O. ANTEA, Široka ulica bb, HR23000 Zadar</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22.096,51</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66.</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37014645007</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TVORNICA DUHANA ROVINJ d.o.o. Vladimira Nazora 1</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41,00</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67.</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28466266734</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TEH-PROJEKT ZADAR d.o.o. Zadar, Miroslava Krleže 1D</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264.674,68</w:t>
            </w:r>
          </w:p>
        </w:tc>
      </w:tr>
      <w:tr w:rsidTr="004B2240" w:rsidR="004B2240" w:rsidRPr="00687399">
        <w:trPr>
          <w:trHeight w:val="499"/>
        </w:trPr>
        <w:tc>
          <w:tcPr>
            <w:tcW w:type="dxa" w:w="925"/>
            <w:tcBorders>
              <w:top w:space="0" w:sz="4" w:color="auto" w:val="single"/>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68.</w:t>
            </w:r>
          </w:p>
        </w:tc>
        <w:tc>
          <w:tcPr>
            <w:tcW w:type="dxa" w:w="1700"/>
            <w:tcBorders>
              <w:top w:space="0" w:sz="4" w:color="auto" w:val="single"/>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A"/>
                <w:sz w:val="18"/>
                <w:szCs w:val="18"/>
              </w:rPr>
              <w:t>90546120571</w:t>
            </w:r>
          </w:p>
        </w:tc>
        <w:tc>
          <w:tcPr>
            <w:tcW w:type="dxa" w:w="2835"/>
            <w:tcBorders>
              <w:top w:space="0" w:sz="4" w:color="auto" w:val="single"/>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TREZOR INVEST d.o.o. Zagreb, Ulica grada Vukovara 269D</w:t>
            </w:r>
          </w:p>
        </w:tc>
        <w:tc>
          <w:tcPr>
            <w:tcW w:type="dxa" w:w="1643"/>
            <w:tcBorders>
              <w:top w:space="0" w:sz="4" w:color="auto" w:val="single"/>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space="0" w:sz="4" w:color="auto" w:val="single"/>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2.712,14</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69.</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07216069937</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TONI VIDAKOVIĆ kao vl. U.O. Callegro, Širkoa ulica 18, HR23000 Zadar</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217.469,00</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70.</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0"/>
                <w:sz w:val="18"/>
                <w:szCs w:val="18"/>
              </w:rPr>
            </w:pP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FF0000"/>
                <w:sz w:val="18"/>
                <w:szCs w:val="18"/>
              </w:rPr>
            </w:pPr>
            <w:r w:rsidRPr="00687399">
              <w:rPr>
                <w:rFonts w:hAnsi="Times New Roman" w:ascii="Times New Roman"/>
                <w:sz w:val="18"/>
                <w:szCs w:val="18"/>
              </w:rPr>
              <w:t>UMJETNIČKA ORGAZNIZACIJA ZAGREB FILM FESTIVAL,</w:t>
            </w:r>
            <w:r w:rsidRPr="00687399">
              <w:rPr>
                <w:rFonts w:hAnsi="Times New Roman" w:ascii="Times New Roman"/>
                <w:color w:val="FF0000"/>
                <w:sz w:val="18"/>
                <w:szCs w:val="18"/>
              </w:rPr>
              <w:t xml:space="preserve"> </w:t>
            </w:r>
            <w:r w:rsidRPr="00687399">
              <w:rPr>
                <w:rFonts w:hAnsi="Times New Roman" w:ascii="Times New Roman"/>
                <w:sz w:val="18"/>
                <w:szCs w:val="18"/>
              </w:rPr>
              <w:t>Zagreb, Varšavska 3</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2.810,69</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71.</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A"/>
                <w:sz w:val="18"/>
                <w:szCs w:val="18"/>
              </w:rPr>
              <w:t>27440711764</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VIDEO TOP INTERNATIONAL d.o.o. Zagreb, Harambašićeva 19/1</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4.221,14</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72.</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80096790804</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VINDIJA d.o.o Varaždin, Međimurska 6</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487,52</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73.</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11540032764</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FF0000"/>
                <w:sz w:val="18"/>
                <w:szCs w:val="18"/>
              </w:rPr>
            </w:pPr>
            <w:r w:rsidRPr="00687399">
              <w:rPr>
                <w:rFonts w:hAnsi="Times New Roman" w:ascii="Times New Roman"/>
                <w:color w:val="000000"/>
                <w:sz w:val="18"/>
                <w:szCs w:val="18"/>
              </w:rPr>
              <w:t>MARKO COLIĆ vl. TRGOVAČKOG OBRTA FRIGO PROM, Put Stanova 15, HR23000 Zadar</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10.062,40</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74.</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A"/>
                <w:sz w:val="18"/>
                <w:szCs w:val="18"/>
              </w:rPr>
              <w:t>79322038016</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ZADAR STAN d.o.o. Zadar, Don IVe Prodana 6</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6.868,46</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75.</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39398212627</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Zajednički odvjetnički ured Krešimir Galeković i Damir Linta, Cirkovljanska 2a, HR10000 Zagreb</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6.396,00</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76.</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A"/>
                <w:sz w:val="18"/>
                <w:szCs w:val="18"/>
              </w:rPr>
            </w:pPr>
            <w:r w:rsidRPr="00687399">
              <w:rPr>
                <w:rFonts w:hAnsi="Times New Roman" w:ascii="Times New Roman"/>
                <w:color w:val="00000A"/>
                <w:sz w:val="18"/>
                <w:szCs w:val="18"/>
              </w:rPr>
              <w:t>78303499202</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 xml:space="preserve">ROBERT ĆOZA i DANIJEL ĆOZA kao suvl. ZAJEDNIČKOG </w:t>
            </w:r>
            <w:r w:rsidRPr="00687399">
              <w:rPr>
                <w:rFonts w:hAnsi="Times New Roman" w:ascii="Times New Roman"/>
                <w:sz w:val="18"/>
                <w:szCs w:val="18"/>
              </w:rPr>
              <w:lastRenderedPageBreak/>
              <w:t>UGOSTITELJSKOG OBRTA "MEDITERAN", Matije Gupca 19, HR23000 Zadar</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1.218,99</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lastRenderedPageBreak/>
              <w:t>77.</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74121470605</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ZAVOD ZA ISPITIVANJE KVALITETE d.o.o. Zagreb, Ljudevita Gaja 17</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3.075,00</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78.</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A"/>
                <w:sz w:val="18"/>
                <w:szCs w:val="18"/>
              </w:rPr>
              <w:t>38998363985</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color w:val="000000"/>
                <w:sz w:val="18"/>
                <w:szCs w:val="18"/>
              </w:rPr>
            </w:pPr>
            <w:r w:rsidRPr="00687399">
              <w:rPr>
                <w:rFonts w:hAnsi="Times New Roman" w:ascii="Times New Roman"/>
                <w:color w:val="000000"/>
                <w:sz w:val="18"/>
                <w:szCs w:val="18"/>
              </w:rPr>
              <w:t>Ž.I.R. KOMERC d.o.o. Zadar, Put Dikla 32C</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1.785,67</w:t>
            </w:r>
          </w:p>
        </w:tc>
      </w:tr>
      <w:tr w:rsidTr="004B2240" w:rsidR="004B2240" w:rsidRPr="00687399">
        <w:trPr>
          <w:trHeight w:val="499"/>
        </w:trPr>
        <w:tc>
          <w:tcPr>
            <w:tcW w:type="dxa" w:w="925"/>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79.</w:t>
            </w:r>
          </w:p>
        </w:tc>
        <w:tc>
          <w:tcPr>
            <w:tcW w:type="dxa" w:w="170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78427478595</w:t>
            </w:r>
          </w:p>
        </w:tc>
        <w:tc>
          <w:tcPr>
            <w:tcW w:type="dxa" w:w="2835"/>
            <w:tcBorders>
              <w:top w:val="nil"/>
              <w:left w:val="nil"/>
              <w:bottom w:space="0" w:sz="4" w:color="auto" w:val="single"/>
              <w:right w:space="0" w:sz="4" w:color="auto" w:val="single"/>
            </w:tcBorders>
            <w:shd w:fill="auto" w:color="auto" w:val="clear"/>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SBERBANK d.d.</w:t>
            </w:r>
            <w:r w:rsidRPr="00687399">
              <w:rPr>
                <w:rFonts w:eastAsia="Times New Roman" w:hAnsi="Times New Roman" w:ascii="Times New Roman"/>
                <w:color w:val="000000"/>
                <w:sz w:val="18"/>
                <w:szCs w:val="18"/>
                <w:lang w:eastAsia="hr-HR"/>
              </w:rPr>
              <w:t xml:space="preserve"> Zagreb, Varšavska 9</w:t>
            </w:r>
          </w:p>
        </w:tc>
        <w:tc>
          <w:tcPr>
            <w:tcW w:type="dxa" w:w="1643"/>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1857"/>
            <w:tcBorders>
              <w:top w:val="nil"/>
              <w:left w:val="nil"/>
              <w:bottom w:space="0" w:sz="4" w:color="auto" w:val="single"/>
              <w:right w:space="0" w:sz="4" w:color="auto" w:val="single"/>
            </w:tcBorders>
            <w:shd w:fill="auto" w:color="auto" w:val="clear"/>
            <w:noWrap/>
          </w:tcPr>
          <w:p w:rsidRDefault="004B2240" w:rsidP="004B2240" w:rsidR="004B2240" w:rsidRPr="00687399">
            <w:pPr>
              <w:jc w:val="right"/>
              <w:rPr>
                <w:rFonts w:hAnsi="Times New Roman" w:ascii="Times New Roman"/>
                <w:color w:val="000000"/>
                <w:sz w:val="18"/>
                <w:szCs w:val="18"/>
              </w:rPr>
            </w:pPr>
            <w:r w:rsidRPr="00687399">
              <w:rPr>
                <w:rFonts w:hAnsi="Times New Roman" w:ascii="Times New Roman"/>
                <w:color w:val="000000"/>
                <w:sz w:val="18"/>
                <w:szCs w:val="18"/>
              </w:rPr>
              <w:t>845,91</w:t>
            </w:r>
          </w:p>
        </w:tc>
      </w:tr>
      <w:tr w:rsidTr="004B2240" w:rsidR="004B2240" w:rsidRPr="00687399">
        <w:trPr>
          <w:trHeight w:val="499"/>
        </w:trPr>
        <w:tc>
          <w:tcPr>
            <w:tcW w:type="dxa" w:w="925"/>
            <w:tcBorders>
              <w:top w:space="0" w:sz="4" w:color="auto" w:val="single"/>
              <w:left w:space="0" w:sz="4" w:color="auto" w:val="single"/>
              <w:bottom w:space="0" w:sz="4" w:color="auto" w:val="single"/>
            </w:tcBorders>
            <w:shd w:fill="auto" w:color="auto" w:val="clear"/>
            <w:noWrap/>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p>
        </w:tc>
        <w:tc>
          <w:tcPr>
            <w:tcW w:type="dxa" w:w="1700"/>
            <w:tcBorders>
              <w:top w:space="0" w:sz="4" w:color="auto" w:val="single"/>
              <w:bottom w:space="0" w:sz="4" w:color="auto" w:val="single"/>
            </w:tcBorders>
            <w:shd w:fill="auto" w:color="auto" w:val="clear"/>
            <w:noWrap/>
            <w:vAlign w:val="bottom"/>
          </w:tcPr>
          <w:p w:rsidRDefault="004B2240" w:rsidP="004B2240" w:rsidR="004B2240" w:rsidRPr="00687399">
            <w:pPr>
              <w:spacing w:lineRule="auto" w:line="240" w:after="0"/>
              <w:jc w:val="center"/>
              <w:rPr>
                <w:rFonts w:eastAsia="Times New Roman" w:hAnsi="Times New Roman" w:ascii="Times New Roman"/>
                <w:lang w:eastAsia="hr-HR"/>
              </w:rPr>
            </w:pPr>
          </w:p>
        </w:tc>
        <w:tc>
          <w:tcPr>
            <w:tcW w:type="dxa" w:w="2835"/>
            <w:tcBorders>
              <w:top w:space="0" w:sz="4" w:color="auto" w:val="single"/>
              <w:bottom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lang w:eastAsia="hr-HR"/>
              </w:rPr>
            </w:pPr>
            <w:r w:rsidRPr="00687399">
              <w:rPr>
                <w:rFonts w:eastAsia="Times New Roman" w:hAnsi="Times New Roman" w:ascii="Times New Roman"/>
                <w:lang w:eastAsia="hr-HR"/>
              </w:rPr>
              <w:t>UKUPNO</w:t>
            </w:r>
          </w:p>
        </w:tc>
        <w:tc>
          <w:tcPr>
            <w:tcW w:type="dxa" w:w="1643"/>
            <w:tcBorders>
              <w:top w:space="0" w:sz="4" w:color="auto" w:val="single"/>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jc w:val="center"/>
              <w:rPr>
                <w:rFonts w:eastAsia="Times New Roman" w:hAnsi="Times New Roman" w:ascii="Times New Roman"/>
                <w:color w:val="000000"/>
                <w:lang w:eastAsia="hr-HR"/>
              </w:rPr>
            </w:pPr>
          </w:p>
        </w:tc>
        <w:tc>
          <w:tcPr>
            <w:tcW w:type="dxa" w:w="1857"/>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jc w:val="right"/>
              <w:rPr>
                <w:rFonts w:eastAsia="Times New Roman" w:hAnsi="Times New Roman" w:ascii="Times New Roman"/>
                <w:b/>
                <w:color w:val="000000"/>
                <w:lang w:eastAsia="hr-HR"/>
              </w:rPr>
            </w:pPr>
            <w:r w:rsidRPr="00687399">
              <w:rPr>
                <w:rFonts w:eastAsia="Times New Roman" w:hAnsi="Times New Roman" w:ascii="Times New Roman"/>
                <w:b/>
                <w:color w:val="000000"/>
                <w:lang w:eastAsia="hr-HR"/>
              </w:rPr>
              <w:t>5.530.700,14</w:t>
            </w:r>
          </w:p>
        </w:tc>
      </w:tr>
    </w:tbl>
    <w:p w:rsidRDefault="004B2240" w:rsidP="004B2240" w:rsidR="004B2240" w:rsidRPr="00687399">
      <w:pPr>
        <w:rPr>
          <w:rFonts w:hAnsi="Times New Roman" w:ascii="Times New Roman"/>
          <w:sz w:val="24"/>
          <w:szCs w:val="24"/>
        </w:rPr>
      </w:pPr>
    </w:p>
    <w:tbl>
      <w:tblPr>
        <w:tblW w:type="dxa" w:w="9320"/>
        <w:tblInd w:type="dxa" w:w="93"/>
        <w:tblLook w:val="04A0" w:noVBand="1" w:noHBand="0" w:lastColumn="0" w:firstColumn="1" w:lastRow="0" w:firstRow="1"/>
      </w:tblPr>
      <w:tblGrid>
        <w:gridCol w:w="1060"/>
        <w:gridCol w:w="1740"/>
        <w:gridCol w:w="4280"/>
        <w:gridCol w:w="2240"/>
      </w:tblGrid>
      <w:tr w:rsidTr="004B2240" w:rsidR="004B2240" w:rsidRPr="00687399">
        <w:trPr>
          <w:trHeight w:val="300"/>
        </w:trPr>
        <w:tc>
          <w:tcPr>
            <w:tcW w:type="dxa" w:w="2800"/>
            <w:gridSpan w:val="2"/>
            <w:tcBorders>
              <w:top w:val="nil"/>
              <w:left w:val="nil"/>
              <w:bottom w:val="nil"/>
              <w:right w:val="nil"/>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hAnsi="Times New Roman" w:ascii="Times New Roman"/>
                <w:sz w:val="24"/>
                <w:szCs w:val="24"/>
              </w:rPr>
              <w:t xml:space="preserve"> </w:t>
            </w:r>
            <w:r w:rsidRPr="00687399">
              <w:rPr>
                <w:rFonts w:eastAsia="Times New Roman" w:hAnsi="Times New Roman" w:ascii="Times New Roman"/>
                <w:color w:val="000000"/>
                <w:lang w:eastAsia="hr-HR"/>
              </w:rPr>
              <w:t>Razlučni vjerovnik</w:t>
            </w:r>
          </w:p>
        </w:tc>
        <w:tc>
          <w:tcPr>
            <w:tcW w:type="dxa" w:w="4280"/>
            <w:tcBorders>
              <w:top w:val="nil"/>
              <w:left w:val="nil"/>
              <w:bottom w:val="nil"/>
              <w:right w:val="nil"/>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p>
        </w:tc>
        <w:tc>
          <w:tcPr>
            <w:tcW w:type="dxa" w:w="2240"/>
            <w:tcBorders>
              <w:top w:val="nil"/>
              <w:left w:val="nil"/>
              <w:bottom w:val="nil"/>
              <w:right w:val="nil"/>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p>
        </w:tc>
      </w:tr>
      <w:tr w:rsidTr="004B2240" w:rsidR="004B2240" w:rsidRPr="00687399">
        <w:trPr>
          <w:trHeight w:val="600"/>
        </w:trPr>
        <w:tc>
          <w:tcPr>
            <w:tcW w:type="dxa" w:w="1060"/>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Red.br.</w:t>
            </w:r>
          </w:p>
        </w:tc>
        <w:tc>
          <w:tcPr>
            <w:tcW w:type="dxa" w:w="1740"/>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OIB vjerovnika</w:t>
            </w:r>
          </w:p>
        </w:tc>
        <w:tc>
          <w:tcPr>
            <w:tcW w:type="dxa" w:w="4280"/>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Naziv vjerovnika</w:t>
            </w:r>
          </w:p>
        </w:tc>
        <w:tc>
          <w:tcPr>
            <w:tcW w:type="dxa" w:w="2240"/>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Iznos utvrđene tražbine</w:t>
            </w:r>
          </w:p>
        </w:tc>
      </w:tr>
      <w:tr w:rsidTr="004B2240" w:rsidR="004B2240" w:rsidRPr="00687399">
        <w:trPr>
          <w:trHeight w:val="555"/>
        </w:trPr>
        <w:tc>
          <w:tcPr>
            <w:tcW w:type="dxa" w:w="1060"/>
            <w:tcBorders>
              <w:top w:val="nil"/>
              <w:left w:space="0" w:sz="4" w:color="auto" w:val="single"/>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740"/>
            <w:tcBorders>
              <w:top w:val="nil"/>
              <w:left w:val="nil"/>
              <w:bottom w:space="0" w:sz="4" w:color="auto" w:val="single"/>
              <w:right w:space="0" w:sz="4" w:color="auto" w:val="single"/>
            </w:tcBorders>
            <w:shd w:fill="auto" w:color="auto" w:val="clear"/>
            <w:noWrap/>
          </w:tcPr>
          <w:p w:rsidRDefault="004B2240" w:rsidP="004B2240" w:rsidR="004B2240" w:rsidRPr="00687399">
            <w:pPr>
              <w:jc w:val="center"/>
              <w:rPr>
                <w:rFonts w:hAnsi="Times New Roman" w:ascii="Times New Roman"/>
                <w:sz w:val="18"/>
                <w:szCs w:val="18"/>
              </w:rPr>
            </w:pPr>
            <w:r w:rsidRPr="00687399">
              <w:rPr>
                <w:rFonts w:hAnsi="Times New Roman" w:ascii="Times New Roman"/>
                <w:sz w:val="18"/>
                <w:szCs w:val="18"/>
              </w:rPr>
              <w:t>78427478595</w:t>
            </w:r>
          </w:p>
        </w:tc>
        <w:tc>
          <w:tcPr>
            <w:tcW w:type="dxa" w:w="4280"/>
            <w:tcBorders>
              <w:top w:val="nil"/>
              <w:left w:val="nil"/>
              <w:bottom w:space="0" w:sz="4" w:color="auto" w:val="single"/>
              <w:right w:space="0" w:sz="4" w:color="auto" w:val="single"/>
            </w:tcBorders>
            <w:shd w:fill="auto" w:color="auto" w:val="clear"/>
          </w:tcPr>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r w:rsidRPr="00687399">
              <w:rPr>
                <w:rFonts w:eastAsia="Times New Roman" w:hAnsi="Times New Roman" w:ascii="Times New Roman"/>
                <w:color w:val="000000"/>
                <w:sz w:val="18"/>
                <w:szCs w:val="18"/>
                <w:lang w:eastAsia="hr-HR"/>
              </w:rPr>
              <w:t>SBERBANK d.d. Zagreb, Varšavska 9</w:t>
            </w:r>
          </w:p>
          <w:p w:rsidRDefault="004B2240" w:rsidP="004B2240" w:rsidR="004B2240" w:rsidRPr="00687399">
            <w:pPr>
              <w:spacing w:lineRule="auto" w:line="240" w:after="0"/>
              <w:jc w:val="center"/>
              <w:rPr>
                <w:rFonts w:eastAsia="Times New Roman" w:hAnsi="Times New Roman" w:ascii="Times New Roman"/>
                <w:color w:val="000000"/>
                <w:sz w:val="18"/>
                <w:szCs w:val="18"/>
                <w:lang w:eastAsia="hr-HR"/>
              </w:rPr>
            </w:pPr>
          </w:p>
        </w:tc>
        <w:tc>
          <w:tcPr>
            <w:tcW w:type="dxa" w:w="2240"/>
            <w:tcBorders>
              <w:top w:val="nil"/>
              <w:left w:val="nil"/>
              <w:bottom w:space="0" w:sz="4" w:color="auto" w:val="single"/>
              <w:right w:space="0" w:sz="4" w:color="auto" w:val="single"/>
            </w:tcBorders>
            <w:shd w:fill="auto" w:color="auto" w:val="clear"/>
            <w:noWrap/>
          </w:tcPr>
          <w:p w:rsidRDefault="004B2240" w:rsidP="004B2240" w:rsidR="004B2240" w:rsidRPr="00687399">
            <w:pPr>
              <w:spacing w:lineRule="auto" w:line="240" w:after="0"/>
              <w:jc w:val="center"/>
              <w:rPr>
                <w:rFonts w:eastAsia="Times New Roman" w:hAnsi="Times New Roman" w:ascii="Times New Roman"/>
                <w:b/>
                <w:color w:val="000000"/>
                <w:sz w:val="18"/>
                <w:szCs w:val="18"/>
                <w:lang w:eastAsia="hr-HR"/>
              </w:rPr>
            </w:pPr>
            <w:r w:rsidRPr="00687399">
              <w:rPr>
                <w:rFonts w:eastAsia="Times New Roman" w:hAnsi="Times New Roman" w:ascii="Times New Roman"/>
                <w:b/>
                <w:color w:val="000000"/>
                <w:sz w:val="18"/>
                <w:szCs w:val="18"/>
                <w:lang w:eastAsia="hr-HR"/>
              </w:rPr>
              <w:t>43.207.738,99</w:t>
            </w:r>
          </w:p>
        </w:tc>
      </w:tr>
    </w:tbl>
    <w:p w:rsidRDefault="004B2240" w:rsidP="004B2240" w:rsidR="004B2240" w:rsidRPr="00687399">
      <w:pPr>
        <w:rPr>
          <w:rFonts w:hAnsi="Times New Roman" w:ascii="Times New Roman"/>
          <w:sz w:val="24"/>
          <w:szCs w:val="24"/>
        </w:rPr>
        <w:sectPr w:rsidR="004B2240" w:rsidRPr="00687399">
          <w:type w:val="continuous"/>
          <w:pgSz w:h="16838" w:w="11906"/>
          <w:pgMar w:gutter="0" w:footer="708" w:header="708" w:left="1417" w:bottom="1417" w:right="1417" w:top="1417"/>
          <w:cols w:space="708"/>
          <w:docGrid w:linePitch="360"/>
        </w:sectPr>
      </w:pPr>
    </w:p>
    <w:p w:rsidRDefault="004B2240" w:rsidP="004B2240" w:rsidR="004B2240" w:rsidRPr="00687399">
      <w:pPr>
        <w:jc w:val="both"/>
        <w:rPr>
          <w:rFonts w:hAnsi="Times New Roman" w:ascii="Times New Roman"/>
          <w:sz w:val="24"/>
          <w:szCs w:val="24"/>
        </w:rPr>
      </w:pPr>
      <w:r w:rsidRPr="00687399">
        <w:rPr>
          <w:rFonts w:hAnsi="Times New Roman" w:ascii="Times New Roman"/>
          <w:sz w:val="24"/>
          <w:szCs w:val="24"/>
        </w:rPr>
        <w:lastRenderedPageBreak/>
        <w:t>2.)  Sklapanjem ove predstečajne nagodbe, Dužnik se obvezuje na ispunjenje prioritetnih tražbina radnika sukladno planu financijskog i operativnog restrukturiranja i Zakona o financijskom poslovanju i predstečajnoj nagodbi.</w:t>
      </w:r>
    </w:p>
    <w:p w:rsidRDefault="004B2240" w:rsidP="004B2240" w:rsidR="004B2240" w:rsidRPr="00687399">
      <w:pPr>
        <w:jc w:val="both"/>
        <w:rPr>
          <w:rFonts w:hAnsi="Times New Roman" w:ascii="Times New Roman"/>
          <w:sz w:val="24"/>
          <w:szCs w:val="24"/>
        </w:rPr>
      </w:pPr>
      <w:r w:rsidRPr="00687399">
        <w:rPr>
          <w:rFonts w:hAnsi="Times New Roman" w:ascii="Times New Roman"/>
          <w:sz w:val="24"/>
          <w:szCs w:val="24"/>
        </w:rPr>
        <w:t>3.)  Dužnik i Vjerovnici suglasno utvrđuju da u planu financijskog i operativnog restrukturiranja ne postoje druge posebne obveze dužnika, osim onih navedenih u ovoj nagodbi.</w:t>
      </w:r>
    </w:p>
    <w:p w:rsidRDefault="004B2240" w:rsidP="004B2240" w:rsidR="004B2240" w:rsidRPr="00687399">
      <w:pPr>
        <w:jc w:val="both"/>
        <w:rPr>
          <w:rFonts w:hAnsi="Times New Roman" w:ascii="Times New Roman"/>
          <w:sz w:val="24"/>
          <w:szCs w:val="24"/>
        </w:rPr>
      </w:pPr>
      <w:r w:rsidRPr="00687399">
        <w:rPr>
          <w:rFonts w:hAnsi="Times New Roman" w:ascii="Times New Roman"/>
          <w:sz w:val="24"/>
          <w:szCs w:val="24"/>
        </w:rPr>
        <w:t>4.)  Za Vjerovnike iz točke 1. ove predstečajne nagodbe, a sukladno utvrđenim tražbinama, plana financijskog i operativnog restrukturiranja, otplata utvrđenih iznosa tražbina će se vršiti na slijedeći način:</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1. Tijela javne uprave i trgovačka društva u većinskom državnom vlasništvu</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1.1.</w:t>
      </w:r>
      <w:r w:rsidRPr="00687399">
        <w:rPr>
          <w:rFonts w:hAnsi="Times New Roman" w:ascii="Times New Roman"/>
        </w:rPr>
        <w:t xml:space="preserve"> </w:t>
      </w:r>
      <w:r w:rsidRPr="00687399">
        <w:rPr>
          <w:rFonts w:hAnsi="Times New Roman" w:ascii="Times New Roman"/>
          <w:b/>
          <w:sz w:val="24"/>
          <w:szCs w:val="24"/>
        </w:rPr>
        <w:t>ČISTOĆA d.o.o. Zadar, Stjepana Radića 33</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 xml:space="preserve">Obvezuje se Dužnik predstečajne nagodbe Vjerovniku predstečajne nagodbe ČISTOĆA d.o.o. Zadar isplatiti utvrđenu tražbinu i to tako da dug u iznosu od 54.513,73 kn isplati Vjerovniku u 24 (dvadeset i četiri) rate s time da prva rata dospijeva u roku od šest mjeseci od dana sklapanja predstečajne nagodbe na Trgovačkom sudu u Zadru, a svaka sljedeća rata dospijeva prvog dana u mjesecu, sve uvećano za kamatu od 4,5% godišnje. </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ČISTOĆA d.o.o. Zadar zakonsku zateznu kamatu u mjeri kako je to dozvoljeno primjenjivim propisima i po stopi određenoj za odnose između trgovaca, za razdoblje od dospijeća pa do isplate.</w:t>
      </w:r>
    </w:p>
    <w:tbl>
      <w:tblPr>
        <w:tblW w:type="dxa" w:w="8542"/>
        <w:tblInd w:type="dxa" w:w="93"/>
        <w:tblLook w:val="04A0" w:noVBand="1" w:noHBand="0" w:lastColumn="0" w:firstColumn="1" w:lastRow="0" w:firstRow="1"/>
      </w:tblPr>
      <w:tblGrid>
        <w:gridCol w:w="864"/>
        <w:gridCol w:w="1261"/>
        <w:gridCol w:w="1340"/>
        <w:gridCol w:w="1340"/>
        <w:gridCol w:w="1260"/>
        <w:gridCol w:w="1333"/>
        <w:gridCol w:w="1331"/>
      </w:tblGrid>
      <w:tr w:rsidTr="004B2240" w:rsidR="004B2240" w:rsidRPr="00687399">
        <w:trPr>
          <w:trHeight w:val="300"/>
        </w:trPr>
        <w:tc>
          <w:tcPr>
            <w:tcW w:type="dxa" w:w="8542"/>
            <w:gridSpan w:val="7"/>
            <w:tcBorders>
              <w:top w:val="nil"/>
              <w:left w:val="nil"/>
              <w:bottom w:val="nil"/>
              <w:right w:val="nil"/>
            </w:tcBorders>
            <w:shd w:fill="auto" w:color="auto" w:val="clear"/>
            <w:noWrap/>
            <w:vAlign w:val="bottom"/>
          </w:tcPr>
          <w:p w:rsidRDefault="004B2240" w:rsidP="004B2240" w:rsidR="004B2240" w:rsidRPr="00687399">
            <w:pPr>
              <w:spacing w:lineRule="auto" w:line="240" w:after="0"/>
              <w:jc w:val="center"/>
              <w:rPr>
                <w:rFonts w:eastAsia="Times New Roman" w:hAnsi="Times New Roman" w:ascii="Times New Roman"/>
                <w:b/>
                <w:bCs/>
                <w:color w:val="000000"/>
                <w:lang w:eastAsia="hr-HR"/>
              </w:rPr>
            </w:pPr>
          </w:p>
        </w:tc>
      </w:tr>
      <w:tr w:rsidTr="004B2240" w:rsidR="004B2240" w:rsidRPr="00687399">
        <w:trPr>
          <w:trHeight w:val="300"/>
        </w:trPr>
        <w:tc>
          <w:tcPr>
            <w:tcW w:type="dxa" w:w="678"/>
            <w:tcBorders>
              <w:top w:val="nil"/>
              <w:left w:val="nil"/>
              <w:bottom w:val="nil"/>
              <w:right w:val="nil"/>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p>
        </w:tc>
        <w:tc>
          <w:tcPr>
            <w:tcW w:type="dxa" w:w="1260"/>
            <w:tcBorders>
              <w:top w:val="nil"/>
              <w:left w:val="nil"/>
              <w:bottom w:val="nil"/>
              <w:right w:val="nil"/>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p>
        </w:tc>
        <w:tc>
          <w:tcPr>
            <w:tcW w:type="dxa" w:w="1340"/>
            <w:tcBorders>
              <w:top w:val="nil"/>
              <w:left w:val="nil"/>
              <w:bottom w:val="nil"/>
              <w:right w:val="nil"/>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p>
        </w:tc>
        <w:tc>
          <w:tcPr>
            <w:tcW w:type="dxa" w:w="1340"/>
            <w:tcBorders>
              <w:top w:val="nil"/>
              <w:left w:val="nil"/>
              <w:bottom w:val="nil"/>
              <w:right w:val="nil"/>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p>
        </w:tc>
        <w:tc>
          <w:tcPr>
            <w:tcW w:type="dxa" w:w="1260"/>
            <w:tcBorders>
              <w:top w:val="nil"/>
              <w:left w:val="nil"/>
              <w:bottom w:val="nil"/>
              <w:right w:val="nil"/>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p>
        </w:tc>
        <w:tc>
          <w:tcPr>
            <w:tcW w:type="dxa" w:w="1333"/>
            <w:tcBorders>
              <w:top w:val="nil"/>
              <w:left w:val="nil"/>
              <w:bottom w:val="nil"/>
              <w:right w:val="nil"/>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p>
        </w:tc>
        <w:tc>
          <w:tcPr>
            <w:tcW w:type="dxa" w:w="1331"/>
            <w:tcBorders>
              <w:top w:val="nil"/>
              <w:left w:val="nil"/>
              <w:bottom w:val="nil"/>
              <w:right w:val="nil"/>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p>
        </w:tc>
      </w:tr>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60"/>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40"/>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40"/>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260"/>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3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3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01.04.2016.</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54.513,73</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2.174,98</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204,43</w:t>
            </w:r>
          </w:p>
        </w:tc>
        <w:tc>
          <w:tcPr>
            <w:tcW w:type="dxa" w:w="133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2.379,41</w:t>
            </w:r>
          </w:p>
        </w:tc>
        <w:tc>
          <w:tcPr>
            <w:tcW w:type="dxa" w:w="133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2.174,98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01.05.2016.</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52.338,75</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2.183,14</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196,27</w:t>
            </w:r>
          </w:p>
        </w:tc>
        <w:tc>
          <w:tcPr>
            <w:tcW w:type="dxa" w:w="133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2.379,41</w:t>
            </w:r>
          </w:p>
        </w:tc>
        <w:tc>
          <w:tcPr>
            <w:tcW w:type="dxa" w:w="133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4.358,11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01.06.2016.</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50.155,62</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2.191,32</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188,08</w:t>
            </w:r>
          </w:p>
        </w:tc>
        <w:tc>
          <w:tcPr>
            <w:tcW w:type="dxa" w:w="133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2.379,41</w:t>
            </w:r>
          </w:p>
        </w:tc>
        <w:tc>
          <w:tcPr>
            <w:tcW w:type="dxa" w:w="133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6.549,44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01.07.2016.</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47.964,30</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2.199,54</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179,87</w:t>
            </w:r>
          </w:p>
        </w:tc>
        <w:tc>
          <w:tcPr>
            <w:tcW w:type="dxa" w:w="133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2.379,41</w:t>
            </w:r>
          </w:p>
        </w:tc>
        <w:tc>
          <w:tcPr>
            <w:tcW w:type="dxa" w:w="133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8.748,97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01.08.2016.</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45.764,76</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2.207,79</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171,62</w:t>
            </w:r>
          </w:p>
        </w:tc>
        <w:tc>
          <w:tcPr>
            <w:tcW w:type="dxa" w:w="133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2.379,41</w:t>
            </w:r>
          </w:p>
        </w:tc>
        <w:tc>
          <w:tcPr>
            <w:tcW w:type="dxa" w:w="133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10.956,76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01.09.2016.</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43.556,97</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2.216,07</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163,34</w:t>
            </w:r>
          </w:p>
        </w:tc>
        <w:tc>
          <w:tcPr>
            <w:tcW w:type="dxa" w:w="133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2.379,41</w:t>
            </w:r>
          </w:p>
        </w:tc>
        <w:tc>
          <w:tcPr>
            <w:tcW w:type="dxa" w:w="133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13.172,83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01.10.2016.</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41.340,90</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2.224,38</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155,03</w:t>
            </w:r>
          </w:p>
        </w:tc>
        <w:tc>
          <w:tcPr>
            <w:tcW w:type="dxa" w:w="133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2.379,41</w:t>
            </w:r>
          </w:p>
        </w:tc>
        <w:tc>
          <w:tcPr>
            <w:tcW w:type="dxa" w:w="133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15.397,20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39.116,53</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2.232,72</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146,69</w:t>
            </w:r>
          </w:p>
        </w:tc>
        <w:tc>
          <w:tcPr>
            <w:tcW w:type="dxa" w:w="133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2.379,41</w:t>
            </w:r>
          </w:p>
        </w:tc>
        <w:tc>
          <w:tcPr>
            <w:tcW w:type="dxa" w:w="133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17.629,92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36.883,81</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2.241,09</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138,31</w:t>
            </w:r>
          </w:p>
        </w:tc>
        <w:tc>
          <w:tcPr>
            <w:tcW w:type="dxa" w:w="133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2.379,41</w:t>
            </w:r>
          </w:p>
        </w:tc>
        <w:tc>
          <w:tcPr>
            <w:tcW w:type="dxa" w:w="133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19.871,01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34.642,72</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2.249,50</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129,91</w:t>
            </w:r>
          </w:p>
        </w:tc>
        <w:tc>
          <w:tcPr>
            <w:tcW w:type="dxa" w:w="133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2.379,41</w:t>
            </w:r>
          </w:p>
        </w:tc>
        <w:tc>
          <w:tcPr>
            <w:tcW w:type="dxa" w:w="133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22.120,51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32.393,22</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2.257,93</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121,47</w:t>
            </w:r>
          </w:p>
        </w:tc>
        <w:tc>
          <w:tcPr>
            <w:tcW w:type="dxa" w:w="133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2.379,41</w:t>
            </w:r>
          </w:p>
        </w:tc>
        <w:tc>
          <w:tcPr>
            <w:tcW w:type="dxa" w:w="133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24.378,44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30.135,29</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2.266,40</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113,01</w:t>
            </w:r>
          </w:p>
        </w:tc>
        <w:tc>
          <w:tcPr>
            <w:tcW w:type="dxa" w:w="133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2.379,41</w:t>
            </w:r>
          </w:p>
        </w:tc>
        <w:tc>
          <w:tcPr>
            <w:tcW w:type="dxa" w:w="133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26.644,83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27.868,90</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2.274,90</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104,51</w:t>
            </w:r>
          </w:p>
        </w:tc>
        <w:tc>
          <w:tcPr>
            <w:tcW w:type="dxa" w:w="133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2.379,41</w:t>
            </w:r>
          </w:p>
        </w:tc>
        <w:tc>
          <w:tcPr>
            <w:tcW w:type="dxa" w:w="133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28.919,73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25.594,00</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2.283,43</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95,98</w:t>
            </w:r>
          </w:p>
        </w:tc>
        <w:tc>
          <w:tcPr>
            <w:tcW w:type="dxa" w:w="133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2.379,41</w:t>
            </w:r>
          </w:p>
        </w:tc>
        <w:tc>
          <w:tcPr>
            <w:tcW w:type="dxa" w:w="133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31.203,16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23.310,57</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2.291,99</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87,41</w:t>
            </w:r>
          </w:p>
        </w:tc>
        <w:tc>
          <w:tcPr>
            <w:tcW w:type="dxa" w:w="133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2.379,41</w:t>
            </w:r>
          </w:p>
        </w:tc>
        <w:tc>
          <w:tcPr>
            <w:tcW w:type="dxa" w:w="133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33.495,15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lastRenderedPageBreak/>
              <w:t>16.</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21.018,58</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2.300,59</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78,82</w:t>
            </w:r>
          </w:p>
        </w:tc>
        <w:tc>
          <w:tcPr>
            <w:tcW w:type="dxa" w:w="133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2.379,41</w:t>
            </w:r>
          </w:p>
        </w:tc>
        <w:tc>
          <w:tcPr>
            <w:tcW w:type="dxa" w:w="133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35.795,73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18.718,00</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2.309,21</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70,19</w:t>
            </w:r>
          </w:p>
        </w:tc>
        <w:tc>
          <w:tcPr>
            <w:tcW w:type="dxa" w:w="133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2.379,41</w:t>
            </w:r>
          </w:p>
        </w:tc>
        <w:tc>
          <w:tcPr>
            <w:tcW w:type="dxa" w:w="133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38.104,95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16.408,78</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2.317,87</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61,53</w:t>
            </w:r>
          </w:p>
        </w:tc>
        <w:tc>
          <w:tcPr>
            <w:tcW w:type="dxa" w:w="133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2.379,41</w:t>
            </w:r>
          </w:p>
        </w:tc>
        <w:tc>
          <w:tcPr>
            <w:tcW w:type="dxa" w:w="133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40.422,82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14.090,91</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2.326,56</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52,84</w:t>
            </w:r>
          </w:p>
        </w:tc>
        <w:tc>
          <w:tcPr>
            <w:tcW w:type="dxa" w:w="133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2.379,41</w:t>
            </w:r>
          </w:p>
        </w:tc>
        <w:tc>
          <w:tcPr>
            <w:tcW w:type="dxa" w:w="133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42.749,38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01.11.2017.</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11.764,35</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2.335,29</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44,12</w:t>
            </w:r>
          </w:p>
        </w:tc>
        <w:tc>
          <w:tcPr>
            <w:tcW w:type="dxa" w:w="133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2.379,41</w:t>
            </w:r>
          </w:p>
        </w:tc>
        <w:tc>
          <w:tcPr>
            <w:tcW w:type="dxa" w:w="133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45.084,67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01.12.2017.</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9.429,06</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2.344,05</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35,36</w:t>
            </w:r>
          </w:p>
        </w:tc>
        <w:tc>
          <w:tcPr>
            <w:tcW w:type="dxa" w:w="133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2.379,41</w:t>
            </w:r>
          </w:p>
        </w:tc>
        <w:tc>
          <w:tcPr>
            <w:tcW w:type="dxa" w:w="133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47.428,71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01.01.2018.</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7.085,01</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2.352,84</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26,57</w:t>
            </w:r>
          </w:p>
        </w:tc>
        <w:tc>
          <w:tcPr>
            <w:tcW w:type="dxa" w:w="133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2.379,41</w:t>
            </w:r>
          </w:p>
        </w:tc>
        <w:tc>
          <w:tcPr>
            <w:tcW w:type="dxa" w:w="133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49.781,55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01.02.2018.</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4.732,18</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2.361,66</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17,75</w:t>
            </w:r>
          </w:p>
        </w:tc>
        <w:tc>
          <w:tcPr>
            <w:tcW w:type="dxa" w:w="133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2.379,41</w:t>
            </w:r>
          </w:p>
        </w:tc>
        <w:tc>
          <w:tcPr>
            <w:tcW w:type="dxa" w:w="133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52.143,21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01.03.2018.</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2.370,52</w:t>
            </w:r>
          </w:p>
        </w:tc>
        <w:tc>
          <w:tcPr>
            <w:tcW w:type="dxa" w:w="134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2.370,52</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8,89</w:t>
            </w:r>
          </w:p>
        </w:tc>
        <w:tc>
          <w:tcPr>
            <w:tcW w:type="dxa" w:w="133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2.379,41</w:t>
            </w:r>
          </w:p>
        </w:tc>
        <w:tc>
          <w:tcPr>
            <w:tcW w:type="dxa" w:w="133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54.513,73</w:t>
            </w:r>
          </w:p>
        </w:tc>
      </w:tr>
      <w:tr w:rsidTr="004B2240" w:rsidR="004B2240" w:rsidRPr="00687399">
        <w:trPr>
          <w:trHeight w:val="300"/>
        </w:trPr>
        <w:tc>
          <w:tcPr>
            <w:tcW w:type="dxa" w:w="4618"/>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26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2.591,99</w:t>
            </w:r>
          </w:p>
        </w:tc>
        <w:tc>
          <w:tcPr>
            <w:tcW w:type="dxa" w:w="133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57.105,72</w:t>
            </w:r>
          </w:p>
        </w:tc>
        <w:tc>
          <w:tcPr>
            <w:tcW w:type="dxa" w:w="1331"/>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1.2. FINANCIJSKA AGENCIJA Ulica grada Vukovara 70, 10000 Zagreb</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Obvezuje se Dužnik predstečajne nagodbe Vjerovniku predstečajne nagodbe FINANCIJSKOJ AGENCIJI isplatiti utvrđenu tražbinu u iznosu od 140,26 kn odmah po sklapanju predstečajne nagodbe na Trgovačkom sudu u Zadru.</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jc w:val="both"/>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1.3. GRAD NIN, Višeslavov trg 1, HR-23 232 Nin</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Obvezuje se Dužnik predstečajne nagodbe Vjerovniku predstečajne nagodbe GRADU NINU isplatiti utvrđenu tražbinu u iznosu od 85,29 kn odmah po sklapanju predstečajne nagodbe na Trgovačkom sudu u Zadru.</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1.4. GRAD ZADAR, Narodni trg 1, 23 000 Zadar</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 xml:space="preserve">Obvezuje se Dužnik predstečajne nagodbe Vjerovniku predstečajne nagodbe GRADU ZADRU isplatiti utvrđenu tražbinu i to tako da dug u iznosu od 258.311,80 kn isplati Vjerovniku u 48 (četrdeset i osam) rata s time da prva rata dospijeva u roku od šest mjeseci od dana sklapanja predstečajne nagodbe na Trgovačkom sudu u Zadru, a svaka sljedeća rata dospijeva prvog dana u mjesecu, sve uvećano za kamatu od 4,5% godišnje. </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GRADU ZADRU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b/>
          <w:sz w:val="24"/>
          <w:szCs w:val="24"/>
        </w:rPr>
      </w:pPr>
    </w:p>
    <w:tbl>
      <w:tblPr>
        <w:tblW w:type="dxa" w:w="8540"/>
        <w:tblInd w:type="dxa" w:w="93"/>
        <w:tblLook w:val="04A0" w:noVBand="1" w:noHBand="0" w:lastColumn="0" w:firstColumn="1" w:lastRow="0" w:firstRow="1"/>
      </w:tblPr>
      <w:tblGrid>
        <w:gridCol w:w="865"/>
        <w:gridCol w:w="1261"/>
        <w:gridCol w:w="1293"/>
        <w:gridCol w:w="1242"/>
        <w:gridCol w:w="1261"/>
        <w:gridCol w:w="1293"/>
        <w:gridCol w:w="1325"/>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lastRenderedPageBreak/>
              <w:t>Red.br.</w:t>
            </w:r>
          </w:p>
        </w:tc>
        <w:tc>
          <w:tcPr>
            <w:tcW w:type="dxa" w:w="1250"/>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5"/>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20"/>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5"/>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5"/>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258.311,80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4.921,74</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968,67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4.921,74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253.390,10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4.940,20</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950,21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9.861,94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248.449,90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4.958,72</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931,69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14.820,66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243.491,10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4.977,32</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913,09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19.797,98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238.513,80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4.995,98</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894,43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24.793,96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233.517,80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5.014,72</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875,69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29.808,68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228.503,10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5.033,52</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856,89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34.842,20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223.469,60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5.052,40</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838,01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39.894,60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218.417,20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5.071,35</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819,06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44.965,95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213.345,90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5.090,36</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800,05</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50.056,31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208.255,50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5.109,45</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780,96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55.165,76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203.146,10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5.128,61</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761,80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60.294,38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198.017,50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5.147,84</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742,57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65.442,22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192.869,60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5.167,15</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723,26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70.609,37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187.702,50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5.186,53</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703,88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75.795,89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182.515,90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5.205,98</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684,43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81.001,87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177.310,00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5.225,50</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664,91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86.227,37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172.084,50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5.245,09</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645,32</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91.472,46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166.839,40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5.264,76</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625,65</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96.737,23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161.574,60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5.284,51</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605,90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102.021,70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156.290,10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5.304,32</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586,09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107.326,10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150.985,80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5.324,21</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566,20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112.650,30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145.661,60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5.344,18</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546,23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117.994,40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140.317,40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5.364,22</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526,19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123.358,70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134.953,20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5.384,34</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506,07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128.743,00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129.568,80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5.404,53</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485,88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134.147,50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124.164,30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5.424,79</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465,62</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139.572,30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118.739,50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5.445,14</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445,27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145.017,50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113.294,40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5.465,56</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424,85</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150.483,00</w:t>
            </w:r>
          </w:p>
        </w:tc>
      </w:tr>
      <w:tr w:rsidTr="004B2240" w:rsidR="004B2240" w:rsidRPr="00687399">
        <w:trPr>
          <w:trHeight w:val="300"/>
        </w:trPr>
        <w:tc>
          <w:tcPr>
            <w:tcW w:type="dxa" w:w="678"/>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w:t>
            </w:r>
          </w:p>
        </w:tc>
        <w:tc>
          <w:tcPr>
            <w:tcW w:type="dxa" w:w="1250"/>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01.08.2018.</w:t>
            </w:r>
          </w:p>
        </w:tc>
        <w:tc>
          <w:tcPr>
            <w:tcW w:type="dxa" w:w="1325"/>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107.828,80</w:t>
            </w:r>
          </w:p>
        </w:tc>
        <w:tc>
          <w:tcPr>
            <w:tcW w:type="dxa" w:w="1317"/>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5.486,05</w:t>
            </w:r>
          </w:p>
        </w:tc>
        <w:tc>
          <w:tcPr>
            <w:tcW w:type="dxa" w:w="1320"/>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404,36</w:t>
            </w:r>
          </w:p>
        </w:tc>
        <w:tc>
          <w:tcPr>
            <w:tcW w:type="dxa" w:w="1325"/>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155.969,10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102.342,80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5.506,63</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383,79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161.475,70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96.836,14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5.527,27</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363,14</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167.003,00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33.</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91.308,87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5.548,00</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342,41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172.551,00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85.760,87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5.568,81</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321,60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178.119,80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80.192,06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5.589,69</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300,72</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183.709,50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74.602,38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5.610,65</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279,76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189.320,10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68.991,73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5.631,69</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258,72</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194.951,80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63.360,04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5.652,81</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237,60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200.604,60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57.707,23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5.674,01</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216,40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206.278,70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52.033,22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5.695,29</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195,12</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211.973,90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lastRenderedPageBreak/>
              <w:t>41.</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46.337,93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5.716,64</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173,77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217.690,60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40.621,29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5.738,08</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152,33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223.428,70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34.883,21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5.759,60</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130,81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229.188,30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29.123,61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5.781,20</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109,21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234.969,50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45.</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23.342,42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5.802,88</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87,53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240.772,30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17.539,54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5.824,64</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65,77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246.597,00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01.01.2020.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11.714,91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5.846,48</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43,93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252.443,50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01.02.2020.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5.868,43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5.868,40</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22,01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5.890,41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258.311,90</w:t>
            </w:r>
          </w:p>
        </w:tc>
      </w:tr>
      <w:tr w:rsidTr="004B2240" w:rsidR="004B2240" w:rsidRPr="00687399">
        <w:trPr>
          <w:trHeight w:val="300"/>
        </w:trPr>
        <w:tc>
          <w:tcPr>
            <w:tcW w:type="dxa" w:w="4570"/>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24.427,86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282.739,70</w:t>
            </w:r>
          </w:p>
        </w:tc>
        <w:tc>
          <w:tcPr>
            <w:tcW w:type="dxa" w:w="1325"/>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1.5. HEP OPSKRBA d.o.o. Zagreb, Ulica grada Vukovara 37</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Obvezuje se Dužnik predstečajne nagodbe Vjerovniku predstečajne nagodbe HEP OPSKRBA d.o.o. isplatiti utvrđenu tražbinu u iznosu od 939,76 kn odmah po sklapanju predstečajne nagodbe na Trgovačkom sudu u Zadru.</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1.6. HEP-Operator distribucijskog sustava d.o.o. Zagreb, Ulica grada Vukovara 37</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 xml:space="preserve">Obvezuje se Dužnik predstečajne nagodbe Vjerovniku predstečajne nagodbe HEP OPSKRBA d.o.o. isplatiti utvrđenu tražbinu i to tako da dug u iznosu od 33.766,24 kn isplati Vjerovniku u 12 (dvanaest) rata s time da prva rata dospijeva u roku od šest mjeseci od dana sklapanja predstečajne nagodbe na Trgovačkom sudu u Zadru, a svaka sljedeća rata dospijeva prvog dana u mjesecu, sve uvećano za kamatu od 4,5% godišnje. </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HEP OPSKRBA d.o.o.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86"/>
        <w:gridCol w:w="1275"/>
        <w:gridCol w:w="1241"/>
        <w:gridCol w:w="1286"/>
        <w:gridCol w:w="1327"/>
      </w:tblGrid>
      <w:tr w:rsidTr="004B2240" w:rsidR="004B2240" w:rsidRPr="00687399">
        <w:trPr>
          <w:trHeight w:val="1200"/>
        </w:trPr>
        <w:tc>
          <w:tcPr>
            <w:tcW w:type="dxa" w:w="679"/>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4"/>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33.766,24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2.756,29</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126,62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2.882,91</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2.756,29</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31.009,95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2.766,62</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116,29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2.882,91</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5.522,91</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28.243,32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2.777,00</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105,91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2.882,91</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8.299,91</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25.466,32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2.787,41</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95,50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2.882,91</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11.087,32</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22.678,91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2.797,87</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85,05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2.882,91</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13.885,19</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19.881,05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2.808,36</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74,55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2.882,91</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16.693,55</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17.072,69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2.818,89</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64,02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2.882,91</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19.512,44</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14.253,80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2.829,46</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53,45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2.882,91</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22.341,89</w:t>
            </w:r>
          </w:p>
        </w:tc>
      </w:tr>
      <w:tr w:rsidTr="004B2240" w:rsidR="004B2240" w:rsidRPr="00687399">
        <w:trPr>
          <w:trHeight w:val="300"/>
        </w:trPr>
        <w:tc>
          <w:tcPr>
            <w:tcW w:type="dxa" w:w="679"/>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lastRenderedPageBreak/>
              <w:t>9.</w:t>
            </w:r>
          </w:p>
        </w:tc>
        <w:tc>
          <w:tcPr>
            <w:tcW w:type="dxa" w:w="1253"/>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01.03.2016.</w:t>
            </w:r>
          </w:p>
        </w:tc>
        <w:tc>
          <w:tcPr>
            <w:tcW w:type="dxa" w:w="1323"/>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11.424,34</w:t>
            </w:r>
          </w:p>
        </w:tc>
        <w:tc>
          <w:tcPr>
            <w:tcW w:type="dxa" w:w="1321"/>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2.840,07</w:t>
            </w:r>
          </w:p>
        </w:tc>
        <w:tc>
          <w:tcPr>
            <w:tcW w:type="dxa" w:w="1314"/>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42,84</w:t>
            </w:r>
          </w:p>
        </w:tc>
        <w:tc>
          <w:tcPr>
            <w:tcW w:type="dxa" w:w="1323"/>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2.882,91</w:t>
            </w:r>
          </w:p>
        </w:tc>
        <w:tc>
          <w:tcPr>
            <w:tcW w:type="dxa" w:w="1327"/>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25.181,96</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8.584,27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2.850,72</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32,19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2.882,91</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28.032,69</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5.733,55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2.861,41</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21,50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2.882,91</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30.894,10</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2.872,14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2.872,14</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10,77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2.882,91</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33.766,24</w:t>
            </w:r>
          </w:p>
        </w:tc>
      </w:tr>
      <w:tr w:rsidTr="004B2240" w:rsidR="004B2240" w:rsidRPr="00687399">
        <w:trPr>
          <w:trHeight w:val="300"/>
        </w:trPr>
        <w:tc>
          <w:tcPr>
            <w:tcW w:type="dxa" w:w="4576"/>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828,70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34.594,94</w:t>
            </w:r>
          </w:p>
        </w:tc>
        <w:tc>
          <w:tcPr>
            <w:tcW w:type="dxa" w:w="1327"/>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1.7. REPUBLIKA HRVATSKA, MINISTARSTVO FINANCIJA - Porezna uprava</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 xml:space="preserve">Obvezuje se Dužnik predstečajne nagodbe Vjerovniku predstečajne nagodbe REPUBLICI HRVATSKOJ isplatiti utvrđenu tražbinu i to tako da dug u iznosu od 259.226,85 kn isplati Vjerovniku u 24 (dvadeset i četiri) rata s time da prva rata dospijeva u roku od šest mjeseci od dana sklapanja predstečajne nagodbe na Trgovačkom sudu u Zadru, a svaka sljedeća rata dospijeva prvog dana u mjesecu, sve uvećano za kamatu od 4,5% godišnje. </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REPUBLICI HRVATSKOJ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5"/>
        <w:gridCol w:w="1261"/>
        <w:gridCol w:w="1290"/>
        <w:gridCol w:w="1255"/>
        <w:gridCol w:w="1255"/>
        <w:gridCol w:w="1290"/>
        <w:gridCol w:w="1324"/>
      </w:tblGrid>
      <w:tr w:rsidTr="004B2240" w:rsidR="004B2240" w:rsidRPr="00687399">
        <w:trPr>
          <w:trHeight w:val="1200"/>
        </w:trPr>
        <w:tc>
          <w:tcPr>
            <w:tcW w:type="dxa" w:w="679"/>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4"/>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19"/>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9"/>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4"/>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4"/>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01.04.2016.</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259.226,80</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10.342,58</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972,10</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11.314,68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10.342,58</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01.05.2016.</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248.884,30</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10.381,37</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933,32</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11.314,68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20.723,95</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01.06.2016.</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238.502,90</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10.420,30</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894,39</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11.314,68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31.144,25</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01.07.2016.</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228.082,60</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10.459,37</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855,31</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11.314,68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41.603,62</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01.08.2016.</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217.623,20</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10.498,60</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816,09</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11.314,68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52.102,22</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01.09.2016.</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207.124,60</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10.537,97</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776,72</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11.314,68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62.640,18</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01.10.2016.</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196.586,70</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10.577,48</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737,20</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11.314,68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73.217,66</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186.009,20</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10.617,15</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697,53</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11.314,68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83.834,81</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175.392,00</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10.656,96</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657,72</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11.314,68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94.491,77</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164.735,10</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10.696,93</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617,76</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11.314,68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105.188,70</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154.038,10</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10.737,04</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577,64</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11.314,68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115.925,70</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143.301,10</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10.777,30</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537,38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11.314,68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126.703,00</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132.523,80</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10.817,72</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496,96</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11.314,68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137.520,80</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121.706,10</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10.858,29</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456,40</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11.314,68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148.379,00</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110.847,80</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10.899,00</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415,68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11.314,68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159.278,00</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99.948,77</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10.939,88</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374,81</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11.314,68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170.217,90</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89.008,89</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10.980,90</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333,78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11.314,68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181.198,80</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78.027,99</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11.022,08</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292,60</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11.314,68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192.220,90</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01.11.2017.</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67.005,91</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11.063,41</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251,27</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11.314,68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203.284,30</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01.12.2017.</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55.942,50</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11.104,90</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209,78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11.314,68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214.389,20</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44.837,61</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11.146,54</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168,14</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11.314,68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225.535,80</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33.691,06</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11.188,34</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126,34</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11.314,68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236.724,10</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lastRenderedPageBreak/>
              <w:t>23.</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22.502,72</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11.230,30</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84,39</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11.314,68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247.954,40</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11.272,42</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11.272,41</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42,27</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11.314,68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259.226,80</w:t>
            </w:r>
          </w:p>
        </w:tc>
      </w:tr>
      <w:tr w:rsidTr="004B2240" w:rsidR="004B2240" w:rsidRPr="00687399">
        <w:trPr>
          <w:trHeight w:val="300"/>
        </w:trPr>
        <w:tc>
          <w:tcPr>
            <w:tcW w:type="dxa" w:w="4573"/>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12.325,58</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271.552,40</w:t>
            </w:r>
          </w:p>
        </w:tc>
        <w:tc>
          <w:tcPr>
            <w:tcW w:type="dxa" w:w="1324"/>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1.8. SREDIŠNJE KLIRINŠKO DEPOZITARNO DRUŠTVO  d.d. Zagreb, Heinzelova ulici 62a</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 xml:space="preserve">Obvezuje se Dužnik predstečajne nagodbe Vjerovniku predstečajne nagodbe SREDIŠNJEM KLIRINŠKOM DEPOZITARNOM DRUŠTVU d.d. isplatiti utvrđenu tražbinu i to tako da dug u iznosu od 38.472,65 kn isplati Vjerovniku u 24 (dvadeset i četiri) rata s time da prva rata dospijeva u roku od šest mjeseci od dana sklapanja predstečajne nagodbe na Trgovačkom sudu u Zadru, a svaka sljedeća rata dospijeva prvog dana u mjesecu, sve uvećano za kamatu od 4,5% godišnje. </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SREDIŠNJEM KLIRINŠKOM DEPOZITARNOM DRUŠTVU d.d.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81"/>
        <w:gridCol w:w="1268"/>
        <w:gridCol w:w="1258"/>
        <w:gridCol w:w="1282"/>
        <w:gridCol w:w="1326"/>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0"/>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6"/>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38.472,65</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1.534,97</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144,27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1.679,25</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1.534,97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36.937,68</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1.540,73</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138,52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1.679,25</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3.075,71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35.396,95</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1.546,51</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132,74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1.679,25</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4.622,21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33.850,44</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1.552,31</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126,94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1.679,25</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6.174,52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32.298,13</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1.558,13</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121,12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1.679,25</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7.732,65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30.740,00</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1.563,97</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115,28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1.679,25</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9.296,62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29.176,03</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1.569,84</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109,41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1.679,25</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10.866,46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27.606,19</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1.575,72</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103,52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1.679,25</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12.442,18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26.030,47</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1.581,63</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97,61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1.679,25</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14.023,82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24.448,84</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1.587,56</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91,68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1.679,25</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15.611,38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22.861,27</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1.593,52</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85,73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1.679,25</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17.204,90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21.267,75</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1.599,49</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79,75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1.679,25</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18.804,39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19.668,26</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1.605,49</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73,76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1.679,25</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20.409,88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18.062,77</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1.611,51</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67,74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1.679,25</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22.021,39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16.451,26</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1.617,56</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61,69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1.679,25</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23.638,95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14.833,71</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1.623,62</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55,63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1.679,25</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25.262,57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13.210,08</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1.629,71</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49,54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1.679,25</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26.892,28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11.580,38</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1.635,82</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43,43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1.679,25</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28.528,10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9.944,56</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1.641,96</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37,29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1.679,25</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30.170,05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8.302,60</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1.648,11</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31,13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1.679,25</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31.818,16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6.654,49</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1.654,29</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24,95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1.679,25</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33.472,45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5.000,20</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1.660,50</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18,75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1.679,25</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35.132,95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lastRenderedPageBreak/>
              <w:t>23.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3.339,70</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1.666,72</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12,52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1.679,25</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36.799,67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1.672,98</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1.672,97</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1.679,25</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38.472,64</w:t>
            </w:r>
          </w:p>
        </w:tc>
      </w:tr>
      <w:tr w:rsidTr="004B2240" w:rsidR="004B2240" w:rsidRPr="00687399">
        <w:trPr>
          <w:trHeight w:val="300"/>
        </w:trPr>
        <w:tc>
          <w:tcPr>
            <w:tcW w:type="dxa" w:w="4573"/>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1.829,28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40.301,92</w:t>
            </w:r>
          </w:p>
        </w:tc>
        <w:tc>
          <w:tcPr>
            <w:tcW w:type="dxa" w:w="1326"/>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1.9. VODOVOD d.o.o. Zadar, Špire Brusine 17</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Obvezuje se Dužnik predstečajne nagodbe Vjerovniku predstečajne nagodbe VODOVOD d.o.o. Zadar isplatiti utvrđenu tražbinu u iznosu od 2.995,03 kn odmah po sklapanju predstečajne nagodbe na Trgovačkom sudu u Zadru.</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1.10. ZAGREBAČKI HOLDING d.o.o. Zagreb, Ulica Grada Vukovara 41</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Obvezuje se Dužnik predstečajne nagodbe Vjerovniku predstečajne nagodbe ZAGREBAČKI HOLDING d.o.o. Zagreb isplatiti utvrđenu tražbinu u iznosu od 580,23 kn odmah po sklapanju predstečajne nagodbe na Trgovačkom sudu u Zadru.</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1.11. ZAVOD ZA JAVNO ZDRAVSTVO ZADAR</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 xml:space="preserve">Obvezuje se Dužnik predstečajne nagodbe Vjerovniku predstečajne nagodbe ZAVOD ZA JAVNO ZDRAVSTVO ZADAR isplatiti utvrđenu tražbinu i to tako da dug u iznosu od 5.195,82 kn isplati Vjerovniku u 12 (dvanaest) rata s time da prva rata dospijeva u roku od šest mjeseci od dana sklapanja predstečajne nagodbe na Trgovačkom sudu u Zadru, a svaka sljedeća rata dospijeva prvog dana u mjesecu, sve uvećano za kamatu od 4,5% godišnje. </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ZAVOD ZA JAVNO ZDRAVSTVO ZADAR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75"/>
        <w:gridCol w:w="1283"/>
        <w:gridCol w:w="1254"/>
        <w:gridCol w:w="1275"/>
        <w:gridCol w:w="1328"/>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5.195,82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424,13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19,48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443,61</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424,13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4.771,69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425,72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17,89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443,61</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849,84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4.345,98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427,31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16,30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443,61</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1.277,16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3.918,66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428,92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14,69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443,61</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1.706,08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lastRenderedPageBreak/>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3.489,75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430,52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13,09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443,61</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2.136,60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3.059,22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432,14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11,47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443,61</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2.568,74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2.627,08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433,76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9,85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443,61</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3.002,50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2.193,32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435,39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8,22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443,61</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3.437,89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1.757,94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437,02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6,59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443,61</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3.874,91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1.320,92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438,66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443,61</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4.313,56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882,26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440,30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3,31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443,61</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4.753,87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441,95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441,95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443,61</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5.195,82</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127,52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5.323,34</w:t>
            </w:r>
          </w:p>
        </w:tc>
        <w:tc>
          <w:tcPr>
            <w:tcW w:type="dxa" w:w="1328"/>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2. Financijske institucije</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2.1. CROATIA OSIGURANJE d.d. Zagreb, Miramarska 22</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 xml:space="preserve">Nalaže se Dužniku predstečajne nagodbe da Vjerovniku predstečajne nagodbe CROATIA OSIGURANJE d.d. Zagreb isplati utvrđenu tražbinu sukladno Planu operativnog i financijskog restrukturiranja i to tako da iznos duga od 91.308,97 kn isplati Vjerovniku u 24 (dvadeset i četiri) rate s time da prva rata dospijeva u roku od šest mjeseci dana od dana sklapanja predstečajne nagodbe na Trgovačkom sudu u Zadru, a svaka sljedeća rata dospijeva prvog dana u mjesecu sve uvećano za kamatu od 4,5% godišnje. </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CROATIA OSIGURANJE d.d.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81"/>
        <w:gridCol w:w="1268"/>
        <w:gridCol w:w="1258"/>
        <w:gridCol w:w="1282"/>
        <w:gridCol w:w="1326"/>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0"/>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6"/>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91.308,97</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3.643,03</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342,41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3.985,44</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3.643,03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87.665,94</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3.656,69</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328,75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3.985,44</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7.299,72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84.009,25</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3.670,40</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315,03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3.985,44</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10.970,12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80.338,85</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3.684,17</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301,27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3.985,44</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14.654,29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76.654,69</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3.697,98</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287,46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3.985,44</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18.352,27</w:t>
            </w:r>
          </w:p>
        </w:tc>
      </w:tr>
      <w:tr w:rsidTr="004B2240" w:rsidR="004B2240" w:rsidRPr="00687399">
        <w:trPr>
          <w:trHeight w:val="300"/>
        </w:trPr>
        <w:tc>
          <w:tcPr>
            <w:tcW w:type="dxa" w:w="678"/>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01.09.2016.</w:t>
            </w:r>
          </w:p>
        </w:tc>
        <w:tc>
          <w:tcPr>
            <w:tcW w:type="dxa" w:w="1323"/>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72.956,70</w:t>
            </w:r>
          </w:p>
        </w:tc>
        <w:tc>
          <w:tcPr>
            <w:tcW w:type="dxa" w:w="1320"/>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3.711,85</w:t>
            </w:r>
          </w:p>
        </w:tc>
        <w:tc>
          <w:tcPr>
            <w:tcW w:type="dxa" w:w="1318"/>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273,59</w:t>
            </w:r>
          </w:p>
        </w:tc>
        <w:tc>
          <w:tcPr>
            <w:tcW w:type="dxa" w:w="1323"/>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3.985,44</w:t>
            </w:r>
          </w:p>
        </w:tc>
        <w:tc>
          <w:tcPr>
            <w:tcW w:type="dxa" w:w="1326"/>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22.064,12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69.244,85</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3.725,77</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259,67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3.985,44</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25.789,88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65.519,08</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3.739,74</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245,70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3.985,44</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29.529,62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61.779,34</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3.753,76</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231,67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3.985,44</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33.283,39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58.025,58</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3.767,84</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217,60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3.985,44</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37.051,23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54.257,74</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3.781,97</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203,47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3.985,44</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40.833,20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50.475,77</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3.796,15</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189,28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3.985,44</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44.629,35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46.679,62</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3.810,39</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175,05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3.985,44</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48.439,73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42.869,23</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3.824,68</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160,76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3.985,44</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52.264,41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39.044,55</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3.839,02</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146,42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3.985,44</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56.103,43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lastRenderedPageBreak/>
              <w:t>16.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35.205,54</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3.853,42</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132,02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3.985,44</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59.956,84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31.352,12</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3.867,87</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117,57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3.985,44</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63.824,71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27.484,25</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3.882,37</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103,07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3.985,44</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67.707,08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23.601,88</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3.896,93</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88,51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3.985,44</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71.604,01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19.704,95</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3.911,54</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73,89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3.985,44</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75.515,55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15.793,41</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3.926,21</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59,23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3.985,44</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79.441,76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11.867,20</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3.940,94</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44,50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3.985,44</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83.382,70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7.926,27</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3.955,71</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29,72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3.985,44</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87.338,41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3.970,55</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3.970,55</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14,89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3.985,44</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91.308,95</w:t>
            </w:r>
          </w:p>
        </w:tc>
      </w:tr>
      <w:tr w:rsidTr="004B2240" w:rsidR="004B2240" w:rsidRPr="00687399">
        <w:trPr>
          <w:trHeight w:val="300"/>
        </w:trPr>
        <w:tc>
          <w:tcPr>
            <w:tcW w:type="dxa" w:w="4573"/>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4.341,51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95.650,48</w:t>
            </w:r>
          </w:p>
        </w:tc>
        <w:tc>
          <w:tcPr>
            <w:tcW w:type="dxa" w:w="1326"/>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2.2. EUROHERC OSIGURANJE d.d. Zagreb</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 xml:space="preserve">Nalaže se Dužniku predstečajne nagodbe da Vjerovniku predstečajne nagodbe EUROHERC OSIGURANJE d.d. Zagreb isplati utvrđenu tražbinu sukladno Planu operativnog i financijskog restrukturiranja i to tako da iznos duga od 12.134,13 kn isplati Vjerovniku u 6 (šest) rata s time da prva rata dospijeva u roku od šest mjeseci dana od dana sklapanja predstečajne nagodbe na Trgovačkom sudu u Zadru, a svaka sljedeća rata dospijeva prvog dana u mjesecu, sve uvećano za kamatu od 4,5% godišnje. </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EUROHERC OSIGURANJE d.d.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b/>
          <w:sz w:val="24"/>
          <w:szCs w:val="24"/>
        </w:rPr>
      </w:pPr>
    </w:p>
    <w:tbl>
      <w:tblPr>
        <w:tblW w:type="dxa" w:w="8540"/>
        <w:tblInd w:type="dxa" w:w="93"/>
        <w:tblLook w:val="04A0" w:noVBand="1" w:noHBand="0" w:lastColumn="0" w:firstColumn="1" w:lastRow="0" w:firstRow="1"/>
      </w:tblPr>
      <w:tblGrid>
        <w:gridCol w:w="864"/>
        <w:gridCol w:w="1261"/>
        <w:gridCol w:w="1286"/>
        <w:gridCol w:w="1275"/>
        <w:gridCol w:w="1241"/>
        <w:gridCol w:w="1286"/>
        <w:gridCol w:w="1327"/>
      </w:tblGrid>
      <w:tr w:rsidTr="004B2240" w:rsidR="004B2240" w:rsidRPr="00687399">
        <w:trPr>
          <w:trHeight w:val="1200"/>
        </w:trPr>
        <w:tc>
          <w:tcPr>
            <w:tcW w:type="dxa" w:w="679"/>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4"/>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12.134,13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2.003,48</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45,50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2.048,98</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2.003,48</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10.130,65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2.010,99</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37,99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2.048,98</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4.014,47</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8.119,66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2.018,53</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30,45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2.048,98</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6.033,00</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6.101,13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2.026,10</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22,88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2.048,98</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8.059,10</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4.075,03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2.033,70</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15,28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2.048,98</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10.092,80</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2.041,33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2.041,33</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7,65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2.048,98</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12.134,13</w:t>
            </w:r>
          </w:p>
        </w:tc>
      </w:tr>
      <w:tr w:rsidTr="004B2240" w:rsidR="004B2240" w:rsidRPr="00687399">
        <w:trPr>
          <w:trHeight w:val="300"/>
        </w:trPr>
        <w:tc>
          <w:tcPr>
            <w:tcW w:type="dxa" w:w="4576"/>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159,76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12.293,89</w:t>
            </w:r>
          </w:p>
        </w:tc>
        <w:tc>
          <w:tcPr>
            <w:tcW w:type="dxa" w:w="1327"/>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2.3. SBERBANK d.d. Zagreb, Varšavska 9</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Obvezuje se Dužnik predstečajne nagodbe Vjerovniku predstečajne nagodbe SBERBANK d.d. Zagreb isplatiti utvrđenu tražbinu u iznosu od 845,91 kn odmah po sklapanju predstečajne nagodbe na Trgovačkom sudu u Zadru.</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lastRenderedPageBreak/>
        <w:t>Ako Dužnik zakasni s ispunjenjem pojedine rate, duguje Vjerovniku predstečajne nagodbe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3.OSTALI VJEROVNICI</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3.1. ADRIATIC SECURITY d.o.o. Zadar, Andrije Hebranga 9</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 xml:space="preserve">Obvezuje se Dužnik predstečajne nagodbe Vjerovniku predstečajne nagodbe </w:t>
      </w:r>
      <w:r w:rsidRPr="00687399">
        <w:rPr>
          <w:rFonts w:hAnsi="Times New Roman" w:ascii="Times New Roman"/>
          <w:b/>
          <w:sz w:val="24"/>
          <w:szCs w:val="24"/>
        </w:rPr>
        <w:t>ADRIATIC SECURITY d.o.o. Zadar</w:t>
      </w:r>
      <w:r w:rsidRPr="00687399">
        <w:rPr>
          <w:rFonts w:hAnsi="Times New Roman" w:ascii="Times New Roman"/>
          <w:sz w:val="24"/>
          <w:szCs w:val="24"/>
        </w:rPr>
        <w:t xml:space="preserve"> isplatiti utvrđenu tražbinu uz otpis duga od 30% sukladno Planu operativnog i financijskog restrukturiranja i to tako da preostali iznos duga u iznosu od 1.331,32 kn isplati u roku od 6 (šest) mjeseci od dana sklapanja predstečajne nagodbe na Trgovačkom sudu u Zadru.</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3.2. AGRO INŽENJERING d.o.o.</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AGRO INŽENJERING d.o.o. isplati utvrđenu tražbinu uz otpis duga od 10% sukladno Planu operativnog i financijskog restrukturiranja i to tako da preostali iznos duga u iznosu od 92.636,13 kn isplati Vjerovniku u 48 (četrdeset i osam) rata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AGRO INŽENJERING d.o.o.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76"/>
        <w:gridCol w:w="1262"/>
        <w:gridCol w:w="1250"/>
        <w:gridCol w:w="1302"/>
        <w:gridCol w:w="1325"/>
      </w:tblGrid>
      <w:tr w:rsidTr="004B2240" w:rsidR="004B2240" w:rsidRPr="00687399">
        <w:trPr>
          <w:trHeight w:val="1200"/>
        </w:trPr>
        <w:tc>
          <w:tcPr>
            <w:tcW w:type="dxa" w:w="679"/>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19"/>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6"/>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5"/>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01.11.2017.</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92.636,13</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1.765,04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347,39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1.765,04</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01.12.2017.</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90.871,09</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1.771,66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340,77</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3.536,70</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01.01.2018.</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89.099,44</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1.778,30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334,12</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5.315,01</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01.02.2018.</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87.321,13</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1.784,97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327,45</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7.099,98</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01.03.2018.</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85.536,16</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1.791,67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320,76</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8.891,65</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01.04.2018.</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83.744,50</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1.798,39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314,04</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10.690,03</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01.05.2018.</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81.946,12</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1.805,13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307,30</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12.495,16</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01.06.2018.</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80.140,99</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1.811,90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300,53</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14.307,06</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01.07.2018.</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78.329,09</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1.818,69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293,73</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16.125,75</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01.08.2018.</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76.510,40</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1.825,51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286,91</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17.951,26</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01.09.2018.</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74.684,88</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1.832,36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280,07</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19.783,62</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lastRenderedPageBreak/>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01.10.2018.</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72.852,52</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1.839,23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273,20</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21.622,85</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01.11.2018.</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71.013,30</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1.846,13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266,30</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23.468,98</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01.12.2018.</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69.167,17</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1.853,05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259,38</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25.322,03</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01.01.2019.</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67.314,13</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1.860,00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252,43</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27.182,03</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01.02.2019.</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65.454,13</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1.866,97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245,45</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29.049,00</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01.03.2019.</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63.587,15</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1.873,98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238,45</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30.922,97</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01.04.2019.</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61.713,18</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1.881,00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231,42</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32.803,98</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01.05.2019.</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59.832,17</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1.888,06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224,37</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34.692,03</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01.06.2019.</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57.944,12</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1.895,14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217,29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36.587,17</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01.07.2019.</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56.048,98</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1.902,24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210,18</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38.489,41</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01.08.2019.</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54.146,74</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1.909,38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203,05</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40.398,79</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01.09.2019.</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52.237,36</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1.916,54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195,89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42.315,32</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01.10.2019.</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50.320,83</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1.923,72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188,70</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44.239,04</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01.11.2019.</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48.397,11</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1.930,94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181,49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46.169,98</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01.12.2019.</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46.466,17</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1.938,18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174,25</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48.108,16</w:t>
            </w:r>
          </w:p>
        </w:tc>
      </w:tr>
      <w:tr w:rsidTr="004B2240" w:rsidR="004B2240" w:rsidRPr="00687399">
        <w:trPr>
          <w:trHeight w:val="300"/>
        </w:trPr>
        <w:tc>
          <w:tcPr>
            <w:tcW w:type="dxa" w:w="679"/>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w:t>
            </w:r>
          </w:p>
        </w:tc>
        <w:tc>
          <w:tcPr>
            <w:tcW w:type="dxa" w:w="1252"/>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01.01.2020.</w:t>
            </w:r>
          </w:p>
        </w:tc>
        <w:tc>
          <w:tcPr>
            <w:tcW w:type="dxa" w:w="1322"/>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44.527,99</w:t>
            </w:r>
          </w:p>
        </w:tc>
        <w:tc>
          <w:tcPr>
            <w:tcW w:type="dxa" w:w="1319"/>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1.945,45</w:t>
            </w:r>
          </w:p>
        </w:tc>
        <w:tc>
          <w:tcPr>
            <w:tcW w:type="dxa" w:w="1317"/>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166,98</w:t>
            </w:r>
          </w:p>
        </w:tc>
        <w:tc>
          <w:tcPr>
            <w:tcW w:type="dxa" w:w="1326"/>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50.053,61</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01.02.2020.</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42.582,54</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1.952,74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159,68</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52.006,35</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01.03.2020.</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40.629,80</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1.960,07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152,36</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53.966,41</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01.04.2020.</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38.669,73</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1.967,42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145,01</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55.933,83</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01.05.2020.</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36.702,32</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1.974,79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137,63</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57.908,62</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01.06.2020.</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34.727,53</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1.982,20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130,23</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59.890,82</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01.07.2020.</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32.745,33</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1.989,63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122,80</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61.880,45</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01.08.2020.</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30.755,70</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1.997,09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115,33</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63.877,55</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01.09.2020.</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28.758,60</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2.004,58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107,84</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65.882,13</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01.10.2020.</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26.754,02</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2.012,10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100,33</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67.894,23</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01.11.2020.</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24.741,92</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2.019,65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92,78</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69.913,88</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01.12.2020.</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22.722,28</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2.027,22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85,21</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71.941,09</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01.01.2021.</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20.695,06</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2.034,82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77,61</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73.975,91</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01.02.2021.</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18.660,24</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2.042,45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69,98</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76.018,37</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01.03.2021.</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16.617,79</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2.050,11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62,32</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78.068,48</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01.04.2021.</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14.567,67</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2.057,80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54,63</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80.126,27</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01.05.2021.</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12.509,88</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2.065,52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46,91</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82.191,79</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01.06.2021.</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10.444,36</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2.073,26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39,17</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84.265,05</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01.07.2021.</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8.371,10</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2.081,04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31,39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86.346,08</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01.07.2021.</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6.290,07</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2.088,84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23,59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88.434,91</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01.09.2021.</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4.201,23</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2.096,67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15,75</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90.531,59</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01.10.2021.</w:t>
            </w:r>
          </w:p>
        </w:tc>
        <w:tc>
          <w:tcPr>
            <w:tcW w:type="dxa" w:w="132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2.104,56</w:t>
            </w:r>
          </w:p>
        </w:tc>
        <w:tc>
          <w:tcPr>
            <w:tcW w:type="dxa" w:w="131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2.104,54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7,89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2.112,43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92.636,12</w:t>
            </w:r>
          </w:p>
        </w:tc>
      </w:tr>
      <w:tr w:rsidTr="004B2240" w:rsidR="004B2240" w:rsidRPr="00687399">
        <w:trPr>
          <w:trHeight w:val="300"/>
        </w:trPr>
        <w:tc>
          <w:tcPr>
            <w:tcW w:type="dxa" w:w="4572"/>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8.760,35</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101.396,50</w:t>
            </w:r>
          </w:p>
        </w:tc>
        <w:tc>
          <w:tcPr>
            <w:tcW w:type="dxa" w:w="1325"/>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3.3. ALING projektiranje d.o.o. Zagreb, Folnegovićeva 6</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 xml:space="preserve">Nalaže se Dužniku predstečajne nagodbe da Vjerovniku predstečajne nagodbe ALING PROJEKTIRANJE d.o.o. Zagreb isplati utvrđenu tražbinu uz otpis duga od 10% sukladno </w:t>
      </w:r>
      <w:r w:rsidRPr="00687399">
        <w:rPr>
          <w:rFonts w:hAnsi="Times New Roman" w:ascii="Times New Roman"/>
          <w:sz w:val="24"/>
          <w:szCs w:val="24"/>
        </w:rPr>
        <w:lastRenderedPageBreak/>
        <w:t>Planu operativnog i financijskog restrukturiranja i to tako da preostali iznos duga u iznosu od 28.569,24 kn isplati Vjerovniku u 24 (dvadeset i četiri) rate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ALING PROJEKTIRANJE d.o.o. Zagreb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81"/>
        <w:gridCol w:w="1268"/>
        <w:gridCol w:w="1258"/>
        <w:gridCol w:w="1282"/>
        <w:gridCol w:w="1326"/>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0"/>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6"/>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28.569,24</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1.139,85</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107,13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1.246,99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1.139,85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27.429,39</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1.144,13</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102,86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1.246,99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2.283,98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26.285,27</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1.148,42</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98,57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1.246,99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3.432,39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25.136,85</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1.152,72</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94,26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1.246,99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4.585,11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23.984,13</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1.157,04</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89,94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1.246,99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5.742,16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22.827,09</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1.161,38</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85,60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1.246,99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6.903,54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21.665,70</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1.165,74</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81,25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1.246,99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8.069,28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20.499,96</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1.170,11</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76,87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1.246,99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9.239,39</w:t>
            </w:r>
          </w:p>
        </w:tc>
      </w:tr>
      <w:tr w:rsidTr="004B2240" w:rsidR="004B2240" w:rsidRPr="00687399">
        <w:trPr>
          <w:trHeight w:val="300"/>
        </w:trPr>
        <w:tc>
          <w:tcPr>
            <w:tcW w:type="dxa" w:w="678"/>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01.07.2018.</w:t>
            </w:r>
          </w:p>
        </w:tc>
        <w:tc>
          <w:tcPr>
            <w:tcW w:type="dxa" w:w="1323"/>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19.329,86</w:t>
            </w:r>
          </w:p>
        </w:tc>
        <w:tc>
          <w:tcPr>
            <w:tcW w:type="dxa" w:w="1320"/>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1.174,50</w:t>
            </w:r>
          </w:p>
        </w:tc>
        <w:tc>
          <w:tcPr>
            <w:tcW w:type="dxa" w:w="1318"/>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72,49</w:t>
            </w:r>
          </w:p>
        </w:tc>
        <w:tc>
          <w:tcPr>
            <w:tcW w:type="dxa" w:w="1323"/>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1.246,99</w:t>
            </w:r>
          </w:p>
        </w:tc>
        <w:tc>
          <w:tcPr>
            <w:tcW w:type="dxa" w:w="1326"/>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10.413,88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18.155,36</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1.178,90</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68,08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1.246,99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11.592,79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16.976,46</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1.183,32</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63,66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1.246,99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12.776,11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15.793,13</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1.187,76</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59,22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1.246,99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13.963,87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14.605,37</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1.192,22</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54,77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1.246,99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15.156,09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13.413,16</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1.196,69</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50,30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1.246,99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16.352,77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12.216,47</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1.201,17</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45,81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1.246,99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17.553,95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11.015,30</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1.205,68</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41,31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1.246,99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18.759,62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9.809,62</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1.210,20</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36,79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1.246,99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19.969,82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8.599,42</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1.214,74</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32,25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1.246,99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21.184,56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7.384,69</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1.219,29</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27,69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1.246,99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22.403,85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6.165,39</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1.223,87</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23,12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1.246,99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23.627,72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4.941,53</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1.228,45</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18,53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1.246,99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24.856,17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3.713,07</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1.233,06</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13,92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1.246,99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26.089,23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2.480,01</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1.237,69</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9,30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1.246,99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27.326,92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1.242,33</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1.242,33</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1.246,99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28.569,24</w:t>
            </w:r>
          </w:p>
        </w:tc>
      </w:tr>
      <w:tr w:rsidTr="004B2240" w:rsidR="004B2240" w:rsidRPr="00687399">
        <w:trPr>
          <w:trHeight w:val="300"/>
        </w:trPr>
        <w:tc>
          <w:tcPr>
            <w:tcW w:type="dxa" w:w="4573"/>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1.358,40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29.927,63</w:t>
            </w:r>
          </w:p>
        </w:tc>
        <w:tc>
          <w:tcPr>
            <w:tcW w:type="dxa" w:w="1326"/>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3.4. APFEL d.o.o. Makarska, Dubrovačka 35</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lastRenderedPageBreak/>
        <w:t>Nalaže se Dužniku predstečajne nagodbe da Vjerovniku predstečajne nagodbe APFEL d.o.o. Makarska isplati utvrđenu tražbinu uz otpis duga od 30% sukladno Planu operativnog i financijskog restrukturiranja i to tako da preostali iznos duga u iznosu od 1.404,97 kn isplati Vjerovniku u 12 (dvanaest) rata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APFEL d.o.o. Makarska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b/>
          <w:sz w:val="24"/>
          <w:szCs w:val="24"/>
        </w:rPr>
      </w:pPr>
    </w:p>
    <w:tbl>
      <w:tblPr>
        <w:tblW w:type="dxa" w:w="8540"/>
        <w:tblInd w:type="dxa" w:w="93"/>
        <w:tblLook w:val="04A0" w:noVBand="1" w:noHBand="0" w:lastColumn="0" w:firstColumn="1" w:lastRow="0" w:firstRow="1"/>
      </w:tblPr>
      <w:tblGrid>
        <w:gridCol w:w="864"/>
        <w:gridCol w:w="1261"/>
        <w:gridCol w:w="1275"/>
        <w:gridCol w:w="1283"/>
        <w:gridCol w:w="1254"/>
        <w:gridCol w:w="1275"/>
        <w:gridCol w:w="1328"/>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1.404,97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114,69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119,95</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114,69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1.290,28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115,12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119,95</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229,80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1.175,17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115,55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119,95</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345,35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1.059,62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115,98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119,95</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461,33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943,64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116,42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119,95</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577,74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827,23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116,85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119,95</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694,60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710,37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117,29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119,95</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811,89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593,08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117,73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119,95</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929,62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475,35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118,17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119,95</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1.047,79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357,18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118,61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119,95</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1.166,40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238,57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119,06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0,89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119,95</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1.285,46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119,51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119,51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0,45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119,95</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1.404,97</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34,48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1.439,45</w:t>
            </w:r>
          </w:p>
        </w:tc>
        <w:tc>
          <w:tcPr>
            <w:tcW w:type="dxa" w:w="1328"/>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3.5. APRIA j.d.o.o. Osijek, Dubrovačka 99</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Obvezuje se Dužnik predstečajne nagodbe Vjerovniku predstečajne nagodbe APRIA j.d.o.o. Osijek isplatiti utvrđenu tražbinu u iznosu od 545,59 kn u roku od 6 (šest) mjeseci od dana sklapanja predstečajne nagodbe na Trgovačkom sudu u Zadru.</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3.6. AUTOKUĆA-LONGIN d.o.o. Zadar, Franka Lisice 89</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 xml:space="preserve">Nalaže se Dužniku predstečajne nagodbe da Vjerovniku predstečajne nagodbe AUTOKUĆA LONGIN d.o.o. Zadar isplati utvrđenu tražbinu uz otpis duga od 30% sukladno Planu operativnog i financijskog restrukturiranja i to tako da preostali iznos duga u iznosu od 2.431,84 kn isplati Vjerovniku u 12 (dvanaest) rata s time da prva rata dospijeva u roku od </w:t>
      </w:r>
      <w:r w:rsidRPr="00687399">
        <w:rPr>
          <w:rFonts w:hAnsi="Times New Roman" w:ascii="Times New Roman"/>
          <w:sz w:val="24"/>
          <w:szCs w:val="24"/>
        </w:rPr>
        <w:lastRenderedPageBreak/>
        <w:t>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AUTOKUĆA LONGIN d.o.o. Zadar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75"/>
        <w:gridCol w:w="1283"/>
        <w:gridCol w:w="1254"/>
        <w:gridCol w:w="1275"/>
        <w:gridCol w:w="1328"/>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2.431,84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198,51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9,12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207,63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198,51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2.233,33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199,25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8,37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207,63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397,76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2.034,08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200,00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7,63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207,63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597,76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1.834,08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200,75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6,88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207,63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798,51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1.633,33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201,50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207,63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1.000,01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1.431,83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202,26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207,63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1.202,27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1.229,57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203,02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207,63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1.405,28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1.026,56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203,78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207,63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1.609,06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822,78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204,54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207,63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1.813,60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618,24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205,31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207,63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2.018,91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412,93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206,08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207,63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2.224,99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206,85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206,85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0,78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207,63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2.431,84</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59,68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2.491,52</w:t>
            </w:r>
          </w:p>
        </w:tc>
        <w:tc>
          <w:tcPr>
            <w:tcW w:type="dxa" w:w="1328"/>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3.7. BAKMAZ d.o.o. Zadar, Marijane Radev 14</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Obvezuje se Dužnik predstečajne nagodbe Vjerovniku predstečajne nagodbe BAKMAZ d.o.o. Zadar isplatiti utvrđenu tražbinu u iznosu od 696,00 kn u roku od 6 (šest) mjeseci od dana sklapanja predstečajne nagodbe na Trgovačkom sudu u Zadru.</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3.8. BIM PERICA-STAKLO d.o.o. Zadar, Ulica Grgura Budislavića 117</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 xml:space="preserve">Nalaže se Dužniku predstečajne nagodbe da Vjerovniku predstečajne nagodbe BIM PERICA-STAKLO d.o.o. Zadar isplati utvrđenu tražbinu uz otpis duga od 30% sukladno Planu operativnog i financijskog restrukturiranja i to tako da preostali iznos duga u iznosu od 23.982,27 kn isplati Vjerovniku u 24 (dvadeset i četiri) rate s time da prva rata dospijeva u roku od dvanaest mjeseci dana od dana sklapanja predstečajne nagodbe na Trgovačkom sudu </w:t>
      </w:r>
      <w:r w:rsidRPr="00687399">
        <w:rPr>
          <w:rFonts w:hAnsi="Times New Roman" w:ascii="Times New Roman"/>
          <w:sz w:val="24"/>
          <w:szCs w:val="24"/>
        </w:rPr>
        <w:lastRenderedPageBreak/>
        <w:t>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BIM PERICA-STAKLO d.o.o. Zadar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81"/>
        <w:gridCol w:w="1268"/>
        <w:gridCol w:w="1258"/>
        <w:gridCol w:w="1282"/>
        <w:gridCol w:w="1326"/>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0"/>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6"/>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23.982,27</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956,84</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89,93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1.046,77</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956,84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23.025,43</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960,43</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86,35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1.046,77</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1.917,27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22.065,00</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964,03</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82,74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1.046,77</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2.881,30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21.100,97</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967,64</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79,13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1.046,77</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3.848,94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20.133,33</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971,27</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75,50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1.046,77</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4.820,22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19.162,05</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974,92</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71,86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1.046,77</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5.795,13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18.187,14</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978,57</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68,20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1.046,77</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6.773,70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17.208,57</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982,24</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64,53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1.046,77</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7.755,95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16.226,33</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985,92</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60,85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1.046,77</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8.741,87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15.240,40</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989,62</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57,15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1.046,77</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9.731,49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14.250,78</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993,33</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53,44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1.046,77</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10.724,83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13.257,45</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997,06</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49,72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1.046,77</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11.721,88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12.260,39</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1.000,80</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45,98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1.046,77</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12.722,68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11.259,59</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1.004,55</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42,22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1.046,77</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13.727,23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10.255,04</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1.008,32</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38,46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1.046,77</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14.735,55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9.246,72</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1.012,10</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34,68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1.046,77</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15.747,65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8.234,62</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1.015,89</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30,88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1.046,77</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16.763,54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7.218,73</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1.019,70</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27,07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1.046,77</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17.783,24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6.199,03</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1.023,53</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23,25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1.046,77</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18.806,77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5.175,50</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1.027,37</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19,41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1.046,77</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19.834,14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4.148,14</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1.031,22</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15,56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1.046,77</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20.865,36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3.116,92</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1.035,09</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11,69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1.046,77</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21.900,44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2.081,83</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1.038,97</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7,81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1.046,77</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22.939,41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1.042,87</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1.042,86</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1.046,77</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23.982,27</w:t>
            </w:r>
          </w:p>
        </w:tc>
      </w:tr>
      <w:tr w:rsidTr="004B2240" w:rsidR="004B2240" w:rsidRPr="00687399">
        <w:trPr>
          <w:trHeight w:val="300"/>
        </w:trPr>
        <w:tc>
          <w:tcPr>
            <w:tcW w:type="dxa" w:w="4573"/>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1.140,30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25.122,57</w:t>
            </w:r>
          </w:p>
        </w:tc>
        <w:tc>
          <w:tcPr>
            <w:tcW w:type="dxa" w:w="1326"/>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3.9. BLITZ CINESTAR d.o.o. Zagreb, Ulica Vice Vukova 6</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color w:val="FF0000"/>
          <w:sz w:val="24"/>
          <w:szCs w:val="24"/>
        </w:rPr>
      </w:pPr>
      <w:r w:rsidRPr="00687399">
        <w:rPr>
          <w:rFonts w:hAnsi="Times New Roman" w:ascii="Times New Roman"/>
          <w:color w:val="FF0000"/>
          <w:sz w:val="24"/>
          <w:szCs w:val="24"/>
        </w:rPr>
        <w:t>Iznos utvrđenog duga od 177.736,82 kn zatvoriti će se kompenzacijom sa vjerovnikom jer isti je zakupoprimac u prostorijama Društva.</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3.10. BOGDANOVIĆ, DOLIČKI I PARTNERI j.t.d. Zagreb, Miramarska 24</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BOGDANOVIĆ, DOLIČKI I PARTNERI j.t.d. Zagreb isplati utvrđenu tražbinu uz otpis duga od 10% sukladno Planu operativnog i financijskog restrukturiranja i to tako da preostali iznos duga u iznosu od 13.978,20 kn isplati Vjerovniku u 12 (dvanaest) rate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BOGDANOVIĆ, DOLIČKI I PARTNERI j.t.d. Zagreb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86"/>
        <w:gridCol w:w="1275"/>
        <w:gridCol w:w="1241"/>
        <w:gridCol w:w="1286"/>
        <w:gridCol w:w="1327"/>
      </w:tblGrid>
      <w:tr w:rsidTr="004B2240" w:rsidR="004B2240" w:rsidRPr="00687399">
        <w:trPr>
          <w:trHeight w:val="1200"/>
        </w:trPr>
        <w:tc>
          <w:tcPr>
            <w:tcW w:type="dxa" w:w="679"/>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4"/>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13.978,20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1.141,02</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52,42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1.193,44</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1.141,02</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12.837,18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1.145,30</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48,14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1.193,44</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2.286,32</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11.691,88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1.149,59</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43,84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1.193,44</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3.435,91</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10.542,29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1.153,90</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39,53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1.193,44</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4.589,82</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9.388,38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1.158,23</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35,21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1.193,44</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5.748,05</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8.230,15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1.162,58</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30,86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1.193,44</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6.910,62</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7.067,58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1.166,94</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26,50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1.193,44</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8.077,56</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5.900,64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1.171,31</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22,13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1.193,44</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9.248,87</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4.729,33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1.175,70</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17,73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1.193,44</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10.424,57</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3.553,63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1.180,11</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13,33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1.193,44</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11.604,68</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2.373,52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1.184,54</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8,90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1.193,44</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12.789,22</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1.188,98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1.188,98</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1.193,44</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13.978,20</w:t>
            </w:r>
          </w:p>
        </w:tc>
      </w:tr>
      <w:tr w:rsidTr="004B2240" w:rsidR="004B2240" w:rsidRPr="00687399">
        <w:trPr>
          <w:trHeight w:val="300"/>
        </w:trPr>
        <w:tc>
          <w:tcPr>
            <w:tcW w:type="dxa" w:w="4576"/>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343,06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14.321,26</w:t>
            </w:r>
          </w:p>
        </w:tc>
        <w:tc>
          <w:tcPr>
            <w:tcW w:type="dxa" w:w="1327"/>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3.11. BRKOVIĆ AND COMPANY d.o.o. Grgura Budislavića 89</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BRKOVIĆ AND COMPANY d.o.o.</w:t>
      </w:r>
      <w:r w:rsidRPr="00687399">
        <w:rPr>
          <w:rFonts w:hAnsi="Times New Roman" w:ascii="Times New Roman"/>
          <w:b/>
          <w:sz w:val="24"/>
          <w:szCs w:val="24"/>
        </w:rPr>
        <w:t xml:space="preserve"> </w:t>
      </w:r>
      <w:r w:rsidRPr="00687399">
        <w:rPr>
          <w:rFonts w:hAnsi="Times New Roman" w:ascii="Times New Roman"/>
          <w:sz w:val="24"/>
          <w:szCs w:val="24"/>
        </w:rPr>
        <w:t>isplati utvrđenu tražbinu uz otpis duga od 30% sukladno Planu operativnog i financijskog restrukturiranja i to tako da preostali iznos duga u iznosu od 2.781,91 kn isplati Vjerovniku u 12 (dvanaest) rate s time da prva rata dospijeva u roku od šest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BRKOVIĆ AND COMPANY d.o.o.</w:t>
      </w:r>
      <w:r w:rsidRPr="00687399">
        <w:rPr>
          <w:rFonts w:hAnsi="Times New Roman" w:ascii="Times New Roman"/>
          <w:b/>
          <w:sz w:val="24"/>
          <w:szCs w:val="24"/>
        </w:rPr>
        <w:t xml:space="preserve"> </w:t>
      </w:r>
      <w:r w:rsidRPr="00687399">
        <w:rPr>
          <w:rFonts w:hAnsi="Times New Roman" w:ascii="Times New Roman"/>
          <w:sz w:val="24"/>
          <w:szCs w:val="24"/>
        </w:rPr>
        <w:t>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75"/>
        <w:gridCol w:w="1283"/>
        <w:gridCol w:w="1254"/>
        <w:gridCol w:w="1275"/>
        <w:gridCol w:w="1328"/>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lastRenderedPageBreak/>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2.781,91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227,08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237,52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227,08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2.554,83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227,93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9,58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237,52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455,02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2.326,89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228,79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8,73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237,52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683,81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2.098,10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229,65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7,87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237,52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913,45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1.868,46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230,51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7,01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237,52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1.143,96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1.637,95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231,37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237,52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1.375,34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1.406,57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232,24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237,52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1.607,58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1.174,33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233,11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237,52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1.840,69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941,22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233,99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237,52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2.074,68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707,24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234,86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237,52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2.309,54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472,37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235,74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237,52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2.545,28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236,63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236,63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0,89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237,52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2.781,91</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68,27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2.850,18</w:t>
            </w:r>
          </w:p>
        </w:tc>
        <w:tc>
          <w:tcPr>
            <w:tcW w:type="dxa" w:w="1328"/>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3.12. CAPRICORNO d.o.o. Split, Hercegovačka 57/A</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CAPRICORNO d.o.o. Split isplati utvrđenu tražbinu uz otpis duga od 30% sukladno Planu operativnog i financijskog restrukturiranja i to tako da preostali iznos duga u iznosu od 37.676,99 kn isplati Vjerovniku u 24 (dvadeset i četiri) rate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CAPRICORNO d.o.o. Split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b/>
          <w:sz w:val="24"/>
          <w:szCs w:val="24"/>
        </w:rPr>
      </w:pPr>
    </w:p>
    <w:tbl>
      <w:tblPr>
        <w:tblW w:type="dxa" w:w="8540"/>
        <w:tblInd w:type="dxa" w:w="93"/>
        <w:tblLook w:val="04A0" w:noVBand="1" w:noHBand="0" w:lastColumn="0" w:firstColumn="1" w:lastRow="0" w:firstRow="1"/>
      </w:tblPr>
      <w:tblGrid>
        <w:gridCol w:w="864"/>
        <w:gridCol w:w="1261"/>
        <w:gridCol w:w="1281"/>
        <w:gridCol w:w="1268"/>
        <w:gridCol w:w="1258"/>
        <w:gridCol w:w="1282"/>
        <w:gridCol w:w="1326"/>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0"/>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6"/>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37.676,99</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1.503,23</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141,29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1.644,52</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1.503,23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36.173,76</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1.508,87</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135,65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1.644,52</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3.012,10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34.664,89</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1.514,53</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129,99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1.644,52</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4.526,62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33.150,37</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1.520,20</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124,31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1.644,52</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6.046,83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31.630,16</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1.525,91</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118,61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1.644,52</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7.572,73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30.104,26</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1.531,63</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112,89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1.644,52</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9.104,36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28.572,63</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1.537,37</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107,15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1.644,52</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10.641,73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27.035,26</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1.543,14</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101,38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1.644,52</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12.184,86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lastRenderedPageBreak/>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25.492,12</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1.548,92</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95,60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1.644,52</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13.733,79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23.943,20</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1.554,73</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89,79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1.644,52</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15.288,52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22.388,47</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1.560,56</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83,96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1.644,52</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16.849,08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20.827,91</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1.566,41</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78,10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1.644,52</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18.415,49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19.261,50</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1.572,29</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72,23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1.644,52</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19.987,78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17.689,21</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1.578,18</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66,33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1.644,52</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21.565,96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16.111,03</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1.584,10</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60,42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1.644,52</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23.150,06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14.526,92</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1.590,04</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54,48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1.644,52</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24.740,11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12.936,88</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1.596,01</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48,51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1.644,52</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26.336,11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11.340,88</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1.601,99</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42,53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1.644,52</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27.938,10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9.738,89</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1.608,00</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36,52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1.644,52</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29.546,10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8.130,89</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1.614,03</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30,49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1.644,52</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31.160,13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6.516,86</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1.620,08</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24,44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1.644,52</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32.780,21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4.896,78</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1.626,16</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18,36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1.644,52</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34.406,36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3.270,63</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1.632,25</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12,26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1.644,52</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36.038,62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1.638,37</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1.638,37</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1.644,52</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37.676,99</w:t>
            </w:r>
          </w:p>
        </w:tc>
      </w:tr>
      <w:tr w:rsidTr="004B2240" w:rsidR="004B2240" w:rsidRPr="00687399">
        <w:trPr>
          <w:trHeight w:val="300"/>
        </w:trPr>
        <w:tc>
          <w:tcPr>
            <w:tcW w:type="dxa" w:w="4573"/>
            <w:gridSpan w:val="4"/>
            <w:tcBorders>
              <w:top w:space="0" w:sz="4" w:color="auto" w:val="single"/>
              <w:left w:space="0" w:sz="4" w:color="auto" w:val="single"/>
              <w:bottom w:space="0" w:sz="4" w:color="auto" w:val="single"/>
              <w:right w:space="0" w:sz="4" w:color="000000"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1.791,45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39.468,43 </w:t>
            </w:r>
          </w:p>
          <w:p w:rsidRDefault="004B2240" w:rsidP="004B2240" w:rsidR="004B2240" w:rsidRPr="00687399">
            <w:pPr>
              <w:pBdr>
                <w:top w:space="1" w:sz="6" w:color="auto" w:val="single"/>
              </w:pBdr>
              <w:spacing w:lineRule="auto" w:line="240" w:after="0"/>
              <w:jc w:val="center"/>
              <w:rPr>
                <w:rFonts w:eastAsia="Times New Roman" w:hAnsi="Times New Roman" w:ascii="Times New Roman"/>
                <w:vanish/>
                <w:sz w:val="16"/>
                <w:szCs w:val="16"/>
                <w:lang w:eastAsia="hr-HR"/>
              </w:rPr>
            </w:pPr>
            <w:r w:rsidRPr="00687399">
              <w:rPr>
                <w:rFonts w:eastAsia="Times New Roman" w:hAnsi="Times New Roman" w:ascii="Times New Roman"/>
                <w:vanish/>
                <w:sz w:val="16"/>
                <w:szCs w:val="16"/>
                <w:lang w:eastAsia="hr-HR"/>
              </w:rPr>
              <w:t>Bottom of Form</w:t>
            </w:r>
          </w:p>
        </w:tc>
        <w:tc>
          <w:tcPr>
            <w:tcW w:type="dxa" w:w="1326"/>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3.13. CONSULE SERVIS d.o.o. Strmec, Dr. Franje Tuđmana 8</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CONSULE SERVIS d.o.o. Strmec isplati utvrđenu tražbinu uz otpis duga od 30% sukladno Planu operativnog i financijskog restrukturiranja i to tako da preostali iznos duga u iznosu od 7.312,18 kn isplati Vjerovniku u 12 (dvanaest) rata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CONSULE SERVIS d.o.o. Strmec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75"/>
        <w:gridCol w:w="1283"/>
        <w:gridCol w:w="1254"/>
        <w:gridCol w:w="1275"/>
        <w:gridCol w:w="1328"/>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7.312,18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596,88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27,42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624,30</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596,88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6.715,30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599,12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25,18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624,30</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1.196,00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6.116,18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601,37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22,94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624,30</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1.797,37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5.514,81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603,62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20,68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624,30</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2.400,99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4.911,19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605,89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18,42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624,30</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3.006,88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4.305,30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608,16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16,14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624,30</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3.615,04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3.697,14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610,44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13,86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624,30</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4.225,48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3.086,70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612,73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11,58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624,30</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4.838,21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lastRenderedPageBreak/>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2.473,98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615,03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9,28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624,30</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5.453,23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1.858,95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617,33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6,97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624,30</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6.070,56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1.241,62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619,65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624,30</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6.690,21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621,97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621,97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624,30</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7.312,18</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179,46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7.491,64</w:t>
            </w:r>
          </w:p>
        </w:tc>
        <w:tc>
          <w:tcPr>
            <w:tcW w:type="dxa" w:w="1328"/>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3.14. ČISTUNICA d.o.o. Žrnovnica, Ante Starčevića 143</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Obvezuje se Dužnik predstečajne nagodbe Vjerovniku predstečajne nagodbe ČISTUNICA d.o.o. Žrnovnica isplatiti utvrđenu tražbinu u iznosu od 400,00 kn u roku od 6 (šest) mjeseci od dana sklapanja predstečajne nagodbe na Trgovačkom sudu u Zadru.</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3.15. DIK d.o.o. Split, Put Orišca 9</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DIK d.o.o. Split isplati utvrđenu tražbinu uz otpis duga od 30% sukladno Planu operativnog i financijskog restrukturiranja i to tako da preostali iznos duga u iznosu od 2.957,38 kn isplati Vjerovniku u 12 (dvanaest) rata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DIK d.o.o. Split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b/>
          <w:sz w:val="24"/>
          <w:szCs w:val="24"/>
        </w:rPr>
      </w:pPr>
    </w:p>
    <w:tbl>
      <w:tblPr>
        <w:tblW w:type="dxa" w:w="8540"/>
        <w:tblInd w:type="dxa" w:w="93"/>
        <w:tblLook w:val="04A0" w:noVBand="1" w:noHBand="0" w:lastColumn="0" w:firstColumn="1" w:lastRow="0" w:firstRow="1"/>
      </w:tblPr>
      <w:tblGrid>
        <w:gridCol w:w="864"/>
        <w:gridCol w:w="1261"/>
        <w:gridCol w:w="1275"/>
        <w:gridCol w:w="1283"/>
        <w:gridCol w:w="1254"/>
        <w:gridCol w:w="1275"/>
        <w:gridCol w:w="1328"/>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2.957,38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241,41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11,09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252,50</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241,41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2.715,97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242,31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10,18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252,50</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483,72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2.473,66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243,22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9,28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252,50</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726,94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2.230,44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244,13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8,36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252,50</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971,07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1.986,31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245,05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7,45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252,50</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1.216,12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1.741,26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245,97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6,53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252,50</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1.462,09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1.495,29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246,89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252,50</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1.708,98</w:t>
            </w:r>
          </w:p>
        </w:tc>
      </w:tr>
      <w:tr w:rsidTr="004B2240" w:rsidR="004B2240" w:rsidRPr="00687399">
        <w:trPr>
          <w:trHeight w:val="300"/>
        </w:trPr>
        <w:tc>
          <w:tcPr>
            <w:tcW w:type="dxa" w:w="678"/>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01.08.2016.</w:t>
            </w:r>
          </w:p>
        </w:tc>
        <w:tc>
          <w:tcPr>
            <w:tcW w:type="dxa" w:w="1321"/>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1.248,40</w:t>
            </w:r>
          </w:p>
        </w:tc>
        <w:tc>
          <w:tcPr>
            <w:tcW w:type="dxa" w:w="1323"/>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247,82</w:t>
            </w:r>
          </w:p>
        </w:tc>
        <w:tc>
          <w:tcPr>
            <w:tcW w:type="dxa" w:w="1317"/>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4,68</w:t>
            </w:r>
          </w:p>
        </w:tc>
        <w:tc>
          <w:tcPr>
            <w:tcW w:type="dxa" w:w="1321"/>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252,50</w:t>
            </w:r>
          </w:p>
        </w:tc>
        <w:tc>
          <w:tcPr>
            <w:tcW w:type="dxa" w:w="1328"/>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1.956,79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1.000,59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248,74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252,50</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2.205,54</w:t>
            </w:r>
          </w:p>
        </w:tc>
      </w:tr>
      <w:tr w:rsidTr="004B2240" w:rsidR="004B2240" w:rsidRPr="00687399">
        <w:trPr>
          <w:trHeight w:val="300"/>
        </w:trPr>
        <w:tc>
          <w:tcPr>
            <w:tcW w:type="dxa" w:w="678"/>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01.10.2016.</w:t>
            </w:r>
          </w:p>
        </w:tc>
        <w:tc>
          <w:tcPr>
            <w:tcW w:type="dxa" w:w="1321"/>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751,84</w:t>
            </w:r>
          </w:p>
        </w:tc>
        <w:tc>
          <w:tcPr>
            <w:tcW w:type="dxa" w:w="1323"/>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249,68</w:t>
            </w:r>
          </w:p>
        </w:tc>
        <w:tc>
          <w:tcPr>
            <w:tcW w:type="dxa" w:w="1317"/>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2,82</w:t>
            </w:r>
          </w:p>
        </w:tc>
        <w:tc>
          <w:tcPr>
            <w:tcW w:type="dxa" w:w="1321"/>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252,50</w:t>
            </w:r>
          </w:p>
        </w:tc>
        <w:tc>
          <w:tcPr>
            <w:tcW w:type="dxa" w:w="1328"/>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2.455,21</w:t>
            </w:r>
          </w:p>
        </w:tc>
      </w:tr>
      <w:tr w:rsidTr="004B2240" w:rsidR="004B2240" w:rsidRPr="00687399">
        <w:trPr>
          <w:trHeight w:val="300"/>
        </w:trPr>
        <w:tc>
          <w:tcPr>
            <w:tcW w:type="dxa" w:w="678"/>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1"/>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502,17</w:t>
            </w:r>
          </w:p>
        </w:tc>
        <w:tc>
          <w:tcPr>
            <w:tcW w:type="dxa" w:w="1323"/>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250,61</w:t>
            </w:r>
          </w:p>
        </w:tc>
        <w:tc>
          <w:tcPr>
            <w:tcW w:type="dxa" w:w="1317"/>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1,88</w:t>
            </w:r>
          </w:p>
        </w:tc>
        <w:tc>
          <w:tcPr>
            <w:tcW w:type="dxa" w:w="1321"/>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252,50</w:t>
            </w:r>
          </w:p>
        </w:tc>
        <w:tc>
          <w:tcPr>
            <w:tcW w:type="dxa" w:w="1328"/>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2.705,83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lastRenderedPageBreak/>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251,55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251,55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0,94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252,50</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2.957,38</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72,58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3.029,96</w:t>
            </w:r>
          </w:p>
        </w:tc>
        <w:tc>
          <w:tcPr>
            <w:tcW w:type="dxa" w:w="1328"/>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3.16. DUPLICATO - video i audio d.o.o. Zagreb, Kamenarka 1</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DUPLICATO - video i audio d.o.o. Zagreb isplati utvrđenu tražbinu uz otpis duga od 30% sukladno Planu operativnog i financijskog restrukturiranja i to tako da preostali iznos duga u iznosu od 4.540,57 kn isplati Vjerovniku u 12 (dvanaest) rata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DUPLICATO - video i audio d.o.o. Zagreb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b/>
          <w:sz w:val="24"/>
          <w:szCs w:val="24"/>
        </w:rPr>
      </w:pPr>
    </w:p>
    <w:tbl>
      <w:tblPr>
        <w:tblW w:type="dxa" w:w="8540"/>
        <w:tblInd w:type="dxa" w:w="93"/>
        <w:tblLook w:val="04A0" w:noVBand="1" w:noHBand="0" w:lastColumn="0" w:firstColumn="1" w:lastRow="0" w:firstRow="1"/>
      </w:tblPr>
      <w:tblGrid>
        <w:gridCol w:w="864"/>
        <w:gridCol w:w="1261"/>
        <w:gridCol w:w="1275"/>
        <w:gridCol w:w="1283"/>
        <w:gridCol w:w="1254"/>
        <w:gridCol w:w="1275"/>
        <w:gridCol w:w="1328"/>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4.540,57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370,64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17,03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387,67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370,64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4.169,93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372,03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15,64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387,67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742,67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3.797,90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373,43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14,24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387,67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1.116,10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3.424,48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374,83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12,84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387,67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1.490,92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3.049,65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376,23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11,44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387,67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1.867,15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2.673,42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377,64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10,03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387,67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2.244,79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2.295,78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379,06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8,61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387,67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2.623,85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1.916,72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380,48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387,67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3.004,33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1.536,24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381,91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5,76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387,67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3.386,24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1.154,33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383,34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387,67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3.769,58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770,99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384,78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387,67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4.154,35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386,22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386,22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387,67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4.540,57</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111,44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4.652,01</w:t>
            </w:r>
          </w:p>
        </w:tc>
        <w:tc>
          <w:tcPr>
            <w:tcW w:type="dxa" w:w="1328"/>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3.17. FIOLA d.o.o. Zagreb, Božidara Adžije 44</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Obvezuje se Dužnik predstečajne nagodbe Vjerovniku predstečajne nagodbe FIOLA d.o.o. Zagreb isplatiti utvrđenu tražbinu u iznosu od 42,65 kn odmah po sklapanju predstečajne nagodbe na Trgovačkom sudu u Zadru.</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3.18. FORB NEKRETNINE d.o.o. Zagreb, Remete 62/A</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FORB NEKRETNINE d.o.o. Zagreb isplati utvrđenu tražbinu uz otpis duga od 30% sukladno Planu operativnog i financijskog restrukturiranja i to tako da preostali iznos duga u iznosu od 2.100,00 kn isplati Vjerovniku u 12 (dvanaest) rata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FORB NEKRETNINE d.o.o. Zagreb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b/>
          <w:sz w:val="24"/>
          <w:szCs w:val="24"/>
        </w:rPr>
      </w:pPr>
    </w:p>
    <w:tbl>
      <w:tblPr>
        <w:tblW w:type="dxa" w:w="8540"/>
        <w:tblInd w:type="dxa" w:w="93"/>
        <w:tblLook w:val="04A0" w:noVBand="1" w:noHBand="0" w:lastColumn="0" w:firstColumn="1" w:lastRow="0" w:firstRow="1"/>
      </w:tblPr>
      <w:tblGrid>
        <w:gridCol w:w="864"/>
        <w:gridCol w:w="1261"/>
        <w:gridCol w:w="1275"/>
        <w:gridCol w:w="1283"/>
        <w:gridCol w:w="1254"/>
        <w:gridCol w:w="1275"/>
        <w:gridCol w:w="1328"/>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2.100,00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171,42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7,88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179,29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171,42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1.928,58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172,06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7,23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179,29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343,48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1.756,52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172,71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6,59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179,29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516,19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1.583,81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173,36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5,94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179,29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689,55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1.410,45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174,01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179,29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863,55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1.236,45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174,66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179,29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1.038,21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1.061,79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175,31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179,29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1.213,52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886,48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175,97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3,32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179,29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1.389,49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710,51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176,63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179,29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1.566,12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533,88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177,29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179,29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1.743,42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356,58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177,96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179,29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1.921,38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178,62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178,63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0,67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179,29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2.100,00</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51,54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2.151,54</w:t>
            </w:r>
          </w:p>
        </w:tc>
        <w:tc>
          <w:tcPr>
            <w:tcW w:type="dxa" w:w="1328"/>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3.19. MARKO COLIĆ vl. TRGOVAČKOG OBRTA FRIGO PROM, Put Stanova 15, HR23000 Zadar</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Obvezuje se Dužnik predstečajne nagodbe Vjerovniku predstečajne nagodbe MARKO COLIĆ vl. TRGOVAČKOG OBRTA FRIGO PROM isplatiti utvrđenu tražbinu u iznosu od 428,04 kn isplati odmah po sklapanju predstečajne nagodbe na Trgovačkom sudu u Zadru.</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lastRenderedPageBreak/>
        <w:t>3.20. HRVOJE GRANDOV vl. FUTURO Internet studio, Obala kneza Branimira 2H</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HRVOJE GRANDOV vl. FUTURO Internet studio isplati utvrđenu tražbinu uz otpis duga od 30% sukladno Planu operativnog i financijskog restrukturiranja i to tako da preostali iznos duga u iznosu od 18.375,56 kn isplati Vjerovniku u 24 (dvadeset i četiri) rata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HRVOJE GRANDOV vl. FUTURO Internet studio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86"/>
        <w:gridCol w:w="1275"/>
        <w:gridCol w:w="1241"/>
        <w:gridCol w:w="1286"/>
        <w:gridCol w:w="1327"/>
      </w:tblGrid>
      <w:tr w:rsidTr="004B2240" w:rsidR="004B2240" w:rsidRPr="00687399">
        <w:trPr>
          <w:trHeight w:val="1200"/>
        </w:trPr>
        <w:tc>
          <w:tcPr>
            <w:tcW w:type="dxa" w:w="679"/>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4"/>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18.375,56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733,14</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68,91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802,05</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733,14</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17.642,42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735,89</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66,16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802,05</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1.469,04</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16.906,52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738,65</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63,40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802,05</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2.207,69</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16.167,87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741,42</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60,63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802,05</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2.949,12</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15.426,44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744,20</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57,85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802,05</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3.693,32</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14.682,24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746,99</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55,06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802,05</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4.440,31</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13.935,25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749,80</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52,26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802,05</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5.190,11</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13.185,45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752,61</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49,45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802,05</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5.942,72</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12.432,84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755,43</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46,62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802,05</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6.698,15</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11.677,41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758,26</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43,79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802,05</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7.456,41</w:t>
            </w:r>
          </w:p>
        </w:tc>
      </w:tr>
      <w:tr w:rsidTr="004B2240" w:rsidR="004B2240" w:rsidRPr="00687399">
        <w:trPr>
          <w:trHeight w:val="300"/>
        </w:trPr>
        <w:tc>
          <w:tcPr>
            <w:tcW w:type="dxa" w:w="679"/>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3"/>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3"/>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10.919,15</w:t>
            </w:r>
          </w:p>
        </w:tc>
        <w:tc>
          <w:tcPr>
            <w:tcW w:type="dxa" w:w="1321"/>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761,11</w:t>
            </w:r>
          </w:p>
        </w:tc>
        <w:tc>
          <w:tcPr>
            <w:tcW w:type="dxa" w:w="1314"/>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40,95</w:t>
            </w:r>
          </w:p>
        </w:tc>
        <w:tc>
          <w:tcPr>
            <w:tcW w:type="dxa" w:w="1323"/>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802,05</w:t>
            </w:r>
          </w:p>
        </w:tc>
        <w:tc>
          <w:tcPr>
            <w:tcW w:type="dxa" w:w="1327"/>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8.217,52</w:t>
            </w:r>
          </w:p>
        </w:tc>
      </w:tr>
      <w:tr w:rsidTr="004B2240" w:rsidR="004B2240" w:rsidRPr="00687399">
        <w:trPr>
          <w:trHeight w:val="300"/>
        </w:trPr>
        <w:tc>
          <w:tcPr>
            <w:tcW w:type="dxa" w:w="679"/>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3"/>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3"/>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10.158,04</w:t>
            </w:r>
          </w:p>
        </w:tc>
        <w:tc>
          <w:tcPr>
            <w:tcW w:type="dxa" w:w="1321"/>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763,96</w:t>
            </w:r>
          </w:p>
        </w:tc>
        <w:tc>
          <w:tcPr>
            <w:tcW w:type="dxa" w:w="1314"/>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38,09</w:t>
            </w:r>
          </w:p>
        </w:tc>
        <w:tc>
          <w:tcPr>
            <w:tcW w:type="dxa" w:w="1323"/>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802,05</w:t>
            </w:r>
          </w:p>
        </w:tc>
        <w:tc>
          <w:tcPr>
            <w:tcW w:type="dxa" w:w="1327"/>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8.981,48</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9.394,08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766,83</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35,23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802,05</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9.748,30</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8.627,26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769,70</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32,35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802,05</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10.518,00</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7.857,56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772,59</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29,47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802,05</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11.290,59</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7.084,97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775,48</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26,57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802,05</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12.066,07</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6.309,49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778,39</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23,66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802,05</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12.844,47</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5.531,09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781,31</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20,74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802,05</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13.625,78</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4.749,78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784,24</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17,81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802,05</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14.410,02</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3.965,54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787,18</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14,87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802,05</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15.197,20</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3.178,36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790,13</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802,05</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15.987,33</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2.388,23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793,10</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8,96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802,05</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16.780,43</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1.595,13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796,07</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5,98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802,05</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17.576,50</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799,06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799,06</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802,05</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18.375,56</w:t>
            </w:r>
          </w:p>
        </w:tc>
      </w:tr>
      <w:tr w:rsidTr="004B2240" w:rsidR="004B2240" w:rsidRPr="00687399">
        <w:trPr>
          <w:trHeight w:val="300"/>
        </w:trPr>
        <w:tc>
          <w:tcPr>
            <w:tcW w:type="dxa" w:w="4576"/>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873,71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19.249,27</w:t>
            </w:r>
          </w:p>
        </w:tc>
        <w:tc>
          <w:tcPr>
            <w:tcW w:type="dxa" w:w="1327"/>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lastRenderedPageBreak/>
        <w:t>3.21. GASTROPROJEKT d.o.o. Samobor, Lešće 9</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Obvezuje se Dužnik predstečajne nagodbe Vjerovniku predstečajne nagodbe GASTROPROJEKT d.o.o. Samobor isplatiti utvrđenu tražbinu uz otpis duga od 30% sukladno Planu operativnog i financijskog restrukturiranja i to tako da preostali iznos duga u iznosu  od 801,84 kn isplati odmah po sklapanju predstečajne nagodbe na Trgovačkom sudu u Zadru.</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 xml:space="preserve">3.22. DAVOR GRGIĆ vl. GRAFIČKI STUDIO G, TISKARSKI OBRT, Franka Lisice 42, HR23000 </w:t>
      </w: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 xml:space="preserve">          Zadar</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Obvezuje se Dužnik predstečajne nagodbe Vjerovniku predstečajne nagodbe DAVOR GRGIĆ vl. GRAFIČKI STUDIO G, TISKARSKI OBRT isplatiti utvrđenu tražbinu iznosu od 138,24 kn odmah po sklapanju predstečajne nagodbe na Trgovačkom sudu u Zadru.</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3.23. DARIJA GRIGILLO RAMLJAK iz Zadra, Ulica Dalmatinskog sabora 5</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DARIJA GRIGILLO RAMLJAK isplati utvrđenu tražbinu uz otpis duga od 30% sukladno Planu operativnog i financijskog restrukturiranja i to tako da preostali iznos duga u iznosu od 6.155,42 kn isplati Vjerovniku u 12 (dvanaest) rata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DARIJA GRIGILLO RAMLJAK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75"/>
        <w:gridCol w:w="1283"/>
        <w:gridCol w:w="1254"/>
        <w:gridCol w:w="1275"/>
        <w:gridCol w:w="1328"/>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6.155,42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502,46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23,08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525,54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502,46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5.652,96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504,34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21,20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525,54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1.006,80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5.148,62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506,23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19,31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525,54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1.513,03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4.642,39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508,13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17,41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525,54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2.021,17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lastRenderedPageBreak/>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4.134,26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510,04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15,50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525,54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2.531,20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3.624,22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511,95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13,59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525,54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3.043,15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3.112,27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513,87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11,67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525,54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3.557,02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2.598,40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515,80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9,74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525,54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4.072,82</w:t>
            </w:r>
          </w:p>
        </w:tc>
      </w:tr>
      <w:tr w:rsidTr="004B2240" w:rsidR="004B2240" w:rsidRPr="00687399">
        <w:trPr>
          <w:trHeight w:val="300"/>
        </w:trPr>
        <w:tc>
          <w:tcPr>
            <w:tcW w:type="dxa" w:w="678"/>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1"/>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2.082,60</w:t>
            </w:r>
          </w:p>
        </w:tc>
        <w:tc>
          <w:tcPr>
            <w:tcW w:type="dxa" w:w="1323"/>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517,73</w:t>
            </w:r>
          </w:p>
        </w:tc>
        <w:tc>
          <w:tcPr>
            <w:tcW w:type="dxa" w:w="1317"/>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7,81</w:t>
            </w:r>
          </w:p>
        </w:tc>
        <w:tc>
          <w:tcPr>
            <w:tcW w:type="dxa" w:w="1321"/>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525,54</w:t>
            </w:r>
          </w:p>
        </w:tc>
        <w:tc>
          <w:tcPr>
            <w:tcW w:type="dxa" w:w="1328"/>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4.590,55</w:t>
            </w:r>
          </w:p>
        </w:tc>
      </w:tr>
      <w:tr w:rsidTr="004B2240" w:rsidR="004B2240" w:rsidRPr="00687399">
        <w:trPr>
          <w:trHeight w:val="300"/>
        </w:trPr>
        <w:tc>
          <w:tcPr>
            <w:tcW w:type="dxa" w:w="678"/>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1"/>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1.564,87</w:t>
            </w:r>
          </w:p>
        </w:tc>
        <w:tc>
          <w:tcPr>
            <w:tcW w:type="dxa" w:w="1323"/>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519,67</w:t>
            </w:r>
          </w:p>
        </w:tc>
        <w:tc>
          <w:tcPr>
            <w:tcW w:type="dxa" w:w="1317"/>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5,87</w:t>
            </w:r>
          </w:p>
        </w:tc>
        <w:tc>
          <w:tcPr>
            <w:tcW w:type="dxa" w:w="1321"/>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525,54</w:t>
            </w:r>
          </w:p>
        </w:tc>
        <w:tc>
          <w:tcPr>
            <w:tcW w:type="dxa" w:w="1328"/>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5.110,22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1.045,20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521,62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525,54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5.631,84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523,58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523,58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525,54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6.155,42</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151,07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6.306,49</w:t>
            </w:r>
          </w:p>
        </w:tc>
        <w:tc>
          <w:tcPr>
            <w:tcW w:type="dxa" w:w="1328"/>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3.24. HIGIS d.o.o. Šapjane, Rupa 90</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Obvezuje se Dužnik predstečajne nagodbe Vjerovniku predstečajne nagodbe HIGIS d.o.o. Šapjane isplatiti utvrđenu tražbinu iznosu od 380,26 kn odmah po sklapanju predstečajne nagodbe na Trgovačkom sudu u Zadru.</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3.25. HRVATSKI TELEKOM d.d. Zagreb, Roberta Frangeša Mihanovića 9</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HRVATSKI TELEKOM d.d. isplati utvrđenu tražbinu uz otpis duga od 30% sukladno Planu operativnog i financijskog restrukturiranja i to tako da preostali iznos duga u iznosu od 2.998,67 kn isplati Vjerovniku u 12 (dvanaest) rata s time da prva rata dospijeva u roku od šest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HRVATSKI TELEKOM d.d.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b/>
          <w:sz w:val="24"/>
          <w:szCs w:val="24"/>
        </w:rPr>
      </w:pPr>
    </w:p>
    <w:tbl>
      <w:tblPr>
        <w:tblW w:type="dxa" w:w="8540"/>
        <w:tblInd w:type="dxa" w:w="93"/>
        <w:tblLook w:val="04A0" w:noVBand="1" w:noHBand="0" w:lastColumn="0" w:firstColumn="1" w:lastRow="0" w:firstRow="1"/>
      </w:tblPr>
      <w:tblGrid>
        <w:gridCol w:w="864"/>
        <w:gridCol w:w="1261"/>
        <w:gridCol w:w="1275"/>
        <w:gridCol w:w="1283"/>
        <w:gridCol w:w="1254"/>
        <w:gridCol w:w="1275"/>
        <w:gridCol w:w="1328"/>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2.998,67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244,78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11,25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256,02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244,78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2.753,89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245,69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10,33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256,02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490,47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2.508,20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246,62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9,41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256,02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737,09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2.261,58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247,54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8,48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256,02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984,63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2.014,04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248,47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7,55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256,02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1.233,10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1.765,57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249,40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6,62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256,02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1.482,50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1.516,17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250,34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256,02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1.732,84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lastRenderedPageBreak/>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1.265,83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251,28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256,02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1.984,11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1.014,56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252,22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256,02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2.236,33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762,34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253,16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256,02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2.489,49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509,18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254,11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256,02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2.743,60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255,07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255,07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0,96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256,02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2.998,67</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73,59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3.072,26</w:t>
            </w:r>
          </w:p>
        </w:tc>
        <w:tc>
          <w:tcPr>
            <w:tcW w:type="dxa" w:w="1328"/>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3.26. HRVATSKO DRUŠTVO SKLADATELJA, Berislavićeva 9, HR10000 Zagreb</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HRVATSKO DRUŠTVO SKLADATELJA isplati utvrđenu tražbinu uz otpis duga od 30% sukladno Planu operativnog i financijskog restrukturiranja i to tako da preostali iznos duga u iznosu od 2.616,87 kn isplati Vjerovniku u 12 (dvanaest) rata s time da prva rata dospijeva u roku od šest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HRVATSKO DRUŠTVO SKLADATELJA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75"/>
        <w:gridCol w:w="1283"/>
        <w:gridCol w:w="1254"/>
        <w:gridCol w:w="1275"/>
        <w:gridCol w:w="1328"/>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2.616,87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213,61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9,81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223,42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213,61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2.403,26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214,41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9,01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223,42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428,02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2.188,85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215,22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8,21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223,42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643,24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1.973,63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216,02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7,40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223,42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859,26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1.757,61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216,83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6,59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223,42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1.076,10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1.540,77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217,65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5,78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223,42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1.293,74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1.323,13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218,46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223,42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1.512,21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1.104,66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219,28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223,42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1.731,49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885,38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220,10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3,32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223,42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1.951,59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665,28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220,93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223,42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2.172,52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444,35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221,76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223,42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2.394,28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222,59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222,59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0,83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223,42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2.616,87</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64,22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2.681,09</w:t>
            </w:r>
          </w:p>
        </w:tc>
        <w:tc>
          <w:tcPr>
            <w:tcW w:type="dxa" w:w="1328"/>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3.27. INŽENJERSKI BIRO-REVIZIJA d.o.o. Zadar, Poljana Plankit 1</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 xml:space="preserve">Nalaže se Dužniku predstečajne nagodbe da Vjerovniku predstečajne nagodbe INŽENJERSKI BIRO-REVIZIJA d.o.o. Zadar isplati utvrđenu tražbinu uz otpis duga od 30% sukladno Planu operativnog i financijskog restrukturiranja i to tako da preostali iznos duga u iznosu od 8.715,00 kn isplati Vjerovniku u 12 (dvanaest) rata s time da prva rata dospijeva u </w:t>
      </w:r>
      <w:r w:rsidRPr="00687399">
        <w:rPr>
          <w:rFonts w:hAnsi="Times New Roman" w:ascii="Times New Roman"/>
          <w:sz w:val="24"/>
          <w:szCs w:val="24"/>
        </w:rPr>
        <w:lastRenderedPageBreak/>
        <w:t>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INŽENJERSKI BIRO-REVIZIJA d.o.o. Zadar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75"/>
        <w:gridCol w:w="1283"/>
        <w:gridCol w:w="1254"/>
        <w:gridCol w:w="1275"/>
        <w:gridCol w:w="1328"/>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8.715,00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711,39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32,68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744,07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711,39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8.003,61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714,06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30,01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744,07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1.425,45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7.289,55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716,74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27,34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744,07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2.142,19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6.572,81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719,43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24,65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744,07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2.861,62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5.853,38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722,12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21,95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744,07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3.583,74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5.131,26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724,83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19,24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744,07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4.308,57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4.406,43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727,55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16,52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744,07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5.036,12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3.678,88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730,28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13,80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744,07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5.766,40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2.948,60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733,02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11,06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744,07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6.499,42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2.215,58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735,77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8,31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744,07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7.235,18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1.479,82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738,52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744,07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7.973,71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741,29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741,29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744,07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8.715,00</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213,89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8.928,89</w:t>
            </w:r>
          </w:p>
        </w:tc>
        <w:tc>
          <w:tcPr>
            <w:tcW w:type="dxa" w:w="1328"/>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3.28. IVANA DUCA iz Zadra, Katarine Zrinske 1</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jc w:val="both"/>
        <w:rPr>
          <w:rFonts w:hAnsi="Times New Roman" w:ascii="Times New Roman"/>
          <w:sz w:val="24"/>
          <w:szCs w:val="24"/>
        </w:rPr>
      </w:pPr>
      <w:r w:rsidRPr="00687399">
        <w:rPr>
          <w:rFonts w:hAnsi="Times New Roman" w:ascii="Times New Roman"/>
          <w:sz w:val="24"/>
          <w:szCs w:val="24"/>
        </w:rPr>
        <w:t>Obvezuje se Dužnik predstečajne nagodbe Vjerovniku predstečajne nagodbe IVANI DUCA isplatiti utvrđenu tražbinu iznosu od 2.531.000,09 kn odmah po sklapanju predstečajne nagodbe na Trgovačkom sudu u Zadru</w:t>
      </w:r>
    </w:p>
    <w:p w:rsidRDefault="004B2240" w:rsidP="004B2240" w:rsidR="004B2240" w:rsidRPr="00687399">
      <w:pPr>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3.29. JACERA d.o.o. Split, Ulica slobode 2/A</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lastRenderedPageBreak/>
        <w:t>Nalaže se Dužniku predstečajne nagodbe da Vjerovniku predstečajne nagodbe JACERA d.o.o. Split isplati utvrđenu tražbinu uz otpis duga od 10% sukladno Planu operativnog i financijskog restrukturiranja i to tako da preostali iznos duga u iznosu od 312.552,96 kn isplati Vjerovniku u 48 (četrdeset i osam) rata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JACERA d.o.o. Split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5"/>
        <w:gridCol w:w="1261"/>
        <w:gridCol w:w="1293"/>
        <w:gridCol w:w="1242"/>
        <w:gridCol w:w="1261"/>
        <w:gridCol w:w="1293"/>
        <w:gridCol w:w="1325"/>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0"/>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5"/>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20"/>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5"/>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5"/>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312.553,00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5.955,22</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1.172,07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5.955,22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306.597,80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5.977,56</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1.149,74</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11.932,78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300.620,20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5.999,97</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1.127,33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17.932,75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294.620,20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6.022,47</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1.104,83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23.955,22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288.597,80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6.045,06</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1.082,24</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30.000,28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282.552,70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6.067,73</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1.059,57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36.068,00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276.485,00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6.090,48</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1.036,82</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42.158,48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270.394,50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6.113,32</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1.013,98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48.271,79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264.281,20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6.136,24</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991,05</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54.408,04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258.144,90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6.159,25</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968,04</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60.567,29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251.985,70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6.182,35</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944,95</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66.749,64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245.803,30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6.205,54</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921,76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72.955,17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239.597,80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6.228,81</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898,49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79.183,98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233.369,00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6.252,16</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875,13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85.436,14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227.116,80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6.275,61</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851,69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91.711,75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220.841,20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6.299,14</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828,15</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98.010,89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214.542,10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6.322,77</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804,53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104.333,70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208.219,30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6.346,48</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780,82</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110.680,10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201.872,90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6.370,27</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757,02</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117.050,40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195.502,60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6.394,16</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733,13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123.444,60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189.108,40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6.418,14</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709,16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129.862,70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182.690,30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6.442,21</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685,09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136.304,90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176.248,10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6.466,37</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660,93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142.771,30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169.781,70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6.490,62</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636,68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149.261,90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163.291,10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6.514,96</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612,34</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155.776,80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156.776,20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6.539,39</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587,91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162.316,20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150.236,80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6.563,91</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563,39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168.880,10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143.672,90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6.588,52</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538,77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175.468,70</w:t>
            </w:r>
          </w:p>
        </w:tc>
      </w:tr>
      <w:tr w:rsidTr="004B2240" w:rsidR="004B2240" w:rsidRPr="00687399">
        <w:trPr>
          <w:trHeight w:val="300"/>
        </w:trPr>
        <w:tc>
          <w:tcPr>
            <w:tcW w:type="dxa" w:w="678"/>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w:t>
            </w:r>
          </w:p>
        </w:tc>
        <w:tc>
          <w:tcPr>
            <w:tcW w:type="dxa" w:w="1250"/>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01.04.2019.</w:t>
            </w:r>
          </w:p>
        </w:tc>
        <w:tc>
          <w:tcPr>
            <w:tcW w:type="dxa" w:w="1325"/>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137.084,30</w:t>
            </w:r>
          </w:p>
        </w:tc>
        <w:tc>
          <w:tcPr>
            <w:tcW w:type="dxa" w:w="1317"/>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6.613,23</w:t>
            </w:r>
          </w:p>
        </w:tc>
        <w:tc>
          <w:tcPr>
            <w:tcW w:type="dxa" w:w="1320"/>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514,07</w:t>
            </w:r>
          </w:p>
        </w:tc>
        <w:tc>
          <w:tcPr>
            <w:tcW w:type="dxa" w:w="1325"/>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182.081,90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lastRenderedPageBreak/>
              <w:t>30.</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130.471,10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6.638,03</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489,27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188.719,90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123.833,10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6.662,92</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464,37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195.382,90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117.170,10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6.687,91</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439,39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202.070,80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33.</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110.482,20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6.712,99</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414,31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208.783,80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103.769,20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6.738,16</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389,13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215.521,90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97.031,08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6.763,43</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363,87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222.285,30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90.267,65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6.788,79</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338,50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229.074,10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83.478,85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6.814,25</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313,05</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235.888,40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01.01.2020.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76.664,60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6.839,81</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287,49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242.728,20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01.02.2020.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69.824,80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6.865,46</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261,84</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249.593,70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01.03.2020.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62.959,34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6.891,20</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236,10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256.484,90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01.04.2020.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56.068,14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6.917,04</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210,26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263.401,90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01.05.2020.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49.151,10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6.942,98</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184,32</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270.344,90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01.06.2020.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42.208,12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6.969,02</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158,28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277.313,90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01.07.2020.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35.239,11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6.995,15</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132,15</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284.309,10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45.</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01.08.2020.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28.243,96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7.021,38</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105,91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291.330,40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01.09.2020.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21.222,57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7.047,71</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79,58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298.378,20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01.10.2020.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14.174,86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7.074,14</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53,16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305.452,30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01.11.2020.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7.100,72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7.100,67</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26,63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7.127,30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312.553,00</w:t>
            </w:r>
          </w:p>
        </w:tc>
      </w:tr>
      <w:tr w:rsidTr="004B2240" w:rsidR="004B2240" w:rsidRPr="00687399">
        <w:trPr>
          <w:trHeight w:val="300"/>
        </w:trPr>
        <w:tc>
          <w:tcPr>
            <w:tcW w:type="dxa" w:w="4570"/>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29.557,31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342.110,30</w:t>
            </w:r>
          </w:p>
        </w:tc>
        <w:tc>
          <w:tcPr>
            <w:tcW w:type="dxa" w:w="1325"/>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color w:val="FF0000"/>
          <w:sz w:val="24"/>
          <w:szCs w:val="24"/>
        </w:rPr>
      </w:pPr>
      <w:r w:rsidRPr="00687399">
        <w:rPr>
          <w:rFonts w:hAnsi="Times New Roman" w:ascii="Times New Roman"/>
          <w:b/>
          <w:color w:val="FF0000"/>
          <w:sz w:val="24"/>
          <w:szCs w:val="24"/>
        </w:rPr>
        <w:t xml:space="preserve">3.30. </w:t>
      </w:r>
      <w:r w:rsidRPr="00687399">
        <w:rPr>
          <w:rFonts w:hAnsi="Times New Roman" w:ascii="Times New Roman"/>
          <w:b/>
          <w:caps/>
          <w:color w:val="FF0000"/>
          <w:sz w:val="24"/>
          <w:szCs w:val="24"/>
        </w:rPr>
        <w:t>Josip Peroš</w:t>
      </w:r>
      <w:r w:rsidRPr="00687399">
        <w:rPr>
          <w:rFonts w:hAnsi="Times New Roman" w:ascii="Times New Roman"/>
          <w:b/>
          <w:color w:val="FF0000"/>
          <w:sz w:val="24"/>
          <w:szCs w:val="24"/>
        </w:rPr>
        <w:t xml:space="preserve"> iz Zatona, Zaton 35</w:t>
      </w:r>
    </w:p>
    <w:p w:rsidRDefault="004B2240" w:rsidP="004B2240" w:rsidR="004B2240" w:rsidRPr="00687399">
      <w:pPr>
        <w:spacing w:lineRule="auto" w:line="240" w:after="0"/>
        <w:rPr>
          <w:rFonts w:hAnsi="Times New Roman" w:ascii="Times New Roman"/>
          <w:color w:val="FF0000"/>
          <w:sz w:val="24"/>
          <w:szCs w:val="24"/>
        </w:rPr>
      </w:pPr>
    </w:p>
    <w:p w:rsidRDefault="004B2240" w:rsidP="004B2240" w:rsidR="004B2240" w:rsidRPr="00687399">
      <w:pPr>
        <w:spacing w:lineRule="auto" w:line="240" w:after="0"/>
        <w:jc w:val="both"/>
        <w:rPr>
          <w:rFonts w:hAnsi="Times New Roman" w:ascii="Times New Roman"/>
          <w:color w:val="FF0000"/>
          <w:sz w:val="24"/>
          <w:szCs w:val="24"/>
        </w:rPr>
      </w:pPr>
      <w:r w:rsidRPr="00687399">
        <w:rPr>
          <w:rFonts w:hAnsi="Times New Roman" w:ascii="Times New Roman"/>
          <w:color w:val="FF0000"/>
          <w:sz w:val="24"/>
          <w:szCs w:val="24"/>
        </w:rPr>
        <w:t>Vjerovnik Josip Peroš odriče se svih potraživanja u cilju poboljšanja financijskog stanja Dužnika, posebice likvidnosti Dužnika.</w:t>
      </w:r>
    </w:p>
    <w:p w:rsidRDefault="004B2240" w:rsidP="004B2240" w:rsidR="004B2240" w:rsidRPr="00687399">
      <w:pPr>
        <w:spacing w:lineRule="auto" w:line="240" w:after="0"/>
        <w:rPr>
          <w:rFonts w:hAnsi="Times New Roman" w:ascii="Times New Roman"/>
          <w:color w:val="FF0000"/>
          <w:sz w:val="24"/>
          <w:szCs w:val="24"/>
        </w:rPr>
      </w:pPr>
    </w:p>
    <w:p w:rsidRDefault="004B2240" w:rsidP="004B2240" w:rsidR="004B2240" w:rsidRPr="00687399">
      <w:pPr>
        <w:spacing w:lineRule="auto" w:line="240" w:after="0"/>
        <w:rPr>
          <w:rFonts w:hAnsi="Times New Roman" w:ascii="Times New Roman"/>
          <w:color w:val="FF0000"/>
          <w:sz w:val="24"/>
          <w:szCs w:val="24"/>
        </w:rPr>
      </w:pPr>
    </w:p>
    <w:p w:rsidRDefault="004B2240" w:rsidP="004B2240" w:rsidR="004B2240" w:rsidRPr="00687399">
      <w:pPr>
        <w:spacing w:lineRule="auto" w:line="240" w:after="0"/>
        <w:rPr>
          <w:rFonts w:hAnsi="Times New Roman" w:ascii="Times New Roman"/>
          <w:b/>
          <w:color w:val="FF0000"/>
          <w:sz w:val="24"/>
          <w:szCs w:val="24"/>
        </w:rPr>
      </w:pPr>
      <w:r w:rsidRPr="00687399">
        <w:rPr>
          <w:rFonts w:hAnsi="Times New Roman" w:ascii="Times New Roman"/>
          <w:b/>
          <w:color w:val="FF0000"/>
          <w:sz w:val="24"/>
          <w:szCs w:val="24"/>
        </w:rPr>
        <w:t xml:space="preserve">3.31. </w:t>
      </w:r>
      <w:r w:rsidRPr="00687399">
        <w:rPr>
          <w:rFonts w:hAnsi="Times New Roman" w:ascii="Times New Roman"/>
          <w:b/>
          <w:caps/>
          <w:color w:val="FF0000"/>
          <w:sz w:val="24"/>
          <w:szCs w:val="24"/>
        </w:rPr>
        <w:t>Jurica Peroš</w:t>
      </w:r>
      <w:r w:rsidRPr="00687399">
        <w:rPr>
          <w:rFonts w:hAnsi="Times New Roman" w:ascii="Times New Roman"/>
          <w:b/>
          <w:color w:val="FF0000"/>
          <w:sz w:val="24"/>
          <w:szCs w:val="24"/>
        </w:rPr>
        <w:t xml:space="preserve"> iz Zatona, Šepurine 33</w:t>
      </w:r>
    </w:p>
    <w:p w:rsidRDefault="004B2240" w:rsidP="004B2240" w:rsidR="004B2240" w:rsidRPr="00687399">
      <w:pPr>
        <w:spacing w:lineRule="auto" w:line="240" w:after="0"/>
        <w:rPr>
          <w:rFonts w:hAnsi="Times New Roman" w:ascii="Times New Roman"/>
          <w:color w:val="FF0000"/>
          <w:sz w:val="24"/>
          <w:szCs w:val="24"/>
        </w:rPr>
      </w:pPr>
    </w:p>
    <w:p w:rsidRDefault="004B2240" w:rsidP="004B2240" w:rsidR="004B2240" w:rsidRPr="00687399">
      <w:pPr>
        <w:spacing w:lineRule="auto" w:line="240" w:after="0"/>
        <w:jc w:val="both"/>
        <w:rPr>
          <w:rFonts w:hAnsi="Times New Roman" w:ascii="Times New Roman"/>
          <w:color w:val="FF0000"/>
          <w:sz w:val="24"/>
          <w:szCs w:val="24"/>
        </w:rPr>
      </w:pPr>
      <w:r w:rsidRPr="00687399">
        <w:rPr>
          <w:rFonts w:hAnsi="Times New Roman" w:ascii="Times New Roman"/>
          <w:color w:val="FF0000"/>
          <w:sz w:val="24"/>
          <w:szCs w:val="24"/>
        </w:rPr>
        <w:t>Vjerovnik Josip Peroš odriče se svih potraživanja u cilju poboljšanja financijskog stanja Dužnika, posebice likvidnosti Dužnika.</w:t>
      </w:r>
    </w:p>
    <w:p w:rsidRDefault="004B2240" w:rsidP="004B2240" w:rsidR="004B2240" w:rsidRPr="00687399">
      <w:pPr>
        <w:spacing w:lineRule="auto" w:line="240" w:after="0"/>
        <w:jc w:val="both"/>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r w:rsidRPr="00687399">
        <w:rPr>
          <w:rFonts w:hAnsi="Times New Roman" w:ascii="Times New Roman"/>
          <w:b/>
          <w:sz w:val="24"/>
          <w:szCs w:val="24"/>
        </w:rPr>
        <w:t xml:space="preserve">3.32. </w:t>
      </w:r>
      <w:r w:rsidRPr="00687399">
        <w:rPr>
          <w:rFonts w:hAnsi="Times New Roman" w:ascii="Times New Roman"/>
          <w:b/>
          <w:caps/>
          <w:sz w:val="24"/>
          <w:szCs w:val="24"/>
        </w:rPr>
        <w:t>Kalničke Vode bionatura</w:t>
      </w:r>
      <w:r w:rsidRPr="00687399">
        <w:rPr>
          <w:rFonts w:hAnsi="Times New Roman" w:ascii="Times New Roman"/>
          <w:b/>
          <w:sz w:val="24"/>
          <w:szCs w:val="24"/>
        </w:rPr>
        <w:t xml:space="preserve"> d.o.o. Križevci, Bjelovarska 4</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Obvezuje se Dužnik predstečajne nagodbe Vjerovniku predstečajne nagodbe KALNIČKE VODE BIONATURA d.o.o. Križevci isplatiti utvrđenu tražbinu iznosu od 154,98 kn odmah po sklapanju predstečajne nagodbe na Trgovačkom sudu u Zadru</w:t>
      </w:r>
    </w:p>
    <w:p w:rsidRDefault="004B2240" w:rsidP="004B2240" w:rsidR="004B2240" w:rsidRPr="00687399">
      <w:pPr>
        <w:spacing w:lineRule="auto" w:line="240" w:after="0"/>
        <w:jc w:val="both"/>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rPr>
      </w:pPr>
      <w:r w:rsidRPr="00687399">
        <w:rPr>
          <w:rFonts w:hAnsi="Times New Roman" w:ascii="Times New Roman"/>
          <w:sz w:val="24"/>
          <w:szCs w:val="24"/>
        </w:rPr>
        <w:t>Ako Dužnik zakasni s ispunjenjem pojedine rate, duguje Vjerovniku predstečajne nagodbe zakonsku zateznu kamatu u mjeri kako je to dozvoljeno primjenjivim propisima i po stopi određenoj za odnose između trgovaca, za razdoblje od dospijeća pa do isplate</w:t>
      </w:r>
      <w:r w:rsidRPr="00687399">
        <w:rPr>
          <w:rFonts w:hAnsi="Times New Roman" w:ascii="Times New Roman"/>
        </w:rPr>
        <w:t>.</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3.33. SANDRA MARTINAC vl. KNJIGOVODSTVENOG SERVISA KLARA, Sukošan 18, Sukošan</w:t>
      </w: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SANDRA MARTINAC vl. KNJIGOVODSTVENOG SERVISA KLARA isplati utvrđenu tražbinu uz otpis duga od 30% sukladno Planu operativnog i financijskog restrukturiranja i to tako da preostali iznos duga u iznosu od 6.125,00 kn isplati Vjerovniku u 12 (dvanaest) rata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SANDRA MARTINAC vl. KNJIGOVODSTVENOG SERVISA KLARA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75"/>
        <w:gridCol w:w="1283"/>
        <w:gridCol w:w="1254"/>
        <w:gridCol w:w="1275"/>
        <w:gridCol w:w="1328"/>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6.125,00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499,97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22,97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522,94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499,97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5.625,03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501,85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21,09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522,94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1.001,82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5.123,18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503,73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19,21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522,94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1.505,56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4.619,44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505,62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17,32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522,94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2.011,18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4.113,82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507,52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15,43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522,94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2.518,69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3.606,31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509,42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13,52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522,94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3.028,11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3.096,89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511,33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11,61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522,94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3.539,44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2.585,56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513,25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9,70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522,94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4.052,69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2.072,31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515,17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7,77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522,94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4.567,86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1.557,14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517,10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522,94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5.084,97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1.040,03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519,04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522,94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5.604,01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520,99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520,99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522,94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6.125,00</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150,32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6.275,32</w:t>
            </w:r>
          </w:p>
        </w:tc>
        <w:tc>
          <w:tcPr>
            <w:tcW w:type="dxa" w:w="1328"/>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r w:rsidRPr="00687399">
        <w:rPr>
          <w:rFonts w:hAnsi="Times New Roman" w:ascii="Times New Roman"/>
          <w:b/>
          <w:sz w:val="24"/>
          <w:szCs w:val="24"/>
        </w:rPr>
        <w:t>3.34. KONTURA NOVA d.o.o. Zagreb u stečaju, Pasarićeva 12</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KONTURA NOVA d.o.o. Zagreb u stečaju isplati utvrđenu tražbinu uz otpis duga od 30% sukladno Planu operativnog i financijskog restrukturiranja i to tako da preostali iznos duga u iznosu od 1.270,48 kn isplati Vjerovniku u 12 (dvanaest) rata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 xml:space="preserve">Ako Dužnik zakasni s ispunjenjem pojedine rate, duguje Vjerovniku predstečajne nagodbe KONTURA NOVA d.o.o. Zagreb u stečaju zakonsku zateznu kamatu u mjeri kako je to </w:t>
      </w:r>
      <w:r w:rsidRPr="00687399">
        <w:rPr>
          <w:rFonts w:hAnsi="Times New Roman" w:ascii="Times New Roman"/>
          <w:sz w:val="24"/>
          <w:szCs w:val="24"/>
        </w:rPr>
        <w:lastRenderedPageBreak/>
        <w:t>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75"/>
        <w:gridCol w:w="1283"/>
        <w:gridCol w:w="1254"/>
        <w:gridCol w:w="1275"/>
        <w:gridCol w:w="1328"/>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1.270,48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103,71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108,47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103,71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1.166,77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104,10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108,47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207,80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1.062,68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104,49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108,47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312,29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958,19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104,88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108,47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417,17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853,31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105,27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108,47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522,44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748,04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105,67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108,47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628,11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642,37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106,06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108,47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734,17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536,31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106,46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108,47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840,63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429,85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106,86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108,47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947,49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322,99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107,26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108,47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1.054,75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215,73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107,66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0,81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108,47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1.162,41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108,07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108,07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0,41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108,47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1.270,48</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31,18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1.301,66</w:t>
            </w:r>
          </w:p>
        </w:tc>
        <w:tc>
          <w:tcPr>
            <w:tcW w:type="dxa" w:w="1328"/>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sz w:val="24"/>
          <w:szCs w:val="24"/>
        </w:rPr>
      </w:pPr>
      <w:r w:rsidRPr="00687399">
        <w:rPr>
          <w:rFonts w:hAnsi="Times New Roman" w:ascii="Times New Roman"/>
          <w:b/>
          <w:sz w:val="24"/>
          <w:szCs w:val="24"/>
        </w:rPr>
        <w:t>3.35. KORNETI ŽIDAK d.o.o. Markovo Polje, Aleja mira 5</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KORNETI ŽIDAK d.o.o. Markovo Polje isplati utvrđenu tražbinu uz otpis duga od 30% sukladno Planu operativnog i financijskog restrukturiranja i to tako da preostali iznos duga u iznosu od 6.659,84 kn isplati Vjerovniku u 12 (dvanaest) rata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KORNETI ŽIDAK d.o.o. Markovo Polje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75"/>
        <w:gridCol w:w="1283"/>
        <w:gridCol w:w="1254"/>
        <w:gridCol w:w="1275"/>
        <w:gridCol w:w="1328"/>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6.659,84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543,63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24,97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568,61</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543,63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6.116,21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545,67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22,94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568,61</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1.089,30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5.570,54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547,72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20,89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568,61</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1.637,02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5.022,82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549,77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18,84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568,61</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2.186,79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4.473,05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551,83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568,61</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2.738,63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lastRenderedPageBreak/>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3.921,21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553,90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14,70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568,61</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3.292,53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3.367,31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555,98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12,63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568,61</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3.848,51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2.811,33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558,06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10,54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568,61</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4.406,57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2.253,27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560,16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8,45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568,61</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4.966,73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1.693,11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562,26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6,35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568,61</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5.528,99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1.130,85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564,37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568,61</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6.093,36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566,48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566,48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568,61</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6.659,84</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163,45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6.823,29</w:t>
            </w:r>
          </w:p>
        </w:tc>
        <w:tc>
          <w:tcPr>
            <w:tcW w:type="dxa" w:w="1328"/>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color w:val="FF0000"/>
          <w:sz w:val="24"/>
          <w:szCs w:val="24"/>
        </w:rPr>
      </w:pPr>
      <w:r w:rsidRPr="00687399">
        <w:rPr>
          <w:rFonts w:hAnsi="Times New Roman" w:ascii="Times New Roman"/>
          <w:b/>
          <w:color w:val="FF0000"/>
          <w:sz w:val="24"/>
          <w:szCs w:val="24"/>
        </w:rPr>
        <w:t>3.36. KREATIVNE TKANINE</w:t>
      </w:r>
    </w:p>
    <w:p w:rsidRDefault="004B2240" w:rsidP="004B2240" w:rsidR="004B2240" w:rsidRPr="00687399">
      <w:pPr>
        <w:spacing w:lineRule="auto" w:line="240" w:after="0"/>
        <w:rPr>
          <w:rFonts w:hAnsi="Times New Roman" w:ascii="Times New Roman"/>
          <w:color w:val="FF0000"/>
          <w:sz w:val="24"/>
          <w:szCs w:val="24"/>
        </w:rPr>
      </w:pPr>
    </w:p>
    <w:p w:rsidRDefault="004B2240" w:rsidP="004B2240" w:rsidR="004B2240" w:rsidRPr="00687399">
      <w:pPr>
        <w:spacing w:lineRule="auto" w:line="240" w:after="0"/>
        <w:rPr>
          <w:rFonts w:hAnsi="Times New Roman" w:ascii="Times New Roman"/>
          <w:color w:val="FF0000"/>
          <w:sz w:val="24"/>
          <w:szCs w:val="24"/>
        </w:rPr>
      </w:pPr>
      <w:r w:rsidRPr="00687399">
        <w:rPr>
          <w:rFonts w:hAnsi="Times New Roman" w:ascii="Times New Roman"/>
          <w:color w:val="FF0000"/>
          <w:sz w:val="24"/>
          <w:szCs w:val="24"/>
        </w:rPr>
        <w:t>Utvrđenu tražbinu u iznosu od 986,00 kn isplatiti ćemo odmah po potpisivanju Nagodbe.</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r w:rsidRPr="00687399">
        <w:rPr>
          <w:rFonts w:hAnsi="Times New Roman" w:ascii="Times New Roman"/>
          <w:b/>
          <w:sz w:val="24"/>
          <w:szCs w:val="24"/>
        </w:rPr>
        <w:t>3.37. LEGENDA PROMET d.o.o. Zagreb, Zagrebačka cesta 227</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Obvezuje se Dužnik predstečajne nagodbe Vjerovniku predstečajne nagodbe LEGENDA PROMET d.o.o. Zagreb isplatiti utvrđenu tražbinu iznosu od 431,56 kn odmah po sklapanju predstečajne nagodbe na Trgovačkom sudu u Zadru</w:t>
      </w:r>
    </w:p>
    <w:p w:rsidRDefault="004B2240" w:rsidP="004B2240" w:rsidR="004B2240" w:rsidRPr="00687399">
      <w:pPr>
        <w:spacing w:lineRule="auto" w:line="240" w:after="0"/>
        <w:jc w:val="both"/>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rPr>
      </w:pPr>
      <w:r w:rsidRPr="00687399">
        <w:rPr>
          <w:rFonts w:hAnsi="Times New Roman" w:ascii="Times New Roman"/>
          <w:sz w:val="24"/>
          <w:szCs w:val="24"/>
        </w:rPr>
        <w:t>Ako Dužnik zakasni s ispunjenjem pojedine rate, duguje Vjerovniku predstečajne nagodbe zakonsku zateznu kamatu u mjeri kako je to dozvoljeno primjenjivim propisima i po stopi određenoj za odnose između trgovaca, za razdoblje od dospijeća pa do isplate</w:t>
      </w:r>
      <w:r w:rsidRPr="00687399">
        <w:rPr>
          <w:rFonts w:hAnsi="Times New Roman" w:ascii="Times New Roman"/>
        </w:rPr>
        <w:t>.</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r w:rsidRPr="00687399">
        <w:rPr>
          <w:rFonts w:hAnsi="Times New Roman" w:ascii="Times New Roman"/>
          <w:b/>
          <w:sz w:val="24"/>
          <w:szCs w:val="24"/>
        </w:rPr>
        <w:t>3.38. LUDVA d.o.o. Sukošan, Sukošan bb</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LUDVA d.o.o. Sukošan isplati utvrđenu tražbinu uz otpis duga od 30% sukladno Planu operativnog i financijskog restrukturiranja i to tako da preostali iznos duga u iznosu od 2.583,00 kn isplati Vjerovniku u 12 (dvanaest) rata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LUDVA d.o.o. Sukošan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75"/>
        <w:gridCol w:w="1283"/>
        <w:gridCol w:w="1254"/>
        <w:gridCol w:w="1275"/>
        <w:gridCol w:w="1328"/>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2.583,00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210,85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9,69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220,53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210,85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2.372,15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211,64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8,90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220,53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422,48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2.160,52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212,43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8,10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220,53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634,91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1.948,09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213,23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7,31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220,53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848,14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lastRenderedPageBreak/>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1.734,86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214,03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6,51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220,53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1.062,17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1.520,83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214,83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5,70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220,53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1.277,00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1.306,00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215,64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220,53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1.492,63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1.090,37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216,44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220,53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1.709,08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873,92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217,26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220,53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1.926,33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656,67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218,07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220,53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2.144,40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438,60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218,89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220,53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2.363,29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219,71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219,71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0,82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220,53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2.583,00</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63,39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2.646,39</w:t>
            </w:r>
          </w:p>
        </w:tc>
        <w:tc>
          <w:tcPr>
            <w:tcW w:type="dxa" w:w="1328"/>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sz w:val="24"/>
          <w:szCs w:val="24"/>
        </w:rPr>
      </w:pPr>
      <w:r w:rsidRPr="00687399">
        <w:rPr>
          <w:rFonts w:hAnsi="Times New Roman" w:ascii="Times New Roman"/>
          <w:b/>
          <w:sz w:val="24"/>
          <w:szCs w:val="24"/>
        </w:rPr>
        <w:t>3.39. MARIN IVKOVIĆ kao vl. ELEKTRO INSTALACIJSKI OBRT, Put Ivkovića 76, Škabrnja</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MARIN IVKOVIĆ kao vl. ELEKTRO INSTALACIJSKI OBRT isplati utvrđenu tražbinu uz otpis duga od 30% sukladno Planu operativnog i financijskog restrukturiranja i to tako da preostali iznos duga u iznosu od 1.838,17 kn isplati Vjerovniku u 12 (dvanaest) rata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MARIN IVKOVIĆ kao vl. ELEKTRO INSTALACIJSKI OBRT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75"/>
        <w:gridCol w:w="1283"/>
        <w:gridCol w:w="1254"/>
        <w:gridCol w:w="1275"/>
        <w:gridCol w:w="1328"/>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1.838,17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150,05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6,89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156,94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150,05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1.688,12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150,61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6,33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156,94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300,66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1.537,51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151,17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5,77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156,94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451,83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1.386,34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151,74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156,94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603,57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1.234,60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152,31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156,94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755,88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1.082,29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152,88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156,94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908,77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929,41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153,46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156,94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1.062,22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775,95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154,03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156,94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1.216,25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621,92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154,61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156,94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1.370,86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467,31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155,19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156,94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1.526,05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312,12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155,77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156,94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1.681,82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156,35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156,35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0,59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156,94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1.838,17</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45,11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1.883,28</w:t>
            </w:r>
          </w:p>
        </w:tc>
        <w:tc>
          <w:tcPr>
            <w:tcW w:type="dxa" w:w="1328"/>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3.40. METRO Cash &amp; Carry d.o.o. Zagreb, Jankomir 31</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METRO Cash &amp; Carry d.o.o. Zagreb isplati utvrđenu tražbinu uz otpis duga od 30% sukladno Planu operativnog i financijskog restrukturiranja i to tako da preostali iznos duga u iznosu od 6.124,85 kn isplati Vjerovniku u 12 (dvanaest) rata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METRO Cash &amp; Carry d.o.o. Zagreb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79"/>
        <w:gridCol w:w="1287"/>
        <w:gridCol w:w="1260"/>
        <w:gridCol w:w="1279"/>
        <w:gridCol w:w="1310"/>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6.124,85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499,96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22,97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522,93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499,96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5.624,89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501,84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21,09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522,93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1.001,80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5.123,05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503,72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19,21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522,93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1.505,52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4.619,33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505,61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17,32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522,93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2.011,13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4.113,72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507,50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15,43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522,93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2.518,63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3.606,22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509,41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13,52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522,93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3.028,04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3.096,81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511,32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11,61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522,93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3.539,36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2.585,49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513,24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9,70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522,93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4.052,59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2.072,26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515,16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7,77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522,93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4.567,75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1.557,10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517,09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522,93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5.084,84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1.040,01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519,03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522,93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5.603,87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520,98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520,98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522,93</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6.124,85</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150,32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6.275,17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sz w:val="24"/>
          <w:szCs w:val="24"/>
        </w:rPr>
      </w:pPr>
      <w:r w:rsidRPr="00687399">
        <w:rPr>
          <w:rFonts w:hAnsi="Times New Roman" w:ascii="Times New Roman"/>
          <w:b/>
          <w:sz w:val="24"/>
          <w:szCs w:val="24"/>
        </w:rPr>
        <w:t>3.41. NIN ELEKTROKOMERC d.o.o. u stečaju, Zona male privrede područja Grabi</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NIN ELEKTROKOMERC d.o.o. u stečaju isplati utvrđenu tražbinu uz otpis duga od 30% sukladno Planu operativnog i financijskog restrukturiranja i to tako da preostali iznos duga u iznosu od 1.415,68 kn isplati Vjerovniku u 12 (dvanaest) rata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NIN ELEKTROKOMERC d.o.o. u stečaju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79"/>
        <w:gridCol w:w="1287"/>
        <w:gridCol w:w="1260"/>
        <w:gridCol w:w="1279"/>
        <w:gridCol w:w="1310"/>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lastRenderedPageBreak/>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1.415,68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115,56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120,87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115,56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1.300,12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115,99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120,87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231,55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1.184,13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116,43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120,87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347,98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1.067,70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116,86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120,87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464,85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950,83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117,30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120,87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582,15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833,53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117,74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120,87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699,89</w:t>
            </w:r>
          </w:p>
        </w:tc>
      </w:tr>
      <w:tr w:rsidTr="004B2240" w:rsidR="004B2240" w:rsidRPr="00687399">
        <w:trPr>
          <w:trHeight w:val="300"/>
        </w:trPr>
        <w:tc>
          <w:tcPr>
            <w:tcW w:type="dxa" w:w="678"/>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1"/>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715,79</w:t>
            </w:r>
          </w:p>
        </w:tc>
        <w:tc>
          <w:tcPr>
            <w:tcW w:type="dxa" w:w="1323"/>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118,18</w:t>
            </w:r>
          </w:p>
        </w:tc>
        <w:tc>
          <w:tcPr>
            <w:tcW w:type="dxa" w:w="1317"/>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2,68</w:t>
            </w:r>
          </w:p>
        </w:tc>
        <w:tc>
          <w:tcPr>
            <w:tcW w:type="dxa" w:w="1321"/>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120,87</w:t>
            </w:r>
          </w:p>
        </w:tc>
        <w:tc>
          <w:tcPr>
            <w:tcW w:type="dxa" w:w="1328"/>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818,08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597,60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118,63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120,87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936,70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478,98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119,07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120,87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1.055,78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359,90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119,52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120,87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1.175,30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240,38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119,97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0,90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120,87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1.295,26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120,42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120,42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0,45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120,87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1.415,68</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34,74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1.450,42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sz w:val="24"/>
          <w:szCs w:val="24"/>
        </w:rPr>
      </w:pPr>
      <w:r w:rsidRPr="00687399">
        <w:rPr>
          <w:rFonts w:hAnsi="Times New Roman" w:ascii="Times New Roman"/>
          <w:b/>
          <w:sz w:val="24"/>
          <w:szCs w:val="24"/>
        </w:rPr>
        <w:t>3.42. OPTIMA SUSTAVI d.o.o. Zagreb, Vida Ročića 138</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OPTIMA SUSTAVI d.o.o. Zagreb isplati utvrđenu tražbinu uz otpis duga od 30% sukladno Planu operativnog i financijskog restrukturiranja i to tako da preostali iznos duga u iznosu od 1.138,72 kn isplati Vjerovniku u 12 (dvanaest) rata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OPTIMA SUSTAVI d.o.o. Zagreb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75"/>
        <w:gridCol w:w="1283"/>
        <w:gridCol w:w="1254"/>
        <w:gridCol w:w="1275"/>
        <w:gridCol w:w="1328"/>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1.138,72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92,95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97,22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92,95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1.045,77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93,30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97,22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186,25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952,47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93,65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97,22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279,90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858,82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94,00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97,22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373,90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764,82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94,35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97,22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468,26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670,46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94,71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97,22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562,97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575,75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95,06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97,22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658,03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480,69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95,42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97,22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753,45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lastRenderedPageBreak/>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385,27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95,78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97,22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849,23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289,49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96,14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97,22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945,36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193,36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96,50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0,73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97,22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1.041,86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96,86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96,86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0,36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97,22</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1.138,72</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27,95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1.166,67</w:t>
            </w:r>
          </w:p>
        </w:tc>
        <w:tc>
          <w:tcPr>
            <w:tcW w:type="dxa" w:w="1328"/>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r w:rsidRPr="00687399">
        <w:rPr>
          <w:rFonts w:hAnsi="Times New Roman" w:ascii="Times New Roman"/>
          <w:b/>
          <w:sz w:val="24"/>
          <w:szCs w:val="24"/>
        </w:rPr>
        <w:t>3.43. PEVEC d.d. Bjelovar, Ante Trumbića 1b</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Obvezuje se Dužnik predstečajne nagodbe Vjerovniku predstečajne nagodbe PEVEC d.d. Bjelovar isplatiti utvrđenu tražbinu iznosu od 593,94 kn odmah po sklapanju predstečajne nagodbe na Trgovačkom sudu u Zadru</w:t>
      </w:r>
    </w:p>
    <w:p w:rsidRDefault="004B2240" w:rsidP="004B2240" w:rsidR="004B2240" w:rsidRPr="00687399">
      <w:pPr>
        <w:spacing w:lineRule="auto" w:line="240" w:after="0"/>
        <w:jc w:val="both"/>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rPr>
      </w:pPr>
      <w:r w:rsidRPr="00687399">
        <w:rPr>
          <w:rFonts w:hAnsi="Times New Roman" w:ascii="Times New Roman"/>
          <w:sz w:val="24"/>
          <w:szCs w:val="24"/>
        </w:rPr>
        <w:t>Ako Dužnik zakasni s ispunjenjem pojedine rate, duguje Vjerovniku predstečajne nagodbe zakonsku zateznu kamatu u mjeri kako je to dozvoljeno primjenjivim propisima i po stopi određenoj za odnose između trgovaca, za razdoblje od dospijeća pa do isplate</w:t>
      </w:r>
      <w:r w:rsidRPr="00687399">
        <w:rPr>
          <w:rFonts w:hAnsi="Times New Roman" w:ascii="Times New Roman"/>
        </w:rPr>
        <w:t>.</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 xml:space="preserve">3.44. DUBRAVKA VISKOVIĆ vl. FOTOKOPIRNICA PHAROS, TISKANJE, FOTOGRAFIRANJE I </w:t>
      </w:r>
    </w:p>
    <w:p w:rsidRDefault="004B2240" w:rsidP="004B2240" w:rsidR="004B2240" w:rsidRPr="00687399">
      <w:pPr>
        <w:spacing w:lineRule="auto" w:line="240" w:after="0"/>
        <w:rPr>
          <w:rFonts w:hAnsi="Times New Roman" w:ascii="Times New Roman"/>
          <w:sz w:val="24"/>
          <w:szCs w:val="24"/>
        </w:rPr>
      </w:pPr>
      <w:r w:rsidRPr="00687399">
        <w:rPr>
          <w:rFonts w:hAnsi="Times New Roman" w:ascii="Times New Roman"/>
          <w:b/>
          <w:sz w:val="24"/>
          <w:szCs w:val="24"/>
        </w:rPr>
        <w:t xml:space="preserve">          TRGOVAČKI OBRT, Široka ulica 6, HR23000 Zadar</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DUBRAVKA VISKOVIĆ vl. FOTOKOPIRNICA PHAROS, TISKANJE, FOTOGRAFIRANJE I TRGOVAČKI OBRT isplati utvrđenu tražbinu uz otpis duga od 30% sukladno Planu operativnog i financijskog restrukturiranja i to tako da preostali iznos duga u iznosu od 2.514,58 kn isplati Vjerovniku u 12 (dvanaest) rata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DUBRAVKA VISKOVIĆ vl. FOTOKOPIRNICA PHAROS, TISKANJE, FOTOGRAFIRANJE I TRGOVAČKI OBRT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75"/>
        <w:gridCol w:w="1283"/>
        <w:gridCol w:w="1254"/>
        <w:gridCol w:w="1275"/>
        <w:gridCol w:w="1328"/>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2.514,58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205,26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9,43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214,69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205,26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2.309,32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206,03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8,66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214,69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411,29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2.103,29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206,80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7,89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214,69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618,10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1.896,48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207,58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214,69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825,68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1.688,90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208,36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6,33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214,69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1.034,03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1.480,55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209,14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214,69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1.243,17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1.271,41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209,92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214,69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1.453,10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lastRenderedPageBreak/>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1.061,48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210,71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214,69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1.663,81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850,77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211,50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214,69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1.875,31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639,27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212,29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214,69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2.087,60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426,98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213,09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214,69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2.300,69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213,89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213,89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0,80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214,69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2.514,58</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61,71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2.576,29</w:t>
            </w:r>
          </w:p>
        </w:tc>
        <w:tc>
          <w:tcPr>
            <w:tcW w:type="dxa" w:w="1328"/>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3.45. BAR KOD d.o.o. Zagreb, IV Livadarski odvojak 21, Restaurant «PLATO»</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Obvezuje se Dužnik predstečajne nagodbe Vjerovniku predstečajne nagodbe BAR KOD d.o.o. Zagreb isplatiti utvrđenu tražbinu iznosu od 411,00 kn odmah po sklapanju predstečajne nagodbe na Trgovačkom sudu u Zadru</w:t>
      </w:r>
    </w:p>
    <w:p w:rsidRDefault="004B2240" w:rsidP="004B2240" w:rsidR="004B2240" w:rsidRPr="00687399">
      <w:pPr>
        <w:spacing w:lineRule="auto" w:line="240" w:after="0"/>
        <w:jc w:val="both"/>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rPr>
      </w:pPr>
      <w:r w:rsidRPr="00687399">
        <w:rPr>
          <w:rFonts w:hAnsi="Times New Roman" w:ascii="Times New Roman"/>
          <w:sz w:val="24"/>
          <w:szCs w:val="24"/>
        </w:rPr>
        <w:t>Ako Dužnik zakasni s ispunjenjem pojedine rate, duguje Vjerovniku predstečajne nagodbe zakonsku zateznu kamatu u mjeri kako je to dozvoljeno primjenjivim propisima i po stopi određenoj za odnose između trgovaca, za razdoblje od dospijeća pa do isplate</w:t>
      </w:r>
      <w:r w:rsidRPr="00687399">
        <w:rPr>
          <w:rFonts w:hAnsi="Times New Roman" w:ascii="Times New Roman"/>
        </w:rPr>
        <w:t>.</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r w:rsidRPr="00687399">
        <w:rPr>
          <w:rFonts w:hAnsi="Times New Roman" w:ascii="Times New Roman"/>
          <w:b/>
          <w:sz w:val="24"/>
          <w:szCs w:val="24"/>
        </w:rPr>
        <w:t>3.46. PRAHIN INC, d.o.o. Sveta Nedelja, Sopot 34</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PRAHIN INC, d.o.o. Sveta Nedelja isplati utvrđenu tražbinu uz otpis duga od 10% sukladno Planu operativnog i financijskog restrukturiranja i to tako da preostali iznos duga u iznosu od 126.367,32 kn isplati Vjerovniku u 24 (dvadeset i četiri) rate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PRAHIN INC, d.o.o. Sveta Nedelja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98"/>
        <w:gridCol w:w="1253"/>
        <w:gridCol w:w="1240"/>
        <w:gridCol w:w="1298"/>
        <w:gridCol w:w="1326"/>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5"/>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1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6"/>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6"/>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6"/>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126.367,30</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5.041,78</w:t>
            </w:r>
          </w:p>
        </w:tc>
        <w:tc>
          <w:tcPr>
            <w:tcW w:type="dxa" w:w="131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473,88</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5.515,66</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5.041,78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121.325,50</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5.060,69</w:t>
            </w:r>
          </w:p>
        </w:tc>
        <w:tc>
          <w:tcPr>
            <w:tcW w:type="dxa" w:w="131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454,97</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5.515,66</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10.102,46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116.264,90</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5.079,66</w:t>
            </w:r>
          </w:p>
        </w:tc>
        <w:tc>
          <w:tcPr>
            <w:tcW w:type="dxa" w:w="131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435,99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5.515,66</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15.182,13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111.185,20</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5.098,71</w:t>
            </w:r>
          </w:p>
        </w:tc>
        <w:tc>
          <w:tcPr>
            <w:tcW w:type="dxa" w:w="131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416,94</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5.515,66</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20.280,84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106.086,50</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5.117,83</w:t>
            </w:r>
          </w:p>
        </w:tc>
        <w:tc>
          <w:tcPr>
            <w:tcW w:type="dxa" w:w="131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397,82</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5.515,66</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25.398,67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100.968,60</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5.137,02</w:t>
            </w:r>
          </w:p>
        </w:tc>
        <w:tc>
          <w:tcPr>
            <w:tcW w:type="dxa" w:w="131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378,63</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5.515,66</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30.535,70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95.831,62</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5.156,29</w:t>
            </w:r>
          </w:p>
        </w:tc>
        <w:tc>
          <w:tcPr>
            <w:tcW w:type="dxa" w:w="131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359,37</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5.515,66</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35.691,99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90.675,33</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5.175,62</w:t>
            </w:r>
          </w:p>
        </w:tc>
        <w:tc>
          <w:tcPr>
            <w:tcW w:type="dxa" w:w="131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340,03</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5.515,66</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40.867,61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85.499,70</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5.195,03</w:t>
            </w:r>
          </w:p>
        </w:tc>
        <w:tc>
          <w:tcPr>
            <w:tcW w:type="dxa" w:w="131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320,62</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5.515,66</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46.062,64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lastRenderedPageBreak/>
              <w:t>10.</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80.304,67</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5.214,51</w:t>
            </w:r>
          </w:p>
        </w:tc>
        <w:tc>
          <w:tcPr>
            <w:tcW w:type="dxa" w:w="131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301,14</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5.515,66</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51.277,16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75.090,16</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5.234,07</w:t>
            </w:r>
          </w:p>
        </w:tc>
        <w:tc>
          <w:tcPr>
            <w:tcW w:type="dxa" w:w="131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281,59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5.515,66</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56.511,23</w:t>
            </w:r>
          </w:p>
        </w:tc>
      </w:tr>
      <w:tr w:rsidTr="004B2240" w:rsidR="004B2240" w:rsidRPr="00687399">
        <w:trPr>
          <w:trHeight w:val="300"/>
        </w:trPr>
        <w:tc>
          <w:tcPr>
            <w:tcW w:type="dxa" w:w="678"/>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1"/>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5"/>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69.856,09</w:t>
            </w:r>
          </w:p>
        </w:tc>
        <w:tc>
          <w:tcPr>
            <w:tcW w:type="dxa" w:w="1318"/>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5.253,70</w:t>
            </w:r>
          </w:p>
        </w:tc>
        <w:tc>
          <w:tcPr>
            <w:tcW w:type="dxa" w:w="1316"/>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261,96</w:t>
            </w:r>
          </w:p>
        </w:tc>
        <w:tc>
          <w:tcPr>
            <w:tcW w:type="dxa" w:w="1326"/>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5.515,66</w:t>
            </w:r>
          </w:p>
        </w:tc>
        <w:tc>
          <w:tcPr>
            <w:tcW w:type="dxa" w:w="1326"/>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61.764,93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64.602,39</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5.273,40</w:t>
            </w:r>
          </w:p>
        </w:tc>
        <w:tc>
          <w:tcPr>
            <w:tcW w:type="dxa" w:w="131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242,26</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5.515,66</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67.038,32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59.328,99</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5.293,17</w:t>
            </w:r>
          </w:p>
        </w:tc>
        <w:tc>
          <w:tcPr>
            <w:tcW w:type="dxa" w:w="131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222,48</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5.515,66</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72.331,49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54.035,82</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5.313,02</w:t>
            </w:r>
          </w:p>
        </w:tc>
        <w:tc>
          <w:tcPr>
            <w:tcW w:type="dxa" w:w="131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202,63</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5.515,66</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77.644,52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48.722,80</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5.332,95</w:t>
            </w:r>
          </w:p>
        </w:tc>
        <w:tc>
          <w:tcPr>
            <w:tcW w:type="dxa" w:w="131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182,71</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5.515,66</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82.977,46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43.389,85</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5.352,95</w:t>
            </w:r>
          </w:p>
        </w:tc>
        <w:tc>
          <w:tcPr>
            <w:tcW w:type="dxa" w:w="131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162,71</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5.515,66</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88.330,41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38.036,91</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5.373,02</w:t>
            </w:r>
          </w:p>
        </w:tc>
        <w:tc>
          <w:tcPr>
            <w:tcW w:type="dxa" w:w="131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142,64</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5.515,66</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93.703,42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32.663,89</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5.393,17</w:t>
            </w:r>
          </w:p>
        </w:tc>
        <w:tc>
          <w:tcPr>
            <w:tcW w:type="dxa" w:w="131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122,49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5.515,66</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99.096,59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27.270,72</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5.413,39</w:t>
            </w:r>
          </w:p>
        </w:tc>
        <w:tc>
          <w:tcPr>
            <w:tcW w:type="dxa" w:w="131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102,27</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5.515,66</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104.510,00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21.857,33</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5.433,69</w:t>
            </w:r>
          </w:p>
        </w:tc>
        <w:tc>
          <w:tcPr>
            <w:tcW w:type="dxa" w:w="131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81,96</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5.515,66</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109.943,70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16.423,64</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5.454,07</w:t>
            </w:r>
          </w:p>
        </w:tc>
        <w:tc>
          <w:tcPr>
            <w:tcW w:type="dxa" w:w="131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61,59</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5.515,66</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115.397,70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10.969,57</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5.474,52</w:t>
            </w:r>
          </w:p>
        </w:tc>
        <w:tc>
          <w:tcPr>
            <w:tcW w:type="dxa" w:w="131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41,14</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5.515,66</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120.872,30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w:t>
            </w:r>
          </w:p>
        </w:tc>
        <w:tc>
          <w:tcPr>
            <w:tcW w:type="dxa" w:w="125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5.495,05</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5.495,05</w:t>
            </w:r>
          </w:p>
        </w:tc>
        <w:tc>
          <w:tcPr>
            <w:tcW w:type="dxa" w:w="131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20,61</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5.515,66</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126.367,30</w:t>
            </w:r>
          </w:p>
        </w:tc>
      </w:tr>
      <w:tr w:rsidTr="004B2240" w:rsidR="004B2240" w:rsidRPr="00687399">
        <w:trPr>
          <w:trHeight w:val="300"/>
        </w:trPr>
        <w:tc>
          <w:tcPr>
            <w:tcW w:type="dxa" w:w="4572"/>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6.008,45</w:t>
            </w:r>
          </w:p>
        </w:tc>
        <w:tc>
          <w:tcPr>
            <w:tcW w:type="dxa" w:w="1326"/>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132.375,80</w:t>
            </w:r>
          </w:p>
        </w:tc>
        <w:tc>
          <w:tcPr>
            <w:tcW w:type="dxa" w:w="1326"/>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r w:rsidRPr="00687399">
        <w:rPr>
          <w:rFonts w:hAnsi="Times New Roman" w:ascii="Times New Roman"/>
          <w:b/>
          <w:sz w:val="24"/>
          <w:szCs w:val="24"/>
        </w:rPr>
        <w:t>3.47. PURATOS KONDING d.o.o. Sesvete, Industrijska 19</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PURATOS KONDING d.o.o. Sesvete isplati utvrđenu tražbinu uz otpis duga od 30% sukladno Planu operativnog i financijskog restrukturiranja i to tako da preostali iznos duga u iznosu od 3.311,06 kn isplati Vjerovniku u 12 (dvanaest) rate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PURATOS KONDING d.o.o. Sesvete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75"/>
        <w:gridCol w:w="1283"/>
        <w:gridCol w:w="1254"/>
        <w:gridCol w:w="1275"/>
        <w:gridCol w:w="1328"/>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3.311,06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270,28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282,69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270,28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3.040,78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271,29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11,40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282,69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541,57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2.769,49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272,31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10,39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282,69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813,88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2.497,19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273,33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9,36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282,69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1.087,20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2.223,86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274,35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8,34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282,69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1.361,56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1.949,50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275,38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7,31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282,69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1.636,94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1.674,12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276,42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282,69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1.913,36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1.397,70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277,45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282,69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2.190,81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1.120,25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278,49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282,69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2.469,30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lastRenderedPageBreak/>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841,76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279,54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282,69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2.748,84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562,22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280,59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282,69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3.029,42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281,64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281,64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282,69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3.311,06</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81,26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3.392,32</w:t>
            </w:r>
          </w:p>
        </w:tc>
        <w:tc>
          <w:tcPr>
            <w:tcW w:type="dxa" w:w="1328"/>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sz w:val="24"/>
          <w:szCs w:val="24"/>
        </w:rPr>
      </w:pPr>
      <w:r w:rsidRPr="00687399">
        <w:rPr>
          <w:rFonts w:hAnsi="Times New Roman" w:ascii="Times New Roman"/>
          <w:b/>
          <w:sz w:val="24"/>
          <w:szCs w:val="24"/>
        </w:rPr>
        <w:t>3.48. DARKO SMRKINIĆ vl. ROSS MEDIA CONSULTING AGENCIJA ZA MARKETING, C.F. Bianchia 2, HR23000 Zadar</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DARKO SMRKINIĆ vl. ROSS MEDIA CONSULTING AGENCIJA ZA MARKETING isplati utvrđenu tražbinu uz otpis duga od 30% sukladno Planu operativnog i financijskog restrukturiranja i to tako da preostali iznos duga u iznosu od 4.601,30 kn isplati Vjerovniku u 12 (dvanaest) rate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DARKO SMRKINIĆ vl. ROSS MEDIA CONSULTING AGENCIJA ZA MARKETING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75"/>
        <w:gridCol w:w="1283"/>
        <w:gridCol w:w="1254"/>
        <w:gridCol w:w="1275"/>
        <w:gridCol w:w="1328"/>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4.601,30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375,60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17,25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392,85</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375,60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4.225,70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377,01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15,85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392,85</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752,60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3.848,70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378,42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14,43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392,85</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1.131,02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3.470,28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379,84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13,01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392,85</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1.510,86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3.090,44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381,26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11,59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392,85</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1.892,12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2.709,18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382,69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392,85</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2.274,82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2.326,48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384,13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8,72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392,85</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2.658,95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1.942,36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385,57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7,28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392,85</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3.044,51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1.556,79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387,01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392,85</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3.431,53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1.169,77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388,47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392,85</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3.819,99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781,31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389,92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392,85</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4.209,92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391,39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391,38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392,85</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4.601,30</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112,93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4.714,23</w:t>
            </w:r>
          </w:p>
        </w:tc>
        <w:tc>
          <w:tcPr>
            <w:tcW w:type="dxa" w:w="1328"/>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r w:rsidRPr="00687399">
        <w:rPr>
          <w:rFonts w:hAnsi="Times New Roman" w:ascii="Times New Roman"/>
          <w:b/>
          <w:sz w:val="24"/>
          <w:szCs w:val="24"/>
        </w:rPr>
        <w:t>3.49. SCHINDLER HRVATSKA d.o.o. Zagreb, Kovinska 4 A/2</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 xml:space="preserve">Nalaže se Dužniku predstečajne nagodbe da Vjerovniku predstečajne nagodbe SCHINDLER HRVATSKA d.o.o. Zagreb isplati utvrđenu tražbinu uz otpis duga od 30% sukladno Planu operativnog i financijskog restrukturiranja i to tako da preostali iznos duga u iznosu od </w:t>
      </w:r>
      <w:r w:rsidRPr="00687399">
        <w:rPr>
          <w:rFonts w:hAnsi="Times New Roman" w:ascii="Times New Roman"/>
          <w:sz w:val="24"/>
          <w:szCs w:val="24"/>
        </w:rPr>
        <w:lastRenderedPageBreak/>
        <w:t>6.381,03 kn isplati Vjerovniku u 12 (dvanaest) rate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SCHINDLER HRVATSKA d.o.o. Zagreb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75"/>
        <w:gridCol w:w="1283"/>
        <w:gridCol w:w="1254"/>
        <w:gridCol w:w="1275"/>
        <w:gridCol w:w="1328"/>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6.381,03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520,87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23,93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544,80</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520,87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5.860,16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522,83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21,98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544,80</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1.043,70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5.337,33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524,79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20,01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544,80</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1.568,49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4.812,54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526,76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18,05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544,80</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2.095,25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4.285,79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528,73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16,07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544,80</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2.623,98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3.757,05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530,71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14,09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544,80</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3.154,69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3.226,34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532,70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12,10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544,80</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3.687,39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2.693,64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534,70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10,10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544,80</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4.222,10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2.158,93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536,71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8,10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544,80</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4.758,80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1.622,23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538,72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544,80</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5.297,52</w:t>
            </w:r>
          </w:p>
        </w:tc>
      </w:tr>
      <w:tr w:rsidTr="004B2240" w:rsidR="004B2240" w:rsidRPr="00687399">
        <w:trPr>
          <w:trHeight w:val="300"/>
        </w:trPr>
        <w:tc>
          <w:tcPr>
            <w:tcW w:type="dxa" w:w="678"/>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01.09.2016.</w:t>
            </w:r>
          </w:p>
        </w:tc>
        <w:tc>
          <w:tcPr>
            <w:tcW w:type="dxa" w:w="1321"/>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1.083,51</w:t>
            </w:r>
          </w:p>
        </w:tc>
        <w:tc>
          <w:tcPr>
            <w:tcW w:type="dxa" w:w="1323"/>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540,74</w:t>
            </w:r>
          </w:p>
        </w:tc>
        <w:tc>
          <w:tcPr>
            <w:tcW w:type="dxa" w:w="1317"/>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4,06</w:t>
            </w:r>
          </w:p>
        </w:tc>
        <w:tc>
          <w:tcPr>
            <w:tcW w:type="dxa" w:w="1321"/>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544,80</w:t>
            </w:r>
          </w:p>
        </w:tc>
        <w:tc>
          <w:tcPr>
            <w:tcW w:type="dxa" w:w="1328"/>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5.838,26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542,77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542,77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544,80</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6.381,03</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156,60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6.537,63</w:t>
            </w:r>
          </w:p>
        </w:tc>
        <w:tc>
          <w:tcPr>
            <w:tcW w:type="dxa" w:w="1328"/>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r w:rsidRPr="00687399">
        <w:rPr>
          <w:rFonts w:hAnsi="Times New Roman" w:ascii="Times New Roman"/>
          <w:b/>
          <w:sz w:val="24"/>
          <w:szCs w:val="24"/>
        </w:rPr>
        <w:t>3.50. ZORAN MATJAŽ vl. SMILE DESIGN GRAFIČKI OBRT, OIB: 23205114152, M. Klaića 5, HR-23000 Zadar</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ZORAN MATJAŽ vl. SMILE DESIGN GRAFIČKI OBRT isplati utvrđenu tražbinu uz otpis duga od 30% sukladno Planu operativnog i financijskog restrukturiranja i to tako da preostali iznos duga u iznosu od 2.562,00 kn isplati Vjerovniku u 12 (dvanaest) rate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ZORAN MATJAŽ vl. SMILE DESIGN GRAFIČKI OBRT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75"/>
        <w:gridCol w:w="1283"/>
        <w:gridCol w:w="1254"/>
        <w:gridCol w:w="1275"/>
        <w:gridCol w:w="1328"/>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lastRenderedPageBreak/>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2.562,00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209,13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9,61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218,74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209,13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2.352,87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209,92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8,82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218,74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419,05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2.142,95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210,70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218,74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629,75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1.932,25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211,49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7,25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218,74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841,25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1.720,75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212,29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6,45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218,74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1.053,53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1.508,47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213,08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218,74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1.266,62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1.295,38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213,88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218,74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1.480,50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1.081,50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214,68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218,74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1.695,18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866,82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215,49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218,74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1.910,67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651,33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216,30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218,74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2.126,97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435,03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217,11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218,74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2.344,08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217,92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217,92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0,82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218,74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2.562,00</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62,88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2.624,88</w:t>
            </w:r>
          </w:p>
        </w:tc>
        <w:tc>
          <w:tcPr>
            <w:tcW w:type="dxa" w:w="1328"/>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r w:rsidRPr="00687399">
        <w:rPr>
          <w:rFonts w:hAnsi="Times New Roman" w:ascii="Times New Roman"/>
          <w:b/>
          <w:sz w:val="24"/>
          <w:szCs w:val="24"/>
        </w:rPr>
        <w:t>3.51. KNEŽEVIĆ d.o.o. Zadar, Poslovna zona Grabi</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Obvezuje se Dužnik predstečajne nagodbe Vjerovniku predstečajne nagodbe KNEŽEVIĆ d.o.o. Zadar isplatiti utvrđenu tražbinu iznosu od 630,12 kn odmah po sklapanju predstečajne nagodbe na Trgovačkom sudu u Zadru</w:t>
      </w:r>
    </w:p>
    <w:p w:rsidRDefault="004B2240" w:rsidP="004B2240" w:rsidR="004B2240" w:rsidRPr="00687399">
      <w:pPr>
        <w:spacing w:lineRule="auto" w:line="240" w:after="0"/>
        <w:jc w:val="both"/>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rPr>
      </w:pPr>
      <w:r w:rsidRPr="00687399">
        <w:rPr>
          <w:rFonts w:hAnsi="Times New Roman" w:ascii="Times New Roman"/>
          <w:sz w:val="24"/>
          <w:szCs w:val="24"/>
        </w:rPr>
        <w:t>Ako Dužnik zakasni s ispunjenjem pojedine rate, duguje Vjerovniku predstečajne nagodbe zakonsku zateznu kamatu u mjeri kako je to dozvoljeno primjenjivim propisima i po stopi određenoj za odnose između trgovaca, za razdoblje od dospijeća pa do isplate</w:t>
      </w:r>
      <w:r w:rsidRPr="00687399">
        <w:rPr>
          <w:rFonts w:hAnsi="Times New Roman" w:ascii="Times New Roman"/>
        </w:rPr>
        <w:t>.</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r w:rsidRPr="00687399">
        <w:rPr>
          <w:rFonts w:hAnsi="Times New Roman" w:ascii="Times New Roman"/>
          <w:b/>
          <w:sz w:val="24"/>
          <w:szCs w:val="24"/>
        </w:rPr>
        <w:t>3.52. MIRELA PIFAT vl. T.O. ANTEA, Široka ulica bb, HR23000 Zadar</w:t>
      </w: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MIRELA PIFAT vl. T.O. ANTEA isplati utvrđenu tražbinu uz otpis duga od 30% sukladno Planu operativnog i financijskog restrukturiranja i to tako da preostali iznos duga u iznosu od 15.467,56 kn isplati Vjerovniku u 24 (dvadeset i četiri) rate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MIRELA PIFAT vl. T.O. ANTEA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86"/>
        <w:gridCol w:w="1275"/>
        <w:gridCol w:w="1241"/>
        <w:gridCol w:w="1286"/>
        <w:gridCol w:w="1327"/>
      </w:tblGrid>
      <w:tr w:rsidTr="004B2240" w:rsidR="004B2240" w:rsidRPr="00687399">
        <w:trPr>
          <w:trHeight w:val="1200"/>
        </w:trPr>
        <w:tc>
          <w:tcPr>
            <w:tcW w:type="dxa" w:w="679"/>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lastRenderedPageBreak/>
              <w:t>Red.br.</w:t>
            </w:r>
          </w:p>
        </w:tc>
        <w:tc>
          <w:tcPr>
            <w:tcW w:type="dxa" w:w="125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4"/>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15.467,56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617,12</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58,00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675,13</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617,12</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14.850,44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619,44</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55,69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675,13</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1.236,56</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14.231,00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621,76</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53,37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675,13</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1.858,32</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13.609,24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624,09</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51,03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675,13</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2.482,41</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12.985,15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626,43</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48,69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675,13</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3.108,84</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12.358,72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628,78</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46,35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675,13</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3.737,62</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11.729,94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631,14</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43,99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675,13</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4.368,76</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11.098,80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633,50</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41,62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675,13</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5.002,26</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10.465,30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635,88</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39,24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675,13</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5.638,14</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9.829,42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638,26</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36,86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675,13</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6.276,41</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9.191,15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640,66</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34,47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675,13</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6.917,06</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8.550,50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643,06</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32,06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675,13</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7.560,12</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7.907,44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645,47</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29,65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675,13</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8.205,60</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7.261,96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647,89</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27,23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675,13</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8.853,49</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6.614,07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650,32</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24,80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675,13</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9.503,81</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5.963,75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652,76</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22,36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675,13</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10.156,57</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5.310,99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655,21</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19,92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675,13</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10.811,78</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4.655,78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657,67</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17,46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675,13</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11.469,45</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3.998,11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660,13</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14,99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675,13</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12.129,58</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3.337,98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662,61</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12,52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675,13</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12.792,19</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2.675,37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665,09</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10,03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675,13</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13.457,28</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2.010,28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667,59</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7,54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675,13</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14.124,87</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1.342,69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670,09</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675,13</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14.794,96</w:t>
            </w:r>
          </w:p>
        </w:tc>
      </w:tr>
      <w:tr w:rsidTr="004B2240" w:rsidR="004B2240" w:rsidRPr="00687399">
        <w:trPr>
          <w:trHeight w:val="300"/>
        </w:trPr>
        <w:tc>
          <w:tcPr>
            <w:tcW w:type="dxa" w:w="679"/>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w:t>
            </w:r>
          </w:p>
        </w:tc>
        <w:tc>
          <w:tcPr>
            <w:tcW w:type="dxa" w:w="125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672,60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672,60</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675,13</w:t>
            </w:r>
          </w:p>
        </w:tc>
        <w:tc>
          <w:tcPr>
            <w:tcW w:type="dxa" w:w="132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15.467,56</w:t>
            </w:r>
          </w:p>
        </w:tc>
      </w:tr>
      <w:tr w:rsidTr="004B2240" w:rsidR="004B2240" w:rsidRPr="00687399">
        <w:trPr>
          <w:trHeight w:val="300"/>
        </w:trPr>
        <w:tc>
          <w:tcPr>
            <w:tcW w:type="dxa" w:w="4576"/>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735,44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16.203,00</w:t>
            </w:r>
          </w:p>
        </w:tc>
        <w:tc>
          <w:tcPr>
            <w:tcW w:type="dxa" w:w="1327"/>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r w:rsidRPr="00687399">
        <w:rPr>
          <w:rFonts w:hAnsi="Times New Roman" w:ascii="Times New Roman"/>
          <w:b/>
          <w:sz w:val="24"/>
          <w:szCs w:val="24"/>
        </w:rPr>
        <w:t>3.53. TVORNICA DUHANA ROVINJ d.o.o. Rovinj, Vladimira Nazora 1</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Obvezuje se Dužnik predstečajne nagodbe Vjerovniku predstečajne nagodbe TVORNICA DUHANA ROVINJ d.o.o. Rovinj isplatiti utvrđenu tražbinu iznosu od 41,00 kn odmah po sklapanju predstečajne nagodbe na Trgovačkom sudu u Zadru</w:t>
      </w:r>
    </w:p>
    <w:p w:rsidRDefault="004B2240" w:rsidP="004B2240" w:rsidR="004B2240" w:rsidRPr="00687399">
      <w:pPr>
        <w:spacing w:lineRule="auto" w:line="240" w:after="0"/>
        <w:jc w:val="both"/>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rPr>
      </w:pPr>
      <w:r w:rsidRPr="00687399">
        <w:rPr>
          <w:rFonts w:hAnsi="Times New Roman" w:ascii="Times New Roman"/>
          <w:sz w:val="24"/>
          <w:szCs w:val="24"/>
        </w:rPr>
        <w:t>Ako Dužnik zakasni s ispunjenjem pojedine rate, duguje Vjerovniku predstečajne nagodbe zakonsku zateznu kamatu u mjeri kako je to dozvoljeno primjenjivim propisima i po stopi određenoj za odnose između trgovaca, za razdoblje od dospijeća pa do isplate</w:t>
      </w:r>
      <w:r w:rsidRPr="00687399">
        <w:rPr>
          <w:rFonts w:hAnsi="Times New Roman" w:ascii="Times New Roman"/>
        </w:rPr>
        <w:t>.</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r w:rsidRPr="00687399">
        <w:rPr>
          <w:rFonts w:hAnsi="Times New Roman" w:ascii="Times New Roman"/>
          <w:b/>
          <w:sz w:val="24"/>
          <w:szCs w:val="24"/>
        </w:rPr>
        <w:t>3.54. TEH-PROJEKT ZADAR d.o.o. Zadar, Miroslava Krleže 1D</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lastRenderedPageBreak/>
        <w:t>Nalaže se Dužniku predstečajne nagodbe da Vjerovniku predstečajne nagodbe TEH-PROJEKT ZADAR d.o.o. Zadar isplati utvrđenu tražbinu uz otpis duga od 10% sukladno Planu operativnog i financijskog restrukturiranja i to tako da preostali iznos duga u iznosu od 238.207,21 kn isplati Vjerovniku u 48 (četrdeset i osam) rate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TEH-PROJEKT ZADAR d.o.o. Zadar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5"/>
        <w:gridCol w:w="1261"/>
        <w:gridCol w:w="1293"/>
        <w:gridCol w:w="1242"/>
        <w:gridCol w:w="1261"/>
        <w:gridCol w:w="1293"/>
        <w:gridCol w:w="1325"/>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0"/>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5"/>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20"/>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5"/>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5"/>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238.207,20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4.538,68</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893,28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4.538,68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233.668,50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4.555,70</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876,26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9.094,38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229.112,80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4.572,78</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859,17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13.667,16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224.540,00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4.589,93</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842,03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18.257,09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219.950,10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4.607,14</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824,81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22.864,23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215.343,00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4.624,42</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807,54</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27.488,64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210.718,60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4.641,76</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790,19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32.130,40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206.076,80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4.659,17</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772,79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36.789,57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201.417,60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4.676,64</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755,32</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41.466,21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196.741,00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4.694,18</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737,78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46.160,39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192.046,80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4.711,78</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50.872,16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187.335,00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4.729,45</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702,51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55.601,61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182.605,60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4.747,18</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684,77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60.348,80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177.858,40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4.764,99</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666,97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65.113,78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173.093,40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4.782,85</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649,10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69.896,63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168.310,50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4.800,79</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631,16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74.697,42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163.509,80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4.818,79</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613,16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79.516,22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158.691,00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4.836,86</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595,09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84.353,08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153.854,10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4.855,00</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576,95</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89.208,08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148.999,10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4.873,21</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558,75</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94.081,29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144.125,90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4.891,48</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540,47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98.972,77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139.234,40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4.909,83</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522,13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103.882,60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134.324,60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4.928,24</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503,72</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108.810,80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129.396,30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4.946,72</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485,24</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113.757,60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124.449,60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4.965,27</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466,69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118.722,80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119.484,40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4.983,89</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448,07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123.706,70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114.500,50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5.002,58</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429,38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128.709,30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109.497,90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5.021,34</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410,62</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133.730,60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104.476,60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5.040,17</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391,79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138.770,80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lastRenderedPageBreak/>
              <w:t>30.</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99.436,39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5.059,07</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372,89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143.829,90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94.377,32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5.078,04</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353,91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148.907,90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89.299,28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5.097,08</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334,87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154.005,00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33.</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84.202,20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5.116,20</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315,76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159.121,20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79.086,00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5.135,38</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296,57</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164.256,60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73.950,62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5.154,64</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277,31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169.411,20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68.795,98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5.173,97</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257,98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174.585,20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63.622,01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5.193,37</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238,58</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179.778,50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58.428,64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5.212,85</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219,11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184.991,40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01.01.2020.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53.215,79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5.232,40</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199,56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190.223,80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01.02.2020.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47.983,39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5.252,02</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179,94</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195.475,80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01.03.2020.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42.731,38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5.271,71</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160,24</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200.747,50</w:t>
            </w:r>
          </w:p>
        </w:tc>
      </w:tr>
      <w:tr w:rsidTr="004B2240" w:rsidR="004B2240" w:rsidRPr="00687399">
        <w:trPr>
          <w:trHeight w:val="300"/>
        </w:trPr>
        <w:tc>
          <w:tcPr>
            <w:tcW w:type="dxa" w:w="678"/>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w:t>
            </w:r>
          </w:p>
        </w:tc>
        <w:tc>
          <w:tcPr>
            <w:tcW w:type="dxa" w:w="1250"/>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01.04.2020.</w:t>
            </w:r>
          </w:p>
        </w:tc>
        <w:tc>
          <w:tcPr>
            <w:tcW w:type="dxa" w:w="1325"/>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37.459,67</w:t>
            </w:r>
          </w:p>
        </w:tc>
        <w:tc>
          <w:tcPr>
            <w:tcW w:type="dxa" w:w="1317"/>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5.291,48</w:t>
            </w:r>
          </w:p>
        </w:tc>
        <w:tc>
          <w:tcPr>
            <w:tcW w:type="dxa" w:w="1320"/>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140,47</w:t>
            </w:r>
          </w:p>
        </w:tc>
        <w:tc>
          <w:tcPr>
            <w:tcW w:type="dxa" w:w="1325"/>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206.039,00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01.05.2020.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32.168,19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5.311,32</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120,63</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211.350,30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01.06.2020.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26.856,86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5.331,24</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100,71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216.681,60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45.</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01.07.2020.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21.525,62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5.351,23</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80,72</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222.032,80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01.08.2020.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16.174,39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5.371,30</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60,65</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227.404,10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01.09.2020.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10.803,09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5.391,44</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40,51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232.795,50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w:t>
            </w:r>
          </w:p>
        </w:tc>
        <w:tc>
          <w:tcPr>
            <w:tcW w:type="dxa" w:w="125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01.10.2020.</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5.411,64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5.411,66</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20,29</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5.431,96</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238.207,20</w:t>
            </w:r>
          </w:p>
        </w:tc>
      </w:tr>
      <w:tr w:rsidTr="004B2240" w:rsidR="004B2240" w:rsidRPr="00687399">
        <w:trPr>
          <w:trHeight w:val="300"/>
        </w:trPr>
        <w:tc>
          <w:tcPr>
            <w:tcW w:type="dxa" w:w="4570"/>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22.526,61</w:t>
            </w:r>
          </w:p>
        </w:tc>
        <w:tc>
          <w:tcPr>
            <w:tcW w:type="dxa" w:w="1325"/>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260.733,80</w:t>
            </w:r>
          </w:p>
        </w:tc>
        <w:tc>
          <w:tcPr>
            <w:tcW w:type="dxa" w:w="1325"/>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sz w:val="24"/>
          <w:szCs w:val="24"/>
        </w:rPr>
      </w:pPr>
      <w:r w:rsidRPr="00687399">
        <w:rPr>
          <w:rFonts w:hAnsi="Times New Roman" w:ascii="Times New Roman"/>
          <w:b/>
          <w:sz w:val="24"/>
          <w:szCs w:val="24"/>
        </w:rPr>
        <w:t>3.55. TREZOR INVEST d.o.o. Zagreb, Ulica grada Vukovara 269D</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TREZOR INVEST d.o.o. Zagreb isplati utvrđenu tražbinu uz otpis duga od 30% sukladno Planu operativnog i financijskog restrukturiranja i to tako da preostali iznos duga u iznosu od 1.898,50 kn isplati Vjerovniku u 12 (dvanaest) rata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TREZOR INVEST d.o.o. Zagreb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79"/>
        <w:gridCol w:w="1287"/>
        <w:gridCol w:w="1260"/>
        <w:gridCol w:w="1279"/>
        <w:gridCol w:w="1310"/>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1.898,50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154,97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162,09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154,97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1.743,53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155,55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6,54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162,09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310,52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1.587,98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156,14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5,95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162,09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466,66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1.431,84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156,72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162,09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623,38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1.275,12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157,31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162,09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780,69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lastRenderedPageBreak/>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1.117,81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157,90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162,09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938,59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959,91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158,49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162,09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1.097,08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801,42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159,09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162,09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1.256,17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642,33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159,68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162,09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1.415,85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482,65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160,28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162,09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1.576,13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322,37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160,88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162,09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1.737,01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161,49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161,49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0,61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162,09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1.898,50</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46,59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1.945,09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3.56. TONI VIDAKOVIĆ kao vl. U.O. Callegro, Širkoa ulica 18, HR23000</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r w:rsidRPr="00687399">
        <w:rPr>
          <w:rFonts w:hAnsi="Times New Roman" w:ascii="Times New Roman"/>
          <w:sz w:val="24"/>
          <w:szCs w:val="24"/>
        </w:rPr>
        <w:t>Navedeno dugovanje rješeno je prijebojem koji je vidljiv u Tablici prijeboja koja je sastavni dio rješenja o utvrđivanju tražbina.</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3.57. UMJETNIČKA ORGAZNIZACIJA ZAGREB FILM FESTIVAL, Zagreb, Varšavska 3</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UMJETNIČKA ORGAZNIZACIJA ZAGREB FILM FESTIVAL isplati utvrđenu tražbinu uz otpis duga od 30% sukladno Planu operativnog i financijskog restrukturiranja i to tako da preostali iznos duga u iznosu od 1.967,48 kn isplati Vjerovniku u 12 (dvanaest) rata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UMJETNIČKA ORGAZNIZACIJA ZAGREB FILM FESTIVAL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75"/>
        <w:gridCol w:w="1283"/>
        <w:gridCol w:w="1254"/>
        <w:gridCol w:w="1275"/>
        <w:gridCol w:w="1328"/>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1.967,48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160,60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7,38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160,60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1.806,88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161,20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321,81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1.645,67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161,81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483,62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1.483,86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162,42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5,56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646,03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1.321,45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163,03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809,06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1.158,42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163,64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972,69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994,79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164,25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1.136,94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830,54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164,87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1.301,81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665,67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165,48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1.467,29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500,19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166,10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1.633,40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334,08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166,73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1.800,13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167,35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167,35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0,63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167,98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1.967,48</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lastRenderedPageBreak/>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48,29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2.015,77</w:t>
            </w:r>
          </w:p>
        </w:tc>
        <w:tc>
          <w:tcPr>
            <w:tcW w:type="dxa" w:w="1328"/>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sz w:val="24"/>
          <w:szCs w:val="24"/>
        </w:rPr>
      </w:pPr>
      <w:r w:rsidRPr="00687399">
        <w:rPr>
          <w:rFonts w:hAnsi="Times New Roman" w:ascii="Times New Roman"/>
          <w:b/>
          <w:sz w:val="24"/>
          <w:szCs w:val="24"/>
        </w:rPr>
        <w:t>3.58. VIDEO TOP INTERNATIONAL d.o.o. Zagreb, Harambašićeva 19/1</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VIDEO TOP INTERNATIONAL d.o.o. Zagreb isplati utvrđenu tražbinu uz otpis duga od 30% sukladno Planu operativnog i financijskog restrukturiranja i to tako da preostali iznos duga u iznosu od 2.954,80 kn isplati Vjerovniku u 12 (dvanaest) rate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VIDEO TOP INTERNATIONAL d.o.o. Zagreb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75"/>
        <w:gridCol w:w="1283"/>
        <w:gridCol w:w="1254"/>
        <w:gridCol w:w="1275"/>
        <w:gridCol w:w="1328"/>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2.954,80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241,20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11,08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252,28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241,20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2.713,60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242,10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10,18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252,28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483,30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2.471,50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243,01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9,27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252,28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726,30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2.228,50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243,92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8,36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252,28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970,22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1.984,58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244,83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7,44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252,28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1.215,06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1.739,74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245,75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6,52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252,28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1.460,81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1.493,99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246,67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252,28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1.707,49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1.247,32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247,60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252,28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1.955,08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999,72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248,53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3,75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252,28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2.203,61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751,19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249,46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252,28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2.453,07</w:t>
            </w:r>
          </w:p>
        </w:tc>
      </w:tr>
      <w:tr w:rsidTr="004B2240" w:rsidR="004B2240" w:rsidRPr="00687399">
        <w:trPr>
          <w:trHeight w:val="300"/>
        </w:trPr>
        <w:tc>
          <w:tcPr>
            <w:tcW w:type="dxa" w:w="678"/>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01.11.2017.</w:t>
            </w:r>
          </w:p>
        </w:tc>
        <w:tc>
          <w:tcPr>
            <w:tcW w:type="dxa" w:w="1321"/>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501,73</w:t>
            </w:r>
          </w:p>
        </w:tc>
        <w:tc>
          <w:tcPr>
            <w:tcW w:type="dxa" w:w="1323"/>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250,40</w:t>
            </w:r>
          </w:p>
        </w:tc>
        <w:tc>
          <w:tcPr>
            <w:tcW w:type="dxa" w:w="1317"/>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1,88</w:t>
            </w:r>
          </w:p>
        </w:tc>
        <w:tc>
          <w:tcPr>
            <w:tcW w:type="dxa" w:w="1321"/>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252,28</w:t>
            </w:r>
          </w:p>
        </w:tc>
        <w:tc>
          <w:tcPr>
            <w:tcW w:type="dxa" w:w="1328"/>
            <w:tcBorders>
              <w:top w:space="0" w:sz="4" w:color="auto" w:val="single"/>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2.703,47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251,33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251,33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0,94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252,28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2.954,80</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72,52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3.027,32</w:t>
            </w:r>
          </w:p>
        </w:tc>
        <w:tc>
          <w:tcPr>
            <w:tcW w:type="dxa" w:w="1328"/>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r w:rsidRPr="00687399">
        <w:rPr>
          <w:rFonts w:hAnsi="Times New Roman" w:ascii="Times New Roman"/>
          <w:b/>
          <w:sz w:val="24"/>
          <w:szCs w:val="24"/>
        </w:rPr>
        <w:t>3.59. VINDIJA d.o.o. Varaždin, Međimurska 6</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Obvezuje se Dužnik predstečajne nagodbe Vjerovniku predstečajne nagodbe VINDIJA d.d. Varaždin isplatiti utvrđenu tražbinu iznosu od 487,52 kn odmah po sklapanju predstečajne nagodbe na Trgovačkom sudu u Zadru</w:t>
      </w:r>
    </w:p>
    <w:p w:rsidRDefault="004B2240" w:rsidP="004B2240" w:rsidR="004B2240" w:rsidRPr="00687399">
      <w:pPr>
        <w:spacing w:lineRule="auto" w:line="240" w:after="0"/>
        <w:jc w:val="both"/>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rPr>
      </w:pPr>
      <w:r w:rsidRPr="00687399">
        <w:rPr>
          <w:rFonts w:hAnsi="Times New Roman" w:ascii="Times New Roman"/>
          <w:sz w:val="24"/>
          <w:szCs w:val="24"/>
        </w:rPr>
        <w:t>Ako Dužnik zakasni s ispunjenjem pojedine rate, duguje Vjerovniku predstečajne nagodbe zakonsku zateznu kamatu u mjeri kako je to dozvoljeno primjenjivim propisima i po stopi određenoj za odnose između trgovaca, za razdoblje od dospijeća pa do isplate</w:t>
      </w:r>
      <w:r w:rsidRPr="00687399">
        <w:rPr>
          <w:rFonts w:hAnsi="Times New Roman" w:ascii="Times New Roman"/>
        </w:rPr>
        <w:t>.</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3.60. MARKO COLIĆ vl. TRGOVAČKOG OBRTA FRIGO PROM, Put Stanova 15, HR23000 Zadar</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MARKO COLIĆ vl. TRGOVAČKOG OBRTA FRIGO PROM isplati utvrđenu tražbinu uz otpis duga od 30% sukladno Planu operativnog i financijskog restrukturiranja i to tako da preostali iznos duga u iznosu od 7.043,68 kn isplati Vjerovniku u 12 (dvanaest) rate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MARKO COLIĆ vl. TRGOVAČKOG OBRTA FRIGO PROM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79"/>
        <w:gridCol w:w="1287"/>
        <w:gridCol w:w="1260"/>
        <w:gridCol w:w="1279"/>
        <w:gridCol w:w="1310"/>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7.043,68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574,97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26,41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601,38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574,97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6.468,72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577,12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24,26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601,38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1.152,09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5.891,59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579,29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22,09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601,38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1.731,37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5.312,31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581,46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19,92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601,38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2.312,83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4.730,85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583,64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17,74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601,38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2.896,47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4.147,21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585,83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15,55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601,38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3.482,30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3.561,39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588,02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13,36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601,38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4.070,32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2.973,36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590,23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11,15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601,38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4.660,55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2.383,13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592,44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8,94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601,38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5.252,99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1.790,69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594,66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601,38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5.847,65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1.196,03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596,89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601,38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6.444,55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599,13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599,13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2,25</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601,38</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7.043,68</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172,87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7.216,55</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3.61. ZADAR STAN d.o.o. Zadar, Don IVe Prodana 6</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ZADAR STAN d.o.o. Zadar isplati utvrđenu tražbinu uz otpis duga od 30% sukladno Planu operativnog i financijskog restrukturiranja i to tako da preostali iznos duga u iznosu od 4.807,92 kn isplati Vjerovniku u 12 (dvanaest) rate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 xml:space="preserve">Ako Dužnik zakasni s ispunjenjem pojedine rate, duguje Vjerovniku predstečajne nagodbe ZADAR STAN d.o.o. Zadar zakonsku zateznu kamatu u mjeri kako je to dozvoljeno </w:t>
      </w:r>
      <w:r w:rsidRPr="00687399">
        <w:rPr>
          <w:rFonts w:hAnsi="Times New Roman" w:ascii="Times New Roman"/>
          <w:sz w:val="24"/>
          <w:szCs w:val="24"/>
        </w:rPr>
        <w:lastRenderedPageBreak/>
        <w:t>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75"/>
        <w:gridCol w:w="1283"/>
        <w:gridCol w:w="1254"/>
        <w:gridCol w:w="1275"/>
        <w:gridCol w:w="1328"/>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4.807,92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392,46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18,03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410,49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392,46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4.415,46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393,94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16,56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410,49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786,40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4.021,52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395,41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15,08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410,49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1.181,81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3.626,11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396,90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13,60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410,49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1.578,71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3.229,21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398,38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12,11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410,49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1.977,09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2.830,83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399,88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10,62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410,49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2.376,97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2.430,95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401,38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9,12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410,49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2.778,34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2.029,58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402,88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7,61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410,49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3.181,23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1.626,69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404,39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6,10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410,49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3.585,62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1.222,30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405,91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4,58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410,49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3.991,53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816,39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407,43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3,06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410,49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4.398,96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408,96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408,96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1,53</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410,49</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4.807,92</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118,00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4.925,92</w:t>
            </w:r>
          </w:p>
        </w:tc>
        <w:tc>
          <w:tcPr>
            <w:tcW w:type="dxa" w:w="1328"/>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 xml:space="preserve">3.62. Zajednički odvjetnički ured Krešimir Galeković i Damir Linta, Cirkovljanska 2a,    </w:t>
      </w:r>
    </w:p>
    <w:p w:rsidRDefault="004B2240" w:rsidP="004B2240" w:rsidR="004B2240" w:rsidRPr="00687399">
      <w:pPr>
        <w:spacing w:lineRule="auto" w:line="240" w:after="0"/>
        <w:rPr>
          <w:rFonts w:hAnsi="Times New Roman" w:ascii="Times New Roman"/>
          <w:sz w:val="24"/>
          <w:szCs w:val="24"/>
        </w:rPr>
      </w:pPr>
      <w:r w:rsidRPr="00687399">
        <w:rPr>
          <w:rFonts w:hAnsi="Times New Roman" w:ascii="Times New Roman"/>
          <w:b/>
          <w:sz w:val="24"/>
          <w:szCs w:val="24"/>
        </w:rPr>
        <w:t xml:space="preserve">          HR 10000 Zagreb</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Zajednički odvjetnički ured Krešimir Galeković i Damir Linta isplati utvrđenu tražbinu uz otpis duga od 10% sukladno Planu operativnog i financijskog restrukturiranja i to tako da preostali iznos duga u iznosu od 5.756,40 kn isplati Vjerovniku u 12 (dvanaest) rata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Ako Dužnik zakasni s ispunjenjem pojedine rate, duguje Vjerovniku predstečajne nagodbe Zajednički odvjetnički ured Krešimir Galeković i Damir Linta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75"/>
        <w:gridCol w:w="1283"/>
        <w:gridCol w:w="1254"/>
        <w:gridCol w:w="1275"/>
        <w:gridCol w:w="1328"/>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5.756,40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469,89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21,59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491,47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469,89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5.286,51</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471,65</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19,82</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491,47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941,53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4.814,87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473,42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18,06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491,47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1.414,95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4.341,45</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475,19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16,28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491,47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1.890,15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3.866,26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476,97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14,50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491,47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2.367,12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lastRenderedPageBreak/>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3.389,28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478,76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12,71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491,47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2.845,88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01.05.2017.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2.910,52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480,56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10,91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491,47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3.326,44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01.06.2017.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2.429,96</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482,36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9,11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491,47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3.808,80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01.07.2017.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1.947,60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484,17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7,30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491,47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4.292,97</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01.08.2017.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1.463,43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485,99</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491,47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4.778,96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01.09.2017.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977,44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487,81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491,47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5.266,76</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01.10.2017.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489,64</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489,64</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1,84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491,47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5.756,40</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141,28</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5.897,68</w:t>
            </w:r>
          </w:p>
        </w:tc>
        <w:tc>
          <w:tcPr>
            <w:tcW w:type="dxa" w:w="1328"/>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r w:rsidRPr="00687399">
        <w:rPr>
          <w:rFonts w:hAnsi="Times New Roman" w:ascii="Times New Roman"/>
          <w:b/>
          <w:sz w:val="24"/>
          <w:szCs w:val="24"/>
        </w:rPr>
        <w:t xml:space="preserve">3.63. ROBERT ĆOZA i DANIJEL ĆOZA kao suvl. ZAJEDNIČKOG UGOSTITELJSKOG OBRTA </w:t>
      </w:r>
    </w:p>
    <w:p w:rsidRDefault="004B2240" w:rsidP="004B2240" w:rsidR="004B2240" w:rsidRPr="00687399">
      <w:pPr>
        <w:spacing w:lineRule="auto" w:line="240" w:after="0"/>
        <w:rPr>
          <w:rFonts w:hAnsi="Times New Roman" w:ascii="Times New Roman"/>
          <w:sz w:val="24"/>
          <w:szCs w:val="24"/>
        </w:rPr>
      </w:pPr>
      <w:r w:rsidRPr="00687399">
        <w:rPr>
          <w:rFonts w:hAnsi="Times New Roman" w:ascii="Times New Roman"/>
          <w:b/>
          <w:sz w:val="24"/>
          <w:szCs w:val="24"/>
        </w:rPr>
        <w:t xml:space="preserve">          "MEDITERAN", Matije Gupca 19, HR23000 Zadar</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ROBERT ĆOZA i DANIJEL ĆOZA kao suvl. ZAJEDNIČKOG UGOSTITELJSKOG OBRTA "MEDITERAN", isplati utvrđenu tražbinu uz otpis duga od 30% sukladno Planu operativnog i financijskog restrukturiranja i to tako da preostali iznos duga u iznosu od 853,29 kn isplati Vjerovniku u 6 (šest) rata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b/>
          <w:sz w:val="24"/>
          <w:szCs w:val="24"/>
        </w:rPr>
      </w:pPr>
      <w:r w:rsidRPr="00687399">
        <w:rPr>
          <w:rFonts w:hAnsi="Times New Roman" w:ascii="Times New Roman"/>
          <w:sz w:val="24"/>
          <w:szCs w:val="24"/>
        </w:rPr>
        <w:t>Ako Dužnik zakasni s ispunjenjem pojedine rate, duguje Vjerovniku predstečajne nagodbe ROBERT ĆOZA i DANIJEL ĆOZA kao suvl. ZAJEDNIČKOG UGOSTITELJSKOG OBRTA "MEDITERAN"</w:t>
      </w:r>
      <w:r w:rsidRPr="00687399">
        <w:rPr>
          <w:rFonts w:hAnsi="Times New Roman" w:ascii="Times New Roman"/>
          <w:b/>
          <w:sz w:val="24"/>
          <w:szCs w:val="24"/>
        </w:rPr>
        <w:t xml:space="preserve"> </w:t>
      </w:r>
      <w:r w:rsidRPr="00687399">
        <w:rPr>
          <w:rFonts w:hAnsi="Times New Roman" w:ascii="Times New Roman"/>
          <w:sz w:val="24"/>
          <w:szCs w:val="24"/>
        </w:rPr>
        <w:t>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59"/>
        <w:gridCol w:w="1290"/>
        <w:gridCol w:w="1265"/>
        <w:gridCol w:w="1272"/>
        <w:gridCol w:w="1329"/>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4"/>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4"/>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0"/>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9"/>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853,29</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140,89</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3,20</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144,09</w:t>
            </w:r>
          </w:p>
        </w:tc>
        <w:tc>
          <w:tcPr>
            <w:tcW w:type="dxa" w:w="132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140,89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712,40</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141,42</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2,67</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144,09</w:t>
            </w:r>
          </w:p>
        </w:tc>
        <w:tc>
          <w:tcPr>
            <w:tcW w:type="dxa" w:w="132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282,30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570,99</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141,95</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2,14</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144,09</w:t>
            </w:r>
          </w:p>
        </w:tc>
        <w:tc>
          <w:tcPr>
            <w:tcW w:type="dxa" w:w="132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424,25</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429,04</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142,48</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1,61</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144,09</w:t>
            </w:r>
          </w:p>
        </w:tc>
        <w:tc>
          <w:tcPr>
            <w:tcW w:type="dxa" w:w="132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566,73</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286,56</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143,01</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1,07</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144,09</w:t>
            </w:r>
          </w:p>
        </w:tc>
        <w:tc>
          <w:tcPr>
            <w:tcW w:type="dxa" w:w="132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709,74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143,55</w:t>
            </w:r>
          </w:p>
        </w:tc>
        <w:tc>
          <w:tcPr>
            <w:tcW w:type="dxa" w:w="1324"/>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143,55</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0,54</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144,09</w:t>
            </w:r>
          </w:p>
        </w:tc>
        <w:tc>
          <w:tcPr>
            <w:tcW w:type="dxa" w:w="1329"/>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853,29</w:t>
            </w:r>
          </w:p>
        </w:tc>
      </w:tr>
      <w:tr w:rsidTr="004B2240" w:rsidR="004B2240" w:rsidRPr="00687399">
        <w:trPr>
          <w:trHeight w:val="300"/>
        </w:trPr>
        <w:tc>
          <w:tcPr>
            <w:tcW w:type="dxa" w:w="4573"/>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11,23</w:t>
            </w:r>
          </w:p>
        </w:tc>
        <w:tc>
          <w:tcPr>
            <w:tcW w:type="dxa" w:w="1320"/>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864,52</w:t>
            </w:r>
          </w:p>
        </w:tc>
        <w:tc>
          <w:tcPr>
            <w:tcW w:type="dxa" w:w="1329"/>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b/>
          <w:sz w:val="24"/>
          <w:szCs w:val="24"/>
        </w:rPr>
      </w:pPr>
    </w:p>
    <w:p w:rsidRDefault="004B2240" w:rsidP="004B2240" w:rsidR="004B2240" w:rsidRPr="00687399">
      <w:pPr>
        <w:spacing w:lineRule="auto" w:line="240" w:after="0"/>
        <w:rPr>
          <w:rFonts w:hAnsi="Times New Roman" w:ascii="Times New Roman"/>
          <w:sz w:val="24"/>
          <w:szCs w:val="24"/>
        </w:rPr>
      </w:pPr>
      <w:r w:rsidRPr="00687399">
        <w:rPr>
          <w:rFonts w:hAnsi="Times New Roman" w:ascii="Times New Roman"/>
          <w:b/>
          <w:sz w:val="24"/>
          <w:szCs w:val="24"/>
        </w:rPr>
        <w:t>3.64. ZAVOD ZA ISPITIVANJE KVALITETE d.o.o. Zagreb, Ljudevita Gaja 17</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 xml:space="preserve">Nalaže se Dužniku predstečajne nagodbe da Vjerovniku predstečajne nagodbe ZAVOD ZA ISPITIVANJE KVALITETE d.o.o. Zagreb, isplati utvrđenu tražbinu uz otpis duga od 30% sukladno Planu operativnog i financijskog restrukturiranja i to tako da preostali iznos duga u iznosu od 2.152,50 kn isplati Vjerovniku u 6 (šest) rata s time da prva rata dospijeva u roku </w:t>
      </w:r>
      <w:r w:rsidRPr="00687399">
        <w:rPr>
          <w:rFonts w:hAnsi="Times New Roman" w:ascii="Times New Roman"/>
          <w:sz w:val="24"/>
          <w:szCs w:val="24"/>
        </w:rPr>
        <w:lastRenderedPageBreak/>
        <w:t>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b/>
          <w:sz w:val="24"/>
          <w:szCs w:val="24"/>
        </w:rPr>
      </w:pPr>
      <w:r w:rsidRPr="00687399">
        <w:rPr>
          <w:rFonts w:hAnsi="Times New Roman" w:ascii="Times New Roman"/>
          <w:sz w:val="24"/>
          <w:szCs w:val="24"/>
        </w:rPr>
        <w:t>Ako Dužnik zakasni s ispunjenjem pojedine rate, duguje Vjerovniku predstečajne nagodbe ZAVOD ZA ISPITIVANJE KVALITETE d.o.o. Zagreb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79"/>
        <w:gridCol w:w="1287"/>
        <w:gridCol w:w="1260"/>
        <w:gridCol w:w="1279"/>
        <w:gridCol w:w="1310"/>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2.152,50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355,40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8,07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363,47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355,40</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1.797,10</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356,73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6,74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363,47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712,14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1.440,37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358,07</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5,40</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363,47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1.070,21</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1.082,29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359,41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4,06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363,47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1.429,62</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722,88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360,76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2,71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363,47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1.790,39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362,12</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362,12</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1,36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363,47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2.152,50</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28,34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2.180,84</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r w:rsidRPr="00687399">
        <w:rPr>
          <w:rFonts w:hAnsi="Times New Roman" w:ascii="Times New Roman"/>
          <w:b/>
          <w:sz w:val="24"/>
          <w:szCs w:val="24"/>
        </w:rPr>
        <w:t>3.65. Ž.I.R. KOMERC d.o.o. Zadar, Put Dikla 32C</w:t>
      </w: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jc w:val="both"/>
        <w:rPr>
          <w:rFonts w:hAnsi="Times New Roman" w:ascii="Times New Roman"/>
          <w:sz w:val="24"/>
          <w:szCs w:val="24"/>
        </w:rPr>
      </w:pPr>
      <w:r w:rsidRPr="00687399">
        <w:rPr>
          <w:rFonts w:hAnsi="Times New Roman" w:ascii="Times New Roman"/>
          <w:sz w:val="24"/>
          <w:szCs w:val="24"/>
        </w:rPr>
        <w:t>Nalaže se Dužniku predstečajne nagodbe da Vjerovniku predstečajne nagodbe Ž.I.R. KOMERC d.o.o. Zadar, isplati utvrđenu tražbinu uz otpis duga od 30% sukladno Planu operativnog i financijskog restrukturiranja i to tako da preostali iznos duga u iznosu od 1.249,97 kn isplati Vjerovniku u 6 (šest) rata s time da prva rata dospijeva u roku od dvanaest mjeseci dana od dana sklapanja predstečajne nagodbe na Trgovačkom sudu u Zadru, a svaka sljedeća rata dospijeva prvog dana u mjesecu, sve uvećano za kamatu od 4,5% godišnje.</w:t>
      </w:r>
    </w:p>
    <w:p w:rsidRDefault="004B2240" w:rsidP="004B2240" w:rsidR="004B2240" w:rsidRPr="00687399">
      <w:pPr>
        <w:spacing w:lineRule="auto" w:line="240" w:after="0"/>
        <w:jc w:val="both"/>
        <w:rPr>
          <w:rFonts w:hAnsi="Times New Roman" w:ascii="Times New Roman"/>
          <w:sz w:val="12"/>
          <w:szCs w:val="12"/>
        </w:rPr>
      </w:pPr>
    </w:p>
    <w:p w:rsidRDefault="004B2240" w:rsidP="004B2240" w:rsidR="004B2240" w:rsidRPr="00687399">
      <w:pPr>
        <w:spacing w:lineRule="auto" w:line="240" w:after="0"/>
        <w:jc w:val="both"/>
        <w:rPr>
          <w:rFonts w:hAnsi="Times New Roman" w:ascii="Times New Roman"/>
          <w:b/>
          <w:sz w:val="24"/>
          <w:szCs w:val="24"/>
        </w:rPr>
      </w:pPr>
      <w:r w:rsidRPr="00687399">
        <w:rPr>
          <w:rFonts w:hAnsi="Times New Roman" w:ascii="Times New Roman"/>
          <w:sz w:val="24"/>
          <w:szCs w:val="24"/>
        </w:rPr>
        <w:t>Ako Dužnik zakasni s ispunjenjem pojedine rate, duguje Vjerovniku predstečajne nagodbe Ž.I.R. KOMERC d.o.o. Zadar zakonsku zateznu kamatu u mjeri kako je to dozvoljeno primjenjivim propisima i po stopi određenoj za odnose između trgovaca, za razdoblje od dospijeća pa do isplate.</w:t>
      </w:r>
    </w:p>
    <w:p w:rsidRDefault="004B2240" w:rsidP="004B2240" w:rsidR="004B2240" w:rsidRPr="00687399">
      <w:pPr>
        <w:spacing w:lineRule="auto" w:line="240" w:after="0"/>
        <w:rPr>
          <w:rFonts w:hAnsi="Times New Roman" w:ascii="Times New Roman"/>
          <w:sz w:val="24"/>
          <w:szCs w:val="24"/>
        </w:rPr>
      </w:pPr>
    </w:p>
    <w:tbl>
      <w:tblPr>
        <w:tblW w:type="dxa" w:w="8540"/>
        <w:tblInd w:type="dxa" w:w="93"/>
        <w:tblLook w:val="04A0" w:noVBand="1" w:noHBand="0" w:lastColumn="0" w:firstColumn="1" w:lastRow="0" w:firstRow="1"/>
      </w:tblPr>
      <w:tblGrid>
        <w:gridCol w:w="864"/>
        <w:gridCol w:w="1261"/>
        <w:gridCol w:w="1275"/>
        <w:gridCol w:w="1283"/>
        <w:gridCol w:w="1254"/>
        <w:gridCol w:w="1275"/>
        <w:gridCol w:w="1328"/>
      </w:tblGrid>
      <w:tr w:rsidTr="004B2240" w:rsidR="004B2240" w:rsidRPr="00687399">
        <w:trPr>
          <w:trHeight w:val="1200"/>
        </w:trPr>
        <w:tc>
          <w:tcPr>
            <w:tcW w:type="dxa" w:w="678"/>
            <w:tcBorders>
              <w:top w:space="0" w:sz="4" w:color="auto" w:val="single"/>
              <w:left w:space="0" w:sz="4" w:color="auto" w:val="single"/>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Red.br.</w:t>
            </w:r>
          </w:p>
        </w:tc>
        <w:tc>
          <w:tcPr>
            <w:tcW w:type="dxa" w:w="1252"/>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 xml:space="preserve">Datum otplate </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Stanje duga</w:t>
            </w:r>
          </w:p>
        </w:tc>
        <w:tc>
          <w:tcPr>
            <w:tcW w:type="dxa" w:w="1323"/>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glavnice u jednakim ratama</w:t>
            </w:r>
          </w:p>
        </w:tc>
        <w:tc>
          <w:tcPr>
            <w:tcW w:type="dxa" w:w="1317"/>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Otplata kamate</w:t>
            </w:r>
          </w:p>
        </w:tc>
        <w:tc>
          <w:tcPr>
            <w:tcW w:type="dxa" w:w="1321"/>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anuiteta</w:t>
            </w:r>
          </w:p>
        </w:tc>
        <w:tc>
          <w:tcPr>
            <w:tcW w:type="dxa" w:w="1328"/>
            <w:tcBorders>
              <w:top w:space="0" w:sz="4" w:color="auto" w:val="single"/>
              <w:left w:val="nil"/>
              <w:bottom w:space="0" w:sz="4" w:color="auto" w:val="single"/>
              <w:right w:space="0" w:sz="4" w:color="auto" w:val="single"/>
            </w:tcBorders>
            <w:shd w:fill="auto" w:color="auto" w:val="clear"/>
            <w:vAlign w:val="center"/>
          </w:tcPr>
          <w:p w:rsidRDefault="004B2240" w:rsidP="004B2240" w:rsidR="004B2240" w:rsidRPr="00687399">
            <w:pPr>
              <w:spacing w:lineRule="auto" w:line="240" w:after="0"/>
              <w:jc w:val="center"/>
              <w:rPr>
                <w:rFonts w:eastAsia="Times New Roman" w:hAnsi="Times New Roman" w:ascii="Times New Roman"/>
                <w:color w:val="000000"/>
                <w:lang w:eastAsia="hr-HR"/>
              </w:rPr>
            </w:pPr>
            <w:r w:rsidRPr="00687399">
              <w:rPr>
                <w:rFonts w:eastAsia="Times New Roman" w:hAnsi="Times New Roman" w:ascii="Times New Roman"/>
                <w:color w:val="000000"/>
                <w:lang w:eastAsia="hr-HR"/>
              </w:rPr>
              <w:t>Iznos otplaćenog duga</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01.11.2016.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1.249,97</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206,38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4,69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211,07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206,38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01.12.2016.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1.043,59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207,16</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3,91</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211,07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413,54</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01.01.2017.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836,43</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207,93</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3,14</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211,07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621,48</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01.02.2017.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628,49</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208,71</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2,36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211,07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830,19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5.</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01.03.2017.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419,78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209,50</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1,57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211,07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1.039,69</w:t>
            </w:r>
          </w:p>
        </w:tc>
      </w:tr>
      <w:tr w:rsidTr="004B2240" w:rsidR="004B2240" w:rsidRPr="00687399">
        <w:trPr>
          <w:trHeight w:val="300"/>
        </w:trPr>
        <w:tc>
          <w:tcPr>
            <w:tcW w:type="dxa" w:w="678"/>
            <w:tcBorders>
              <w:top w:val="nil"/>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6.</w:t>
            </w:r>
          </w:p>
        </w:tc>
        <w:tc>
          <w:tcPr>
            <w:tcW w:type="dxa" w:w="1252"/>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01.04.2017.</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210,28</w:t>
            </w:r>
          </w:p>
        </w:tc>
        <w:tc>
          <w:tcPr>
            <w:tcW w:type="dxa" w:w="1323"/>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210,28</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0,79</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211,07</w:t>
            </w:r>
          </w:p>
        </w:tc>
        <w:tc>
          <w:tcPr>
            <w:tcW w:type="dxa" w:w="1328"/>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1.249,97</w:t>
            </w:r>
          </w:p>
        </w:tc>
      </w:tr>
      <w:tr w:rsidTr="004B2240" w:rsidR="004B2240" w:rsidRPr="00687399">
        <w:trPr>
          <w:trHeight w:val="300"/>
        </w:trPr>
        <w:tc>
          <w:tcPr>
            <w:tcW w:type="dxa" w:w="4574"/>
            <w:gridSpan w:val="4"/>
            <w:tcBorders>
              <w:top w:space="0" w:sz="4" w:color="auto" w:val="single"/>
              <w:left w:space="0" w:sz="4" w:color="auto" w:val="single"/>
              <w:bottom w:space="0" w:sz="4" w:color="auto" w:val="single"/>
              <w:right w:space="0" w:sz="4" w:color="auto" w:val="single"/>
            </w:tcBorders>
            <w:shd w:fill="auto" w:color="auto" w:val="clear"/>
            <w:vAlign w:val="bottom"/>
          </w:tcPr>
          <w:p w:rsidRDefault="004B2240" w:rsidP="004B2240" w:rsidR="004B2240" w:rsidRPr="00687399">
            <w:pPr>
              <w:spacing w:lineRule="auto" w:line="240" w:after="0"/>
              <w:rPr>
                <w:rFonts w:eastAsia="Times New Roman" w:hAnsi="Times New Roman" w:ascii="Times New Roman"/>
                <w:b/>
                <w:bCs/>
                <w:color w:val="000000"/>
                <w:lang w:eastAsia="hr-HR"/>
              </w:rPr>
            </w:pPr>
            <w:r w:rsidRPr="00687399">
              <w:rPr>
                <w:rFonts w:eastAsia="Times New Roman" w:hAnsi="Times New Roman" w:ascii="Times New Roman"/>
                <w:b/>
                <w:bCs/>
                <w:color w:val="000000"/>
                <w:lang w:eastAsia="hr-HR"/>
              </w:rPr>
              <w:t>Ukupno:</w:t>
            </w:r>
          </w:p>
        </w:tc>
        <w:tc>
          <w:tcPr>
            <w:tcW w:type="dxa" w:w="1317"/>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16,46</w:t>
            </w:r>
          </w:p>
        </w:tc>
        <w:tc>
          <w:tcPr>
            <w:tcW w:type="dxa" w:w="1321"/>
            <w:tcBorders>
              <w:top w:val="nil"/>
              <w:left w:val="nil"/>
              <w:bottom w:space="0" w:sz="4" w:color="auto" w:val="single"/>
              <w:right w:space="0" w:sz="4" w:color="auto" w:val="single"/>
            </w:tcBorders>
            <w:shd w:fill="auto" w:color="auto" w:val="clear"/>
            <w:vAlign w:val="bottom"/>
          </w:tcPr>
          <w:p w:rsidRDefault="004B2240" w:rsidP="004B2240" w:rsidR="004B2240" w:rsidRPr="00687399">
            <w:pPr>
              <w:spacing w:lineRule="auto" w:line="240" w:after="0"/>
              <w:jc w:val="right"/>
              <w:rPr>
                <w:rFonts w:eastAsia="Times New Roman" w:hAnsi="Times New Roman" w:ascii="Times New Roman"/>
                <w:color w:val="000000"/>
                <w:lang w:eastAsia="hr-HR"/>
              </w:rPr>
            </w:pPr>
            <w:r w:rsidRPr="00687399">
              <w:rPr>
                <w:rFonts w:eastAsia="Times New Roman" w:hAnsi="Times New Roman" w:ascii="Times New Roman"/>
                <w:color w:val="000000"/>
                <w:lang w:eastAsia="hr-HR"/>
              </w:rPr>
              <w:t>1.266,43</w:t>
            </w:r>
          </w:p>
        </w:tc>
        <w:tc>
          <w:tcPr>
            <w:tcW w:type="dxa" w:w="1328"/>
            <w:tcBorders>
              <w:top w:val="nil"/>
              <w:left w:val="nil"/>
              <w:bottom w:space="0" w:sz="4" w:color="auto" w:val="single"/>
              <w:right w:space="0" w:sz="4" w:color="auto" w:val="single"/>
            </w:tcBorders>
            <w:shd w:fill="auto" w:color="auto" w:val="clear"/>
            <w:noWrap/>
            <w:vAlign w:val="bottom"/>
          </w:tcPr>
          <w:p w:rsidRDefault="004B2240" w:rsidP="004B2240" w:rsidR="004B2240" w:rsidRPr="00687399">
            <w:pPr>
              <w:spacing w:lineRule="auto" w:line="240" w:after="0"/>
              <w:rPr>
                <w:rFonts w:eastAsia="Times New Roman" w:hAnsi="Times New Roman" w:ascii="Times New Roman"/>
                <w:color w:val="000000"/>
                <w:lang w:eastAsia="hr-HR"/>
              </w:rPr>
            </w:pPr>
            <w:r w:rsidRPr="00687399">
              <w:rPr>
                <w:rFonts w:eastAsia="Times New Roman" w:hAnsi="Times New Roman" w:ascii="Times New Roman"/>
                <w:color w:val="000000"/>
                <w:lang w:eastAsia="hr-HR"/>
              </w:rPr>
              <w:t> </w:t>
            </w:r>
          </w:p>
        </w:tc>
      </w:tr>
    </w:tbl>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spacing w:lineRule="auto" w:line="240" w:after="0"/>
        <w:rPr>
          <w:rFonts w:hAnsi="Times New Roman" w:ascii="Times New Roman"/>
          <w:sz w:val="24"/>
          <w:szCs w:val="24"/>
        </w:rPr>
      </w:pPr>
    </w:p>
    <w:p w:rsidRDefault="004B2240" w:rsidP="004B2240" w:rsidR="004B2240" w:rsidRPr="00687399">
      <w:pPr>
        <w:jc w:val="both"/>
        <w:rPr>
          <w:rFonts w:hAnsi="Times New Roman" w:ascii="Times New Roman"/>
          <w:sz w:val="24"/>
          <w:szCs w:val="24"/>
        </w:rPr>
      </w:pPr>
      <w:r w:rsidRPr="00687399">
        <w:rPr>
          <w:rFonts w:hAnsi="Times New Roman" w:ascii="Times New Roman"/>
          <w:sz w:val="24"/>
          <w:szCs w:val="24"/>
        </w:rPr>
        <w:t>5.)  Predstečajna nagodba ima snagu ovršne isprave za sve vjerovnike čije su tražbine utvrđene.</w:t>
      </w:r>
    </w:p>
    <w:p w:rsidRDefault="004B2240" w:rsidP="004B2240" w:rsidR="004B2240" w:rsidRPr="00687399">
      <w:pPr>
        <w:jc w:val="both"/>
        <w:rPr>
          <w:rFonts w:hAnsi="Times New Roman" w:ascii="Times New Roman"/>
          <w:sz w:val="24"/>
          <w:szCs w:val="24"/>
        </w:rPr>
      </w:pPr>
      <w:r w:rsidRPr="00687399">
        <w:rPr>
          <w:rFonts w:hAnsi="Times New Roman" w:ascii="Times New Roman"/>
          <w:sz w:val="24"/>
          <w:szCs w:val="24"/>
        </w:rPr>
        <w:t>6.)  Predstečajna nagodba je sklopljena kada je potpišu Dužnik i Vjerovnici čije tražbine čine potrebnu većinu.</w:t>
      </w:r>
    </w:p>
    <w:p w:rsidRDefault="004B2240" w:rsidP="004B2240" w:rsidR="004B2240" w:rsidRPr="00687399">
      <w:pPr>
        <w:jc w:val="both"/>
        <w:rPr>
          <w:rFonts w:hAnsi="Times New Roman" w:ascii="Times New Roman"/>
          <w:bCs/>
          <w:sz w:val="24"/>
          <w:szCs w:val="24"/>
        </w:rPr>
      </w:pPr>
      <w:r>
        <w:rPr>
          <w:rFonts w:hAnsi="Times New Roman" w:ascii="Times New Roman"/>
          <w:bCs/>
          <w:sz w:val="24"/>
          <w:szCs w:val="24"/>
        </w:rPr>
        <w:t xml:space="preserve">7.) </w:t>
      </w:r>
      <w:r w:rsidRPr="00687399">
        <w:rPr>
          <w:rFonts w:hAnsi="Times New Roman" w:ascii="Times New Roman"/>
          <w:bCs/>
          <w:sz w:val="24"/>
          <w:szCs w:val="24"/>
        </w:rPr>
        <w:t>Stranke ove predstečajne nagodbe suglasne su da u slučaju da Dužnik ne izvrši svoju obvezu isplate duž</w:t>
      </w:r>
      <w:r>
        <w:rPr>
          <w:rFonts w:hAnsi="Times New Roman" w:ascii="Times New Roman"/>
          <w:bCs/>
          <w:sz w:val="24"/>
          <w:szCs w:val="24"/>
        </w:rPr>
        <w:t>nog iznosa iz priložene tablice, svaki od vjerovnika</w:t>
      </w:r>
      <w:r w:rsidRPr="00687399">
        <w:rPr>
          <w:rFonts w:hAnsi="Times New Roman" w:ascii="Times New Roman"/>
          <w:bCs/>
          <w:sz w:val="24"/>
          <w:szCs w:val="24"/>
        </w:rPr>
        <w:t>, temeljem ove predstečajne nagodbe kao ovršne isprave može zatražiti prisilnu neposrednu naplatu svoje tražbine na cjelokupnoj njegovoj pokretnoj i nepokretnoj imovini, uključujući i na tražbinama prema bankama po bilo kojem računu ili pologu, a sve radi neposrednog namirenja svoga potraživanja.</w:t>
      </w:r>
      <w:r>
        <w:rPr>
          <w:rFonts w:hAnsi="Times New Roman" w:ascii="Times New Roman"/>
          <w:bCs/>
          <w:sz w:val="24"/>
          <w:szCs w:val="24"/>
        </w:rPr>
        <w:t>"</w:t>
      </w:r>
    </w:p>
    <w:p w:rsidRDefault="00125E86" w:rsidP="00125E86" w:rsidR="00125E86" w:rsidRPr="004B2240">
      <w:pPr>
        <w:pStyle w:val="Bezproreda"/>
        <w:jc w:val="both"/>
        <w:rPr>
          <w:rFonts w:cstheme="majorBidi" w:hAnsiTheme="majorBidi" w:asciiTheme="majorBidi" w:eastAsia="MS Mincho"/>
          <w:bCs/>
          <w:sz w:val="24"/>
          <w:szCs w:val="24"/>
        </w:rPr>
      </w:pPr>
    </w:p>
    <w:p w:rsidRDefault="00125E86" w:rsidP="00125E86" w:rsidR="00125E86" w:rsidRPr="004B2240">
      <w:pPr>
        <w:pStyle w:val="Bezproreda"/>
        <w:jc w:val="both"/>
        <w:rPr>
          <w:rFonts w:cstheme="majorBidi" w:hAnsiTheme="majorBidi" w:asciiTheme="majorBidi" w:eastAsia="MS Mincho"/>
          <w:bCs/>
          <w:sz w:val="24"/>
          <w:szCs w:val="24"/>
        </w:rPr>
      </w:pPr>
    </w:p>
    <w:p w:rsidRDefault="00DC63AB" w:rsidP="00125E86" w:rsidR="00014842" w:rsidRPr="004B2240">
      <w:pPr>
        <w:pStyle w:val="Bezproreda"/>
        <w:jc w:val="center"/>
        <w:rPr>
          <w:rFonts w:cstheme="majorBidi" w:hAnsiTheme="majorBidi" w:asciiTheme="majorBidi" w:eastAsia="MS Mincho"/>
          <w:sz w:val="24"/>
          <w:szCs w:val="24"/>
        </w:rPr>
      </w:pPr>
      <w:r w:rsidRPr="004B2240">
        <w:rPr>
          <w:rFonts w:cstheme="majorBidi" w:hAnsiTheme="majorBidi" w:asciiTheme="majorBidi"/>
          <w:bCs/>
          <w:sz w:val="24"/>
          <w:szCs w:val="24"/>
        </w:rPr>
        <w:t>Obrazloženje</w:t>
      </w:r>
    </w:p>
    <w:p w:rsidRDefault="003A7045" w:rsidP="003A7045" w:rsidR="003A7045" w:rsidRPr="004B2240">
      <w:pPr>
        <w:spacing w:lineRule="auto" w:line="240" w:after="0"/>
        <w:jc w:val="both"/>
        <w:rPr>
          <w:rFonts w:cstheme="majorBidi" w:hAnsiTheme="majorBidi" w:asciiTheme="majorBidi"/>
          <w:sz w:val="24"/>
          <w:szCs w:val="24"/>
        </w:rPr>
      </w:pPr>
    </w:p>
    <w:p w:rsidRDefault="00014842" w:rsidP="00770EA2" w:rsidR="00014842" w:rsidRPr="004B2240">
      <w:pPr>
        <w:spacing w:lineRule="auto" w:line="240" w:after="0"/>
        <w:ind w:firstLine="708"/>
        <w:jc w:val="both"/>
        <w:rPr>
          <w:rFonts w:cstheme="majorBidi" w:hAnsiTheme="majorBidi" w:asciiTheme="majorBidi"/>
          <w:sz w:val="24"/>
          <w:szCs w:val="24"/>
        </w:rPr>
      </w:pPr>
      <w:r w:rsidRPr="004B2240">
        <w:rPr>
          <w:rFonts w:cstheme="majorBidi" w:hAnsiTheme="majorBidi" w:asciiTheme="majorBidi"/>
          <w:sz w:val="24"/>
          <w:szCs w:val="24"/>
        </w:rPr>
        <w:t>Dužnik je kao predlagatelj predložio sklapanje predstečajne nagodbe, te je uz prijedlog dostavio sve potrebne isprave predviđene člankom 66. stavak 2. Zakona o financijskom poslovanju i predstečajnoj nagod</w:t>
      </w:r>
      <w:r w:rsidR="00162E82" w:rsidRPr="004B2240">
        <w:rPr>
          <w:rFonts w:cstheme="majorBidi" w:hAnsiTheme="majorBidi" w:asciiTheme="majorBidi"/>
          <w:sz w:val="24"/>
          <w:szCs w:val="24"/>
        </w:rPr>
        <w:t>bi („Narodne novine“ broj: 108/</w:t>
      </w:r>
      <w:r w:rsidRPr="004B2240">
        <w:rPr>
          <w:rFonts w:cstheme="majorBidi" w:hAnsiTheme="majorBidi" w:asciiTheme="majorBidi"/>
          <w:sz w:val="24"/>
          <w:szCs w:val="24"/>
        </w:rPr>
        <w:t>1</w:t>
      </w:r>
      <w:r w:rsidR="00162E82" w:rsidRPr="004B2240">
        <w:rPr>
          <w:rFonts w:cstheme="majorBidi" w:hAnsiTheme="majorBidi" w:asciiTheme="majorBidi"/>
          <w:sz w:val="24"/>
          <w:szCs w:val="24"/>
        </w:rPr>
        <w:t>2,</w:t>
      </w:r>
      <w:r w:rsidRPr="004B2240">
        <w:rPr>
          <w:rFonts w:cstheme="majorBidi" w:hAnsiTheme="majorBidi" w:asciiTheme="majorBidi"/>
          <w:sz w:val="24"/>
          <w:szCs w:val="24"/>
        </w:rPr>
        <w:t xml:space="preserve">  144/12</w:t>
      </w:r>
      <w:r w:rsidR="00162E82" w:rsidRPr="004B2240">
        <w:rPr>
          <w:rFonts w:cstheme="majorBidi" w:hAnsiTheme="majorBidi" w:asciiTheme="majorBidi"/>
          <w:sz w:val="24"/>
          <w:szCs w:val="24"/>
        </w:rPr>
        <w:t xml:space="preserve"> i 81/13</w:t>
      </w:r>
      <w:r w:rsidRPr="004B2240">
        <w:rPr>
          <w:rFonts w:cstheme="majorBidi" w:hAnsiTheme="majorBidi" w:asciiTheme="majorBidi"/>
          <w:sz w:val="24"/>
          <w:szCs w:val="24"/>
        </w:rPr>
        <w:t>). Sud je na</w:t>
      </w:r>
      <w:r w:rsidR="00DC63AB" w:rsidRPr="004B2240">
        <w:rPr>
          <w:rFonts w:cstheme="majorBidi" w:hAnsiTheme="majorBidi" w:asciiTheme="majorBidi"/>
          <w:sz w:val="24"/>
          <w:szCs w:val="24"/>
        </w:rPr>
        <w:t xml:space="preserve"> </w:t>
      </w:r>
      <w:r w:rsidRPr="004B2240">
        <w:rPr>
          <w:rFonts w:cstheme="majorBidi" w:hAnsiTheme="majorBidi" w:asciiTheme="majorBidi"/>
          <w:sz w:val="24"/>
          <w:szCs w:val="24"/>
        </w:rPr>
        <w:t>temelju dostavljenih isprava utvrdio da su ispunjenje pretpostavke za sklapanje predstečajne nagodbe.</w:t>
      </w:r>
    </w:p>
    <w:p w:rsidRDefault="00770EA2" w:rsidP="00E736BD" w:rsidR="00770EA2" w:rsidRPr="004B2240">
      <w:pPr>
        <w:spacing w:lineRule="auto" w:line="240" w:after="0"/>
        <w:jc w:val="both"/>
        <w:rPr>
          <w:rFonts w:cstheme="majorBidi" w:hAnsiTheme="majorBidi" w:asciiTheme="majorBidi"/>
          <w:sz w:val="24"/>
          <w:szCs w:val="24"/>
        </w:rPr>
      </w:pPr>
    </w:p>
    <w:p w:rsidRDefault="00014842" w:rsidP="004B2240" w:rsidR="00C44345" w:rsidRPr="004B2240">
      <w:pPr>
        <w:spacing w:lineRule="auto" w:line="240" w:after="0"/>
        <w:ind w:firstLine="708"/>
        <w:jc w:val="both"/>
        <w:rPr>
          <w:rFonts w:cstheme="majorBidi" w:hAnsiTheme="majorBidi" w:asciiTheme="majorBidi"/>
          <w:sz w:val="24"/>
          <w:szCs w:val="24"/>
        </w:rPr>
      </w:pPr>
      <w:r w:rsidRPr="004B2240">
        <w:rPr>
          <w:rFonts w:cstheme="majorBidi" w:hAnsiTheme="majorBidi" w:asciiTheme="majorBidi"/>
          <w:sz w:val="24"/>
          <w:szCs w:val="24"/>
        </w:rPr>
        <w:t xml:space="preserve">Na ročište za sklapanje predstečajne nagodbe </w:t>
      </w:r>
      <w:r w:rsidR="007D3A7E" w:rsidRPr="004B2240">
        <w:rPr>
          <w:rFonts w:cstheme="majorBidi" w:hAnsiTheme="majorBidi" w:asciiTheme="majorBidi"/>
          <w:sz w:val="24"/>
          <w:szCs w:val="24"/>
        </w:rPr>
        <w:t xml:space="preserve">održano dana </w:t>
      </w:r>
      <w:r w:rsidR="004B2240">
        <w:rPr>
          <w:rFonts w:cstheme="majorBidi" w:hAnsiTheme="majorBidi" w:asciiTheme="majorBidi"/>
          <w:sz w:val="24"/>
          <w:szCs w:val="24"/>
        </w:rPr>
        <w:t>5</w:t>
      </w:r>
      <w:r w:rsidR="007D3A7E" w:rsidRPr="004B2240">
        <w:rPr>
          <w:rFonts w:cstheme="majorBidi" w:hAnsiTheme="majorBidi" w:asciiTheme="majorBidi"/>
          <w:sz w:val="24"/>
          <w:szCs w:val="24"/>
        </w:rPr>
        <w:t xml:space="preserve">. </w:t>
      </w:r>
      <w:r w:rsidR="004B2240">
        <w:rPr>
          <w:rFonts w:cstheme="majorBidi" w:hAnsiTheme="majorBidi" w:asciiTheme="majorBidi"/>
          <w:sz w:val="24"/>
          <w:szCs w:val="24"/>
        </w:rPr>
        <w:t xml:space="preserve">veljače </w:t>
      </w:r>
      <w:r w:rsidR="007D3A7E" w:rsidRPr="004B2240">
        <w:rPr>
          <w:rFonts w:cstheme="majorBidi" w:hAnsiTheme="majorBidi" w:asciiTheme="majorBidi"/>
          <w:sz w:val="24"/>
          <w:szCs w:val="24"/>
        </w:rPr>
        <w:t>201</w:t>
      </w:r>
      <w:r w:rsidR="004B2240">
        <w:rPr>
          <w:rFonts w:cstheme="majorBidi" w:hAnsiTheme="majorBidi" w:asciiTheme="majorBidi"/>
          <w:sz w:val="24"/>
          <w:szCs w:val="24"/>
        </w:rPr>
        <w:t>6</w:t>
      </w:r>
      <w:r w:rsidR="007D3A7E" w:rsidRPr="004B2240">
        <w:rPr>
          <w:rFonts w:cstheme="majorBidi" w:hAnsiTheme="majorBidi" w:asciiTheme="majorBidi"/>
          <w:sz w:val="24"/>
          <w:szCs w:val="24"/>
        </w:rPr>
        <w:t xml:space="preserve">. </w:t>
      </w:r>
      <w:r w:rsidRPr="004B2240">
        <w:rPr>
          <w:rFonts w:cstheme="majorBidi" w:hAnsiTheme="majorBidi" w:asciiTheme="majorBidi"/>
          <w:sz w:val="24"/>
          <w:szCs w:val="24"/>
        </w:rPr>
        <w:t xml:space="preserve">pristupili su dužnik i </w:t>
      </w:r>
      <w:r w:rsidR="00997D07" w:rsidRPr="004B2240">
        <w:rPr>
          <w:rFonts w:cstheme="majorBidi" w:hAnsiTheme="majorBidi" w:asciiTheme="majorBidi"/>
          <w:sz w:val="24"/>
          <w:szCs w:val="24"/>
        </w:rPr>
        <w:t>vjerovni</w:t>
      </w:r>
      <w:r w:rsidR="00162E82" w:rsidRPr="004B2240">
        <w:rPr>
          <w:rFonts w:cstheme="majorBidi" w:hAnsiTheme="majorBidi" w:asciiTheme="majorBidi"/>
          <w:sz w:val="24"/>
          <w:szCs w:val="24"/>
        </w:rPr>
        <w:t>ci</w:t>
      </w:r>
      <w:r w:rsidR="00A36BF9" w:rsidRPr="004B2240">
        <w:rPr>
          <w:rFonts w:cstheme="majorBidi" w:hAnsiTheme="majorBidi" w:asciiTheme="majorBidi"/>
          <w:sz w:val="24"/>
          <w:szCs w:val="24"/>
        </w:rPr>
        <w:t xml:space="preserve"> i to </w:t>
      </w:r>
      <w:r w:rsidR="004B2240">
        <w:rPr>
          <w:rFonts w:cstheme="majorBidi" w:hAnsiTheme="majorBidi" w:asciiTheme="majorBidi"/>
          <w:sz w:val="24"/>
          <w:szCs w:val="24"/>
        </w:rPr>
        <w:t>TEH-PROJEKT d.o.o. Zadar, CROATIA OSIGURANJE d.d. Zagreb, PURATOS KONDING d.o.o. Sesvete, HRVOJE GRANDOV vl. obrta FUTURO INTERNET STUDIO, Zadar, STAKLO BIM PERICA d.o.o. Zadar, SANDRA MARTINAC vl. knjigovodstvenog servisa KLARA, Zadar, IVANA DUCA, Zadar, JAVNI BILJEŽNIK DARIA GRIGILLO-RAMLJAK, Zadar, AGRO INŽENJERING d.o.o. Zagreb, CAPRICORNO d.o.o. Split, MIRELA PIFAT vl. T.O. ANTEA, Zadar, JACERA d.o.o. Split, BLITZ CINESTAR d.o.o. Zagreb, SVN MEDIA d.o.o. za usluge, Zagreb, (prije PRAHIN INC d.o.o.), SREDIŠNJE KLIRINŠKO DEPOZITARNO DRUŠTVO d.d., Zagreb.</w:t>
      </w:r>
      <w:r w:rsidR="00125E86" w:rsidRPr="004B2240">
        <w:rPr>
          <w:rFonts w:cstheme="majorBidi" w:hAnsiTheme="majorBidi" w:asciiTheme="majorBidi"/>
          <w:sz w:val="24"/>
          <w:szCs w:val="24"/>
        </w:rPr>
        <w:t xml:space="preserve"> Tražbine</w:t>
      </w:r>
      <w:r w:rsidR="00C44345" w:rsidRPr="004B2240">
        <w:rPr>
          <w:rFonts w:cstheme="majorBidi" w:hAnsiTheme="majorBidi" w:asciiTheme="majorBidi"/>
          <w:sz w:val="24"/>
          <w:szCs w:val="24"/>
        </w:rPr>
        <w:t xml:space="preserve"> ovih vjerovnika prelaze 2/3 ukupno utvrđenih tražbina. </w:t>
      </w:r>
    </w:p>
    <w:p w:rsidRDefault="00C44345" w:rsidP="00C44345" w:rsidR="00C44345" w:rsidRPr="004B2240">
      <w:pPr>
        <w:spacing w:lineRule="auto" w:line="240" w:after="0"/>
        <w:ind w:firstLine="708"/>
        <w:jc w:val="both"/>
        <w:rPr>
          <w:rFonts w:cstheme="majorBidi" w:hAnsiTheme="majorBidi" w:asciiTheme="majorBidi"/>
          <w:sz w:val="24"/>
          <w:szCs w:val="24"/>
        </w:rPr>
      </w:pPr>
    </w:p>
    <w:p w:rsidRDefault="00997D07" w:rsidP="007D3A7E" w:rsidR="00014842" w:rsidRPr="004B2240">
      <w:pPr>
        <w:spacing w:lineRule="auto" w:line="240" w:after="0"/>
        <w:ind w:firstLine="708"/>
        <w:jc w:val="both"/>
        <w:rPr>
          <w:rFonts w:cstheme="majorBidi" w:hAnsiTheme="majorBidi" w:asciiTheme="majorBidi"/>
          <w:sz w:val="24"/>
          <w:szCs w:val="24"/>
        </w:rPr>
      </w:pPr>
      <w:r w:rsidRPr="004B2240">
        <w:rPr>
          <w:rFonts w:cstheme="majorBidi" w:hAnsiTheme="majorBidi" w:asciiTheme="majorBidi"/>
          <w:sz w:val="24"/>
          <w:szCs w:val="24"/>
        </w:rPr>
        <w:t xml:space="preserve"> </w:t>
      </w:r>
      <w:r w:rsidR="007D3A7E" w:rsidRPr="004B2240">
        <w:rPr>
          <w:rFonts w:cstheme="majorBidi" w:hAnsiTheme="majorBidi" w:asciiTheme="majorBidi"/>
          <w:sz w:val="24"/>
          <w:szCs w:val="24"/>
        </w:rPr>
        <w:t>Na ročištu pred sudom</w:t>
      </w:r>
      <w:r w:rsidR="00D86A2A" w:rsidRPr="004B2240">
        <w:rPr>
          <w:rFonts w:cstheme="majorBidi" w:hAnsiTheme="majorBidi" w:asciiTheme="majorBidi"/>
          <w:sz w:val="24"/>
          <w:szCs w:val="24"/>
        </w:rPr>
        <w:t xml:space="preserve"> </w:t>
      </w:r>
      <w:r w:rsidR="00C44345" w:rsidRPr="004B2240">
        <w:rPr>
          <w:rFonts w:cstheme="majorBidi" w:hAnsiTheme="majorBidi" w:asciiTheme="majorBidi"/>
          <w:sz w:val="24"/>
          <w:szCs w:val="24"/>
        </w:rPr>
        <w:t xml:space="preserve">svoj pristanak za sklapanje predstečajne nagodbe dali su dužnik i svi nazočni vjerovnici, a slijedom čega je sud utvrdio da su za sklapanje nagodbe sukladno prijedlogu dužnika, te nacrtu nagodbe i </w:t>
      </w:r>
      <w:r w:rsidR="004B2240">
        <w:rPr>
          <w:rFonts w:cstheme="majorBidi" w:hAnsiTheme="majorBidi" w:asciiTheme="majorBidi"/>
          <w:sz w:val="24"/>
          <w:szCs w:val="24"/>
        </w:rPr>
        <w:t xml:space="preserve">izmijenjenom </w:t>
      </w:r>
      <w:r w:rsidR="00C44345" w:rsidRPr="004B2240">
        <w:rPr>
          <w:rFonts w:cstheme="majorBidi" w:hAnsiTheme="majorBidi" w:asciiTheme="majorBidi"/>
          <w:sz w:val="24"/>
          <w:szCs w:val="24"/>
        </w:rPr>
        <w:t xml:space="preserve">planu financijskog i operativnog restrukturiranja glasali dužnik i vjerovnici čije tražbine prelaze 2/3 vrijednosti svih utvrđenih tražbina.  </w:t>
      </w:r>
    </w:p>
    <w:p w:rsidRDefault="005A6A97" w:rsidP="003A7045" w:rsidR="005A6A97" w:rsidRPr="004B2240">
      <w:pPr>
        <w:spacing w:lineRule="auto" w:line="240" w:after="0"/>
        <w:jc w:val="both"/>
        <w:rPr>
          <w:rFonts w:cstheme="majorBidi" w:hAnsiTheme="majorBidi" w:asciiTheme="majorBidi"/>
          <w:sz w:val="24"/>
          <w:szCs w:val="24"/>
        </w:rPr>
      </w:pPr>
    </w:p>
    <w:p w:rsidRDefault="00014842" w:rsidP="00103D39" w:rsidR="00162E82" w:rsidRPr="004B2240">
      <w:pPr>
        <w:spacing w:lineRule="auto" w:line="240" w:after="0"/>
        <w:ind w:firstLine="705"/>
        <w:jc w:val="both"/>
        <w:rPr>
          <w:rFonts w:cstheme="majorBidi" w:hAnsiTheme="majorBidi" w:asciiTheme="majorBidi"/>
          <w:sz w:val="24"/>
          <w:szCs w:val="24"/>
        </w:rPr>
      </w:pPr>
      <w:r w:rsidRPr="004B2240">
        <w:rPr>
          <w:rFonts w:cstheme="majorBidi" w:hAnsiTheme="majorBidi" w:asciiTheme="majorBidi"/>
          <w:sz w:val="24"/>
          <w:szCs w:val="24"/>
        </w:rPr>
        <w:t>Kako je sud utvrdio da su ispunjenje pretpostavke</w:t>
      </w:r>
      <w:r w:rsidR="00281F8C" w:rsidRPr="004B2240">
        <w:rPr>
          <w:rFonts w:cstheme="majorBidi" w:hAnsiTheme="majorBidi" w:asciiTheme="majorBidi"/>
          <w:sz w:val="24"/>
          <w:szCs w:val="24"/>
        </w:rPr>
        <w:t xml:space="preserve"> i</w:t>
      </w:r>
      <w:r w:rsidRPr="004B2240">
        <w:rPr>
          <w:rFonts w:cstheme="majorBidi" w:hAnsiTheme="majorBidi" w:asciiTheme="majorBidi"/>
          <w:sz w:val="24"/>
          <w:szCs w:val="24"/>
        </w:rPr>
        <w:t xml:space="preserve"> </w:t>
      </w:r>
      <w:r w:rsidR="00253C70" w:rsidRPr="004B2240">
        <w:rPr>
          <w:rFonts w:cstheme="majorBidi" w:hAnsiTheme="majorBidi" w:asciiTheme="majorBidi"/>
          <w:sz w:val="24"/>
          <w:szCs w:val="24"/>
        </w:rPr>
        <w:t>budući su na ročištu za sklapanje predstečajne nagodbe svoj pr</w:t>
      </w:r>
      <w:r w:rsidR="00997D07" w:rsidRPr="004B2240">
        <w:rPr>
          <w:rFonts w:cstheme="majorBidi" w:hAnsiTheme="majorBidi" w:asciiTheme="majorBidi"/>
          <w:sz w:val="24"/>
          <w:szCs w:val="24"/>
        </w:rPr>
        <w:t>istana</w:t>
      </w:r>
      <w:r w:rsidR="00162E82" w:rsidRPr="004B2240">
        <w:rPr>
          <w:rFonts w:cstheme="majorBidi" w:hAnsiTheme="majorBidi" w:asciiTheme="majorBidi"/>
          <w:sz w:val="24"/>
          <w:szCs w:val="24"/>
        </w:rPr>
        <w:t>k dali dužnik i vjerovnici</w:t>
      </w:r>
      <w:r w:rsidR="00253C70" w:rsidRPr="004B2240">
        <w:rPr>
          <w:rFonts w:cstheme="majorBidi" w:hAnsiTheme="majorBidi" w:asciiTheme="majorBidi"/>
          <w:sz w:val="24"/>
          <w:szCs w:val="24"/>
        </w:rPr>
        <w:t xml:space="preserve"> koji </w:t>
      </w:r>
      <w:r w:rsidR="00162E82" w:rsidRPr="004B2240">
        <w:rPr>
          <w:rFonts w:cstheme="majorBidi" w:hAnsiTheme="majorBidi" w:asciiTheme="majorBidi"/>
          <w:sz w:val="24"/>
          <w:szCs w:val="24"/>
        </w:rPr>
        <w:t>su</w:t>
      </w:r>
      <w:r w:rsidR="00997D07" w:rsidRPr="004B2240">
        <w:rPr>
          <w:rFonts w:cstheme="majorBidi" w:hAnsiTheme="majorBidi" w:asciiTheme="majorBidi"/>
          <w:sz w:val="24"/>
          <w:szCs w:val="24"/>
        </w:rPr>
        <w:t xml:space="preserve"> prihvati</w:t>
      </w:r>
      <w:r w:rsidR="00162E82" w:rsidRPr="004B2240">
        <w:rPr>
          <w:rFonts w:cstheme="majorBidi" w:hAnsiTheme="majorBidi" w:asciiTheme="majorBidi"/>
          <w:sz w:val="24"/>
          <w:szCs w:val="24"/>
        </w:rPr>
        <w:t>li</w:t>
      </w:r>
      <w:r w:rsidR="00253C70" w:rsidRPr="004B2240">
        <w:rPr>
          <w:rFonts w:cstheme="majorBidi" w:hAnsiTheme="majorBidi" w:asciiTheme="majorBidi"/>
          <w:sz w:val="24"/>
          <w:szCs w:val="24"/>
        </w:rPr>
        <w:t xml:space="preserve"> plan financijskog restrukturiranja, a čij</w:t>
      </w:r>
      <w:r w:rsidR="00162E82" w:rsidRPr="004B2240">
        <w:rPr>
          <w:rFonts w:cstheme="majorBidi" w:hAnsiTheme="majorBidi" w:asciiTheme="majorBidi"/>
          <w:sz w:val="24"/>
          <w:szCs w:val="24"/>
        </w:rPr>
        <w:t>e</w:t>
      </w:r>
      <w:r w:rsidR="00997D07" w:rsidRPr="004B2240">
        <w:rPr>
          <w:rFonts w:cstheme="majorBidi" w:hAnsiTheme="majorBidi" w:asciiTheme="majorBidi"/>
          <w:sz w:val="24"/>
          <w:szCs w:val="24"/>
        </w:rPr>
        <w:t xml:space="preserve"> tražbin</w:t>
      </w:r>
      <w:r w:rsidR="00162E82" w:rsidRPr="004B2240">
        <w:rPr>
          <w:rFonts w:cstheme="majorBidi" w:hAnsiTheme="majorBidi" w:asciiTheme="majorBidi"/>
          <w:sz w:val="24"/>
          <w:szCs w:val="24"/>
        </w:rPr>
        <w:t>e</w:t>
      </w:r>
      <w:r w:rsidR="00253C70" w:rsidRPr="004B2240">
        <w:rPr>
          <w:rFonts w:cstheme="majorBidi" w:hAnsiTheme="majorBidi" w:asciiTheme="majorBidi"/>
          <w:sz w:val="24"/>
          <w:szCs w:val="24"/>
        </w:rPr>
        <w:t xml:space="preserve"> čin</w:t>
      </w:r>
      <w:r w:rsidR="00162E82" w:rsidRPr="004B2240">
        <w:rPr>
          <w:rFonts w:cstheme="majorBidi" w:hAnsiTheme="majorBidi" w:asciiTheme="majorBidi"/>
          <w:sz w:val="24"/>
          <w:szCs w:val="24"/>
        </w:rPr>
        <w:t>e</w:t>
      </w:r>
      <w:r w:rsidR="00253C70" w:rsidRPr="004B2240">
        <w:rPr>
          <w:rFonts w:cstheme="majorBidi" w:hAnsiTheme="majorBidi" w:asciiTheme="majorBidi"/>
          <w:sz w:val="24"/>
          <w:szCs w:val="24"/>
        </w:rPr>
        <w:t xml:space="preserve"> potrebnu većinu iz članka 63. Zakona o financijskom poslovanju i predstečajnoj nagodbi, </w:t>
      </w:r>
      <w:r w:rsidRPr="004B2240">
        <w:rPr>
          <w:rFonts w:cstheme="majorBidi" w:hAnsiTheme="majorBidi" w:asciiTheme="majorBidi"/>
          <w:sz w:val="24"/>
          <w:szCs w:val="24"/>
        </w:rPr>
        <w:t>t</w:t>
      </w:r>
      <w:r w:rsidR="00C44345" w:rsidRPr="004B2240">
        <w:rPr>
          <w:rFonts w:cstheme="majorBidi" w:hAnsiTheme="majorBidi" w:asciiTheme="majorBidi"/>
          <w:sz w:val="24"/>
          <w:szCs w:val="24"/>
        </w:rPr>
        <w:t>o</w:t>
      </w:r>
      <w:r w:rsidRPr="004B2240">
        <w:rPr>
          <w:rFonts w:cstheme="majorBidi" w:hAnsiTheme="majorBidi" w:asciiTheme="majorBidi"/>
          <w:sz w:val="24"/>
          <w:szCs w:val="24"/>
        </w:rPr>
        <w:t xml:space="preserve"> je </w:t>
      </w:r>
      <w:r w:rsidR="00281F8C" w:rsidRPr="004B2240">
        <w:rPr>
          <w:rFonts w:cstheme="majorBidi" w:hAnsiTheme="majorBidi" w:asciiTheme="majorBidi"/>
          <w:sz w:val="24"/>
          <w:szCs w:val="24"/>
        </w:rPr>
        <w:t xml:space="preserve">sud </w:t>
      </w:r>
      <w:r w:rsidRPr="004B2240">
        <w:rPr>
          <w:rFonts w:cstheme="majorBidi" w:hAnsiTheme="majorBidi" w:asciiTheme="majorBidi"/>
          <w:sz w:val="24"/>
          <w:szCs w:val="24"/>
        </w:rPr>
        <w:t xml:space="preserve">odobrio sklapanje predstečajne nagodbe u sadržaju koji je u </w:t>
      </w:r>
      <w:r w:rsidR="004B2240">
        <w:rPr>
          <w:rFonts w:cstheme="majorBidi" w:hAnsiTheme="majorBidi" w:asciiTheme="majorBidi"/>
          <w:sz w:val="24"/>
          <w:szCs w:val="24"/>
        </w:rPr>
        <w:t xml:space="preserve">bitnome </w:t>
      </w:r>
      <w:r w:rsidRPr="004B2240">
        <w:rPr>
          <w:rFonts w:cstheme="majorBidi" w:hAnsiTheme="majorBidi" w:asciiTheme="majorBidi"/>
          <w:sz w:val="24"/>
          <w:szCs w:val="24"/>
        </w:rPr>
        <w:t xml:space="preserve">istovjetan sa sadržajem </w:t>
      </w:r>
      <w:r w:rsidR="00C44345" w:rsidRPr="004B2240">
        <w:rPr>
          <w:rFonts w:cstheme="majorBidi" w:hAnsiTheme="majorBidi" w:asciiTheme="majorBidi"/>
          <w:sz w:val="24"/>
          <w:szCs w:val="24"/>
        </w:rPr>
        <w:t>P</w:t>
      </w:r>
      <w:r w:rsidRPr="004B2240">
        <w:rPr>
          <w:rFonts w:cstheme="majorBidi" w:hAnsiTheme="majorBidi" w:asciiTheme="majorBidi"/>
          <w:sz w:val="24"/>
          <w:szCs w:val="24"/>
        </w:rPr>
        <w:t xml:space="preserve">lana </w:t>
      </w:r>
      <w:r w:rsidR="00C44345" w:rsidRPr="004B2240">
        <w:rPr>
          <w:rFonts w:cstheme="majorBidi" w:hAnsiTheme="majorBidi" w:asciiTheme="majorBidi"/>
          <w:sz w:val="24"/>
          <w:szCs w:val="24"/>
        </w:rPr>
        <w:t xml:space="preserve">financijskog </w:t>
      </w:r>
      <w:r w:rsidRPr="004B2240">
        <w:rPr>
          <w:rFonts w:cstheme="majorBidi" w:hAnsiTheme="majorBidi" w:asciiTheme="majorBidi"/>
          <w:sz w:val="24"/>
          <w:szCs w:val="24"/>
        </w:rPr>
        <w:t>restrukturiranja</w:t>
      </w:r>
      <w:r w:rsidR="00C44345" w:rsidRPr="004B2240">
        <w:rPr>
          <w:rFonts w:cstheme="majorBidi" w:hAnsiTheme="majorBidi" w:asciiTheme="majorBidi"/>
          <w:sz w:val="24"/>
          <w:szCs w:val="24"/>
        </w:rPr>
        <w:t xml:space="preserve"> prihvaćenog rješenjem o prihvaćaju </w:t>
      </w:r>
      <w:r w:rsidR="00103D39">
        <w:rPr>
          <w:rFonts w:cstheme="majorBidi" w:hAnsiTheme="majorBidi" w:asciiTheme="majorBidi"/>
          <w:sz w:val="24"/>
          <w:szCs w:val="24"/>
        </w:rPr>
        <w:t>izmijenjenog p</w:t>
      </w:r>
      <w:r w:rsidR="00C44345" w:rsidRPr="004B2240">
        <w:rPr>
          <w:rFonts w:cstheme="majorBidi" w:hAnsiTheme="majorBidi" w:asciiTheme="majorBidi"/>
          <w:sz w:val="24"/>
          <w:szCs w:val="24"/>
        </w:rPr>
        <w:t xml:space="preserve">lana financijskog </w:t>
      </w:r>
      <w:r w:rsidR="00C44345" w:rsidRPr="004B2240">
        <w:rPr>
          <w:rFonts w:cstheme="majorBidi" w:hAnsiTheme="majorBidi" w:asciiTheme="majorBidi"/>
          <w:sz w:val="24"/>
          <w:szCs w:val="24"/>
        </w:rPr>
        <w:lastRenderedPageBreak/>
        <w:t xml:space="preserve">restrukturiranja koje rješenje je donijela Financijska agencija, Regionalni centar </w:t>
      </w:r>
      <w:r w:rsidR="004B2240">
        <w:rPr>
          <w:rFonts w:cstheme="majorBidi" w:hAnsiTheme="majorBidi" w:asciiTheme="majorBidi"/>
          <w:sz w:val="24"/>
          <w:szCs w:val="24"/>
        </w:rPr>
        <w:t>Zagreb</w:t>
      </w:r>
      <w:r w:rsidR="00C44345" w:rsidRPr="004B2240">
        <w:rPr>
          <w:rFonts w:cstheme="majorBidi" w:hAnsiTheme="majorBidi" w:asciiTheme="majorBidi"/>
          <w:sz w:val="24"/>
          <w:szCs w:val="24"/>
        </w:rPr>
        <w:t>, Klasa: UP-I/110/07/1</w:t>
      </w:r>
      <w:r w:rsidR="00103D39">
        <w:rPr>
          <w:rFonts w:cstheme="majorBidi" w:hAnsiTheme="majorBidi" w:asciiTheme="majorBidi"/>
          <w:sz w:val="24"/>
          <w:szCs w:val="24"/>
        </w:rPr>
        <w:t>4-01/6454</w:t>
      </w:r>
      <w:r w:rsidR="00F6551D" w:rsidRPr="004B2240">
        <w:rPr>
          <w:rFonts w:cstheme="majorBidi" w:hAnsiTheme="majorBidi" w:asciiTheme="majorBidi"/>
          <w:sz w:val="24"/>
          <w:szCs w:val="24"/>
        </w:rPr>
        <w:t>, Urbroj: 04-06-14-</w:t>
      </w:r>
      <w:r w:rsidR="00103D39">
        <w:rPr>
          <w:rFonts w:cstheme="majorBidi" w:hAnsiTheme="majorBidi" w:asciiTheme="majorBidi"/>
          <w:sz w:val="24"/>
          <w:szCs w:val="24"/>
        </w:rPr>
        <w:t>6454-114 od 10</w:t>
      </w:r>
      <w:r w:rsidR="00C44345" w:rsidRPr="004B2240">
        <w:rPr>
          <w:rFonts w:cstheme="majorBidi" w:hAnsiTheme="majorBidi" w:asciiTheme="majorBidi"/>
          <w:sz w:val="24"/>
          <w:szCs w:val="24"/>
        </w:rPr>
        <w:t xml:space="preserve">. </w:t>
      </w:r>
      <w:r w:rsidR="00103D39">
        <w:rPr>
          <w:rFonts w:cstheme="majorBidi" w:hAnsiTheme="majorBidi" w:asciiTheme="majorBidi"/>
          <w:sz w:val="24"/>
          <w:szCs w:val="24"/>
        </w:rPr>
        <w:t xml:space="preserve">studenog </w:t>
      </w:r>
      <w:r w:rsidR="00C44345" w:rsidRPr="004B2240">
        <w:rPr>
          <w:rFonts w:cstheme="majorBidi" w:hAnsiTheme="majorBidi" w:asciiTheme="majorBidi"/>
          <w:sz w:val="24"/>
          <w:szCs w:val="24"/>
        </w:rPr>
        <w:t xml:space="preserve">2014. te koji sadržanoj odgovara planu financijskog restrukturiranja prihvaćenog tijekom postupka pred Financijskom agencijom. </w:t>
      </w:r>
    </w:p>
    <w:p w:rsidRDefault="00253C70" w:rsidP="00125E86" w:rsidR="00253C70" w:rsidRPr="004B2240">
      <w:pPr>
        <w:spacing w:lineRule="auto" w:line="240" w:after="0"/>
        <w:jc w:val="both"/>
        <w:rPr>
          <w:rFonts w:cstheme="majorBidi" w:hAnsiTheme="majorBidi" w:asciiTheme="majorBidi"/>
          <w:sz w:val="24"/>
          <w:szCs w:val="24"/>
        </w:rPr>
      </w:pPr>
    </w:p>
    <w:p w:rsidRDefault="00DC63AB" w:rsidP="004B2240" w:rsidR="00492645" w:rsidRPr="004B2240">
      <w:pPr>
        <w:spacing w:lineRule="auto" w:line="240"/>
        <w:ind w:left="705"/>
        <w:jc w:val="center"/>
        <w:rPr>
          <w:rFonts w:cstheme="majorBidi" w:hAnsiTheme="majorBidi" w:asciiTheme="majorBidi"/>
          <w:sz w:val="24"/>
          <w:szCs w:val="24"/>
        </w:rPr>
      </w:pPr>
      <w:r w:rsidRPr="004B2240">
        <w:rPr>
          <w:rFonts w:cstheme="majorBidi" w:hAnsiTheme="majorBidi" w:asciiTheme="majorBidi"/>
          <w:sz w:val="24"/>
          <w:szCs w:val="24"/>
        </w:rPr>
        <w:t xml:space="preserve">U Zadru </w:t>
      </w:r>
      <w:r w:rsidR="004B2240">
        <w:rPr>
          <w:rFonts w:cstheme="majorBidi" w:hAnsiTheme="majorBidi" w:asciiTheme="majorBidi"/>
          <w:sz w:val="24"/>
          <w:szCs w:val="24"/>
        </w:rPr>
        <w:t>5</w:t>
      </w:r>
      <w:r w:rsidRPr="004B2240">
        <w:rPr>
          <w:rFonts w:cstheme="majorBidi" w:hAnsiTheme="majorBidi" w:asciiTheme="majorBidi"/>
          <w:sz w:val="24"/>
          <w:szCs w:val="24"/>
        </w:rPr>
        <w:t xml:space="preserve">. </w:t>
      </w:r>
      <w:r w:rsidR="004B2240">
        <w:rPr>
          <w:rFonts w:cstheme="majorBidi" w:hAnsiTheme="majorBidi" w:asciiTheme="majorBidi"/>
          <w:sz w:val="24"/>
          <w:szCs w:val="24"/>
        </w:rPr>
        <w:t xml:space="preserve">veljače </w:t>
      </w:r>
      <w:r w:rsidR="00CD181B" w:rsidRPr="004B2240">
        <w:rPr>
          <w:rFonts w:cstheme="majorBidi" w:hAnsiTheme="majorBidi" w:asciiTheme="majorBidi"/>
          <w:sz w:val="24"/>
          <w:szCs w:val="24"/>
        </w:rPr>
        <w:t>201</w:t>
      </w:r>
      <w:r w:rsidR="004B2240">
        <w:rPr>
          <w:rFonts w:cstheme="majorBidi" w:hAnsiTheme="majorBidi" w:asciiTheme="majorBidi"/>
          <w:sz w:val="24"/>
          <w:szCs w:val="24"/>
        </w:rPr>
        <w:t>6</w:t>
      </w:r>
      <w:r w:rsidR="00CD181B" w:rsidRPr="004B2240">
        <w:rPr>
          <w:rFonts w:cstheme="majorBidi" w:hAnsiTheme="majorBidi" w:asciiTheme="majorBidi"/>
          <w:sz w:val="24"/>
          <w:szCs w:val="24"/>
        </w:rPr>
        <w:t xml:space="preserve">. </w:t>
      </w:r>
    </w:p>
    <w:p w:rsidRDefault="00103D39" w:rsidP="007D3A7E" w:rsidR="00103D39">
      <w:pPr>
        <w:spacing w:lineRule="auto" w:line="240"/>
        <w:rPr>
          <w:rFonts w:cstheme="majorBidi" w:hAnsiTheme="majorBidi" w:asciiTheme="majorBidi"/>
          <w:sz w:val="24"/>
          <w:szCs w:val="24"/>
        </w:rPr>
      </w:pPr>
    </w:p>
    <w:p w:rsidRDefault="00103D39" w:rsidP="007D3A7E" w:rsidR="00103D39">
      <w:pPr>
        <w:spacing w:lineRule="auto" w:line="240"/>
        <w:rPr>
          <w:rFonts w:cstheme="majorBidi" w:hAnsiTheme="majorBidi" w:asciiTheme="majorBidi"/>
          <w:sz w:val="24"/>
          <w:szCs w:val="24"/>
        </w:rPr>
      </w:pPr>
    </w:p>
    <w:p w:rsidRDefault="00032AE0" w:rsidP="00032AE0" w:rsidR="00032AE0">
      <w:pPr>
        <w:spacing w:lineRule="auto" w:line="240" w:after="0"/>
        <w:jc w:val="both"/>
        <w:rPr>
          <w:rFonts w:cstheme="majorBidi" w:hAnsiTheme="majorBidi" w:asciiTheme="majorBidi"/>
          <w:sz w:val="24"/>
          <w:szCs w:val="24"/>
        </w:rPr>
      </w:pPr>
      <w:r>
        <w:rPr>
          <w:rFonts w:cstheme="majorBidi" w:hAnsiTheme="majorBidi" w:asciiTheme="majorBidi"/>
          <w:sz w:val="24"/>
          <w:szCs w:val="24"/>
        </w:rPr>
        <w:t xml:space="preserve">Za točnost otpravka – ovlaštena službenica </w:t>
      </w:r>
      <w:r>
        <w:rPr>
          <w:rFonts w:cstheme="majorBidi" w:hAnsiTheme="majorBidi" w:asciiTheme="majorBidi"/>
          <w:sz w:val="24"/>
          <w:szCs w:val="24"/>
        </w:rPr>
        <w:tab/>
      </w:r>
      <w:r>
        <w:rPr>
          <w:rFonts w:cstheme="majorBidi" w:hAnsiTheme="majorBidi" w:asciiTheme="majorBidi"/>
          <w:sz w:val="24"/>
          <w:szCs w:val="24"/>
        </w:rPr>
        <w:tab/>
      </w:r>
      <w:r>
        <w:rPr>
          <w:rFonts w:cstheme="majorBidi" w:hAnsiTheme="majorBidi" w:asciiTheme="majorBidi"/>
          <w:sz w:val="24"/>
          <w:szCs w:val="24"/>
        </w:rPr>
        <w:tab/>
      </w:r>
      <w:r>
        <w:rPr>
          <w:rFonts w:cstheme="majorBidi" w:hAnsiTheme="majorBidi" w:asciiTheme="majorBidi"/>
          <w:sz w:val="24"/>
          <w:szCs w:val="24"/>
        </w:rPr>
        <w:tab/>
      </w:r>
      <w:r>
        <w:rPr>
          <w:rFonts w:cstheme="majorBidi" w:hAnsiTheme="majorBidi" w:asciiTheme="majorBidi"/>
          <w:sz w:val="24"/>
          <w:szCs w:val="24"/>
        </w:rPr>
        <w:tab/>
      </w:r>
      <w:r>
        <w:rPr>
          <w:rFonts w:cstheme="majorBidi" w:hAnsiTheme="majorBidi" w:asciiTheme="majorBidi"/>
          <w:sz w:val="24"/>
          <w:szCs w:val="24"/>
        </w:rPr>
        <w:tab/>
        <w:t>Sutkinja</w:t>
      </w:r>
    </w:p>
    <w:p w:rsidRDefault="00032AE0" w:rsidP="00032AE0" w:rsidR="007D3A7E" w:rsidRPr="004B2240">
      <w:pPr>
        <w:spacing w:lineRule="auto" w:line="240" w:after="0"/>
        <w:jc w:val="both"/>
        <w:rPr>
          <w:rFonts w:cstheme="majorBidi" w:hAnsiTheme="majorBidi" w:asciiTheme="majorBidi"/>
          <w:sz w:val="24"/>
          <w:szCs w:val="24"/>
        </w:rPr>
      </w:pPr>
      <w:r>
        <w:rPr>
          <w:rFonts w:cstheme="majorBidi" w:hAnsiTheme="majorBidi" w:asciiTheme="majorBidi"/>
          <w:sz w:val="24"/>
          <w:szCs w:val="24"/>
        </w:rPr>
        <w:t xml:space="preserve">Merlina Klišmanić </w:t>
      </w:r>
      <w:r>
        <w:rPr>
          <w:rFonts w:cstheme="majorBidi" w:hAnsiTheme="majorBidi" w:asciiTheme="majorBidi"/>
          <w:sz w:val="24"/>
          <w:szCs w:val="24"/>
        </w:rPr>
        <w:tab/>
      </w:r>
      <w:r>
        <w:rPr>
          <w:rFonts w:cstheme="majorBidi" w:hAnsiTheme="majorBidi" w:asciiTheme="majorBidi"/>
          <w:sz w:val="24"/>
          <w:szCs w:val="24"/>
        </w:rPr>
        <w:tab/>
      </w:r>
      <w:r>
        <w:rPr>
          <w:rFonts w:cstheme="majorBidi" w:hAnsiTheme="majorBidi" w:asciiTheme="majorBidi"/>
          <w:sz w:val="24"/>
          <w:szCs w:val="24"/>
        </w:rPr>
        <w:tab/>
      </w:r>
      <w:r>
        <w:rPr>
          <w:rFonts w:cstheme="majorBidi" w:hAnsiTheme="majorBidi" w:asciiTheme="majorBidi"/>
          <w:sz w:val="24"/>
          <w:szCs w:val="24"/>
        </w:rPr>
        <w:tab/>
      </w:r>
      <w:r>
        <w:rPr>
          <w:rFonts w:cstheme="majorBidi" w:hAnsiTheme="majorBidi" w:asciiTheme="majorBidi"/>
          <w:sz w:val="24"/>
          <w:szCs w:val="24"/>
        </w:rPr>
        <w:tab/>
      </w:r>
      <w:r>
        <w:rPr>
          <w:rFonts w:cstheme="majorBidi" w:hAnsiTheme="majorBidi" w:asciiTheme="majorBidi"/>
          <w:sz w:val="24"/>
          <w:szCs w:val="24"/>
        </w:rPr>
        <w:tab/>
      </w:r>
      <w:r>
        <w:rPr>
          <w:rFonts w:cstheme="majorBidi" w:hAnsiTheme="majorBidi" w:asciiTheme="majorBidi"/>
          <w:sz w:val="24"/>
          <w:szCs w:val="24"/>
        </w:rPr>
        <w:tab/>
      </w:r>
      <w:r>
        <w:rPr>
          <w:rFonts w:cstheme="majorBidi" w:hAnsiTheme="majorBidi" w:asciiTheme="majorBidi"/>
          <w:sz w:val="24"/>
          <w:szCs w:val="24"/>
        </w:rPr>
        <w:tab/>
      </w:r>
      <w:r w:rsidR="007D3A7E" w:rsidRPr="004B2240">
        <w:rPr>
          <w:rFonts w:cstheme="majorBidi" w:hAnsiTheme="majorBidi" w:asciiTheme="majorBidi"/>
          <w:sz w:val="24"/>
          <w:szCs w:val="24"/>
        </w:rPr>
        <w:t>Ana Markač</w:t>
      </w:r>
      <w:r>
        <w:rPr>
          <w:rFonts w:cstheme="majorBidi" w:hAnsiTheme="majorBidi" w:asciiTheme="majorBidi"/>
          <w:sz w:val="24"/>
          <w:szCs w:val="24"/>
        </w:rPr>
        <w:t>, v.r.</w:t>
      </w:r>
    </w:p>
    <w:p w:rsidRDefault="00492645" w:rsidP="00D86A2A" w:rsidR="00492645" w:rsidRPr="004B2240">
      <w:pPr>
        <w:tabs>
          <w:tab w:pos="6840" w:val="left"/>
        </w:tabs>
        <w:spacing w:after="0"/>
        <w:jc w:val="right"/>
        <w:rPr>
          <w:rFonts w:cstheme="majorBidi" w:hAnsiTheme="majorBidi" w:asciiTheme="majorBidi"/>
          <w:bCs/>
          <w:sz w:val="24"/>
          <w:szCs w:val="24"/>
        </w:rPr>
      </w:pPr>
    </w:p>
    <w:p w:rsidRDefault="00492645" w:rsidP="00D86A2A" w:rsidR="00492645" w:rsidRPr="004B2240">
      <w:pPr>
        <w:tabs>
          <w:tab w:pos="6840" w:val="left"/>
        </w:tabs>
        <w:spacing w:after="0"/>
        <w:jc w:val="right"/>
        <w:rPr>
          <w:rFonts w:cstheme="majorBidi" w:hAnsiTheme="majorBidi" w:asciiTheme="majorBidi"/>
          <w:bCs/>
          <w:sz w:val="24"/>
          <w:szCs w:val="24"/>
        </w:rPr>
      </w:pPr>
    </w:p>
    <w:p w:rsidRDefault="00C44345" w:rsidP="00125E86" w:rsidR="00125E86" w:rsidRPr="004B2240">
      <w:pPr>
        <w:tabs>
          <w:tab w:pos="6840" w:val="left"/>
        </w:tabs>
        <w:spacing w:after="0"/>
        <w:rPr>
          <w:rFonts w:cstheme="majorBidi" w:hAnsiTheme="majorBidi" w:asciiTheme="majorBidi"/>
          <w:bCs/>
          <w:sz w:val="24"/>
          <w:szCs w:val="24"/>
        </w:rPr>
      </w:pPr>
      <w:r w:rsidRPr="004B2240">
        <w:rPr>
          <w:rFonts w:cstheme="majorBidi" w:hAnsiTheme="majorBidi" w:asciiTheme="majorBidi"/>
          <w:bCs/>
          <w:sz w:val="24"/>
          <w:szCs w:val="24"/>
        </w:rPr>
        <w:t xml:space="preserve">POUKA O PRAVNOM LIJEKU: </w:t>
      </w:r>
    </w:p>
    <w:p w:rsidRDefault="00DC63AB" w:rsidP="00D86A2A" w:rsidR="00492645" w:rsidRPr="004B2240">
      <w:pPr>
        <w:tabs>
          <w:tab w:pos="6840" w:val="left"/>
        </w:tabs>
        <w:spacing w:after="0"/>
        <w:rPr>
          <w:rFonts w:cstheme="majorBidi" w:hAnsiTheme="majorBidi" w:asciiTheme="majorBidi"/>
          <w:bCs/>
          <w:sz w:val="24"/>
          <w:szCs w:val="24"/>
        </w:rPr>
      </w:pPr>
      <w:r w:rsidRPr="004B2240">
        <w:rPr>
          <w:rFonts w:cstheme="majorBidi" w:hAnsiTheme="majorBidi" w:asciiTheme="majorBidi"/>
          <w:sz w:val="24"/>
          <w:szCs w:val="24"/>
        </w:rPr>
        <w:t>Protiv ovog rješenja nezadovoljna stranka može izjaviti žalbu Visokom trgovačkom sudu u roku 8</w:t>
      </w:r>
      <w:r w:rsidR="00C44345" w:rsidRPr="004B2240">
        <w:rPr>
          <w:rFonts w:cstheme="majorBidi" w:hAnsiTheme="majorBidi" w:asciiTheme="majorBidi"/>
          <w:sz w:val="24"/>
          <w:szCs w:val="24"/>
        </w:rPr>
        <w:t xml:space="preserve"> (osam) </w:t>
      </w:r>
      <w:r w:rsidRPr="004B2240">
        <w:rPr>
          <w:rFonts w:cstheme="majorBidi" w:hAnsiTheme="majorBidi" w:asciiTheme="majorBidi"/>
          <w:sz w:val="24"/>
          <w:szCs w:val="24"/>
        </w:rPr>
        <w:t xml:space="preserve"> dana od dana primitka prijepisa istog. Žalba se pod</w:t>
      </w:r>
      <w:r w:rsidR="00A36BF9" w:rsidRPr="004B2240">
        <w:rPr>
          <w:rFonts w:cstheme="majorBidi" w:hAnsiTheme="majorBidi" w:asciiTheme="majorBidi"/>
          <w:sz w:val="24"/>
          <w:szCs w:val="24"/>
        </w:rPr>
        <w:t xml:space="preserve">nosi ovome sudu u 3 </w:t>
      </w:r>
      <w:r w:rsidR="00C44345" w:rsidRPr="004B2240">
        <w:rPr>
          <w:rFonts w:cstheme="majorBidi" w:hAnsiTheme="majorBidi" w:asciiTheme="majorBidi"/>
          <w:sz w:val="24"/>
          <w:szCs w:val="24"/>
        </w:rPr>
        <w:t xml:space="preserve">(tri) istovjetna </w:t>
      </w:r>
      <w:r w:rsidR="00A36BF9" w:rsidRPr="004B2240">
        <w:rPr>
          <w:rFonts w:cstheme="majorBidi" w:hAnsiTheme="majorBidi" w:asciiTheme="majorBidi"/>
          <w:sz w:val="24"/>
          <w:szCs w:val="24"/>
        </w:rPr>
        <w:t xml:space="preserve">primjerka. </w:t>
      </w:r>
    </w:p>
    <w:p w:rsidRDefault="00D86A2A" w:rsidP="00D86A2A" w:rsidR="00D86A2A">
      <w:pPr>
        <w:tabs>
          <w:tab w:pos="6840" w:val="left"/>
        </w:tabs>
        <w:spacing w:after="0"/>
        <w:rPr>
          <w:rFonts w:cstheme="majorBidi" w:hAnsiTheme="majorBidi" w:asciiTheme="majorBidi"/>
          <w:bCs/>
          <w:sz w:val="24"/>
          <w:szCs w:val="24"/>
        </w:rPr>
      </w:pPr>
    </w:p>
    <w:p w:rsidRDefault="00032AE0" w:rsidP="00D86A2A" w:rsidR="00032AE0">
      <w:pPr>
        <w:tabs>
          <w:tab w:pos="6840" w:val="left"/>
        </w:tabs>
        <w:spacing w:after="0"/>
        <w:rPr>
          <w:rFonts w:cstheme="majorBidi" w:hAnsiTheme="majorBidi" w:asciiTheme="majorBidi"/>
          <w:bCs/>
          <w:sz w:val="24"/>
          <w:szCs w:val="24"/>
        </w:rPr>
      </w:pPr>
    </w:p>
    <w:p w:rsidRDefault="00032AE0" w:rsidP="00D86A2A" w:rsidR="00032AE0">
      <w:pPr>
        <w:tabs>
          <w:tab w:pos="6840" w:val="left"/>
        </w:tabs>
        <w:spacing w:after="0"/>
        <w:rPr>
          <w:rFonts w:cstheme="majorBidi" w:hAnsiTheme="majorBidi" w:asciiTheme="majorBidi"/>
          <w:bCs/>
          <w:sz w:val="24"/>
          <w:szCs w:val="24"/>
        </w:rPr>
      </w:pPr>
    </w:p>
    <w:p w:rsidRDefault="00032AE0" w:rsidP="00D86A2A" w:rsidR="00032AE0">
      <w:pPr>
        <w:tabs>
          <w:tab w:pos="6840" w:val="left"/>
        </w:tabs>
        <w:spacing w:after="0"/>
        <w:rPr>
          <w:rFonts w:cstheme="majorBidi" w:hAnsiTheme="majorBidi" w:asciiTheme="majorBidi"/>
          <w:bCs/>
          <w:sz w:val="24"/>
          <w:szCs w:val="24"/>
        </w:rPr>
      </w:pPr>
    </w:p>
    <w:p w:rsidRDefault="00032AE0" w:rsidP="00D86A2A" w:rsidR="00032AE0">
      <w:pPr>
        <w:tabs>
          <w:tab w:pos="6840" w:val="left"/>
        </w:tabs>
        <w:spacing w:after="0"/>
        <w:rPr>
          <w:rFonts w:cstheme="majorBidi" w:hAnsiTheme="majorBidi" w:asciiTheme="majorBidi"/>
          <w:bCs/>
          <w:sz w:val="24"/>
          <w:szCs w:val="24"/>
        </w:rPr>
      </w:pPr>
    </w:p>
    <w:p w:rsidRDefault="00032AE0" w:rsidP="00D86A2A" w:rsidR="00032AE0">
      <w:pPr>
        <w:tabs>
          <w:tab w:pos="6840" w:val="left"/>
        </w:tabs>
        <w:spacing w:after="0"/>
        <w:rPr>
          <w:rFonts w:cstheme="majorBidi" w:hAnsiTheme="majorBidi" w:asciiTheme="majorBidi"/>
          <w:bCs/>
          <w:sz w:val="24"/>
          <w:szCs w:val="24"/>
        </w:rPr>
      </w:pPr>
    </w:p>
    <w:p w:rsidRDefault="00032AE0" w:rsidP="00D86A2A" w:rsidR="00032AE0">
      <w:pPr>
        <w:tabs>
          <w:tab w:pos="6840" w:val="left"/>
        </w:tabs>
        <w:spacing w:after="0"/>
        <w:rPr>
          <w:rFonts w:cstheme="majorBidi" w:hAnsiTheme="majorBidi" w:asciiTheme="majorBidi"/>
          <w:bCs/>
          <w:sz w:val="24"/>
          <w:szCs w:val="24"/>
        </w:rPr>
      </w:pPr>
    </w:p>
    <w:p w:rsidRDefault="00032AE0" w:rsidP="00D86A2A" w:rsidR="00032AE0">
      <w:pPr>
        <w:tabs>
          <w:tab w:pos="6840" w:val="left"/>
        </w:tabs>
        <w:spacing w:after="0"/>
        <w:rPr>
          <w:rFonts w:cstheme="majorBidi" w:hAnsiTheme="majorBidi" w:asciiTheme="majorBidi"/>
          <w:bCs/>
          <w:sz w:val="24"/>
          <w:szCs w:val="24"/>
        </w:rPr>
      </w:pPr>
    </w:p>
    <w:p w:rsidRDefault="00032AE0" w:rsidP="00D86A2A" w:rsidR="00032AE0">
      <w:pPr>
        <w:tabs>
          <w:tab w:pos="6840" w:val="left"/>
        </w:tabs>
        <w:spacing w:after="0"/>
        <w:rPr>
          <w:rFonts w:cstheme="majorBidi" w:hAnsiTheme="majorBidi" w:asciiTheme="majorBidi"/>
          <w:bCs/>
          <w:sz w:val="24"/>
          <w:szCs w:val="24"/>
        </w:rPr>
      </w:pPr>
    </w:p>
    <w:p w:rsidRDefault="00032AE0" w:rsidP="00D86A2A" w:rsidR="00032AE0">
      <w:pPr>
        <w:tabs>
          <w:tab w:pos="6840" w:val="left"/>
        </w:tabs>
        <w:spacing w:after="0"/>
        <w:rPr>
          <w:rFonts w:cstheme="majorBidi" w:hAnsiTheme="majorBidi" w:asciiTheme="majorBidi"/>
          <w:bCs/>
          <w:sz w:val="24"/>
          <w:szCs w:val="24"/>
        </w:rPr>
      </w:pPr>
    </w:p>
    <w:p w:rsidRDefault="00032AE0" w:rsidP="00D86A2A" w:rsidR="00032AE0">
      <w:pPr>
        <w:tabs>
          <w:tab w:pos="6840" w:val="left"/>
        </w:tabs>
        <w:spacing w:after="0"/>
        <w:rPr>
          <w:rFonts w:cstheme="majorBidi" w:hAnsiTheme="majorBidi" w:asciiTheme="majorBidi"/>
          <w:bCs/>
          <w:sz w:val="24"/>
          <w:szCs w:val="24"/>
        </w:rPr>
      </w:pPr>
    </w:p>
    <w:p w:rsidRDefault="00032AE0" w:rsidP="00D86A2A" w:rsidR="00032AE0">
      <w:pPr>
        <w:tabs>
          <w:tab w:pos="6840" w:val="left"/>
        </w:tabs>
        <w:spacing w:after="0"/>
        <w:rPr>
          <w:rFonts w:cstheme="majorBidi" w:hAnsiTheme="majorBidi" w:asciiTheme="majorBidi"/>
          <w:bCs/>
          <w:sz w:val="24"/>
          <w:szCs w:val="24"/>
        </w:rPr>
      </w:pPr>
    </w:p>
    <w:p w:rsidRDefault="00032AE0" w:rsidP="00D86A2A" w:rsidR="00032AE0">
      <w:pPr>
        <w:tabs>
          <w:tab w:pos="6840" w:val="left"/>
        </w:tabs>
        <w:spacing w:after="0"/>
        <w:rPr>
          <w:rFonts w:cstheme="majorBidi" w:hAnsiTheme="majorBidi" w:asciiTheme="majorBidi"/>
          <w:bCs/>
          <w:sz w:val="24"/>
          <w:szCs w:val="24"/>
        </w:rPr>
      </w:pPr>
    </w:p>
    <w:p w:rsidRDefault="00032AE0" w:rsidP="00D86A2A" w:rsidR="00032AE0">
      <w:pPr>
        <w:tabs>
          <w:tab w:pos="6840" w:val="left"/>
        </w:tabs>
        <w:spacing w:after="0"/>
        <w:rPr>
          <w:rFonts w:cstheme="majorBidi" w:hAnsiTheme="majorBidi" w:asciiTheme="majorBidi"/>
          <w:bCs/>
          <w:sz w:val="24"/>
          <w:szCs w:val="24"/>
        </w:rPr>
      </w:pPr>
    </w:p>
    <w:p w:rsidRDefault="00032AE0" w:rsidP="00D86A2A" w:rsidR="00032AE0">
      <w:pPr>
        <w:tabs>
          <w:tab w:pos="6840" w:val="left"/>
        </w:tabs>
        <w:spacing w:after="0"/>
        <w:rPr>
          <w:rFonts w:cstheme="majorBidi" w:hAnsiTheme="majorBidi" w:asciiTheme="majorBidi"/>
          <w:bCs/>
          <w:sz w:val="24"/>
          <w:szCs w:val="24"/>
        </w:rPr>
      </w:pPr>
    </w:p>
    <w:p w:rsidRDefault="00032AE0" w:rsidP="00D86A2A" w:rsidR="00032AE0">
      <w:pPr>
        <w:tabs>
          <w:tab w:pos="6840" w:val="left"/>
        </w:tabs>
        <w:spacing w:after="0"/>
        <w:rPr>
          <w:rFonts w:cstheme="majorBidi" w:hAnsiTheme="majorBidi" w:asciiTheme="majorBidi"/>
          <w:bCs/>
          <w:sz w:val="24"/>
          <w:szCs w:val="24"/>
        </w:rPr>
      </w:pPr>
    </w:p>
    <w:p w:rsidRDefault="00032AE0" w:rsidP="00D86A2A" w:rsidR="00032AE0">
      <w:pPr>
        <w:tabs>
          <w:tab w:pos="6840" w:val="left"/>
        </w:tabs>
        <w:spacing w:after="0"/>
        <w:rPr>
          <w:rFonts w:cstheme="majorBidi" w:hAnsiTheme="majorBidi" w:asciiTheme="majorBidi"/>
          <w:bCs/>
          <w:sz w:val="24"/>
          <w:szCs w:val="24"/>
        </w:rPr>
      </w:pPr>
    </w:p>
    <w:p w:rsidRDefault="00032AE0" w:rsidP="00D86A2A" w:rsidR="00032AE0">
      <w:pPr>
        <w:tabs>
          <w:tab w:pos="6840" w:val="left"/>
        </w:tabs>
        <w:spacing w:after="0"/>
        <w:rPr>
          <w:rFonts w:cstheme="majorBidi" w:hAnsiTheme="majorBidi" w:asciiTheme="majorBidi"/>
          <w:bCs/>
          <w:sz w:val="24"/>
          <w:szCs w:val="24"/>
        </w:rPr>
      </w:pPr>
    </w:p>
    <w:p w:rsidRDefault="00032AE0" w:rsidP="00D86A2A" w:rsidR="00032AE0">
      <w:pPr>
        <w:tabs>
          <w:tab w:pos="6840" w:val="left"/>
        </w:tabs>
        <w:spacing w:after="0"/>
        <w:rPr>
          <w:rFonts w:cstheme="majorBidi" w:hAnsiTheme="majorBidi" w:asciiTheme="majorBidi"/>
          <w:bCs/>
          <w:sz w:val="24"/>
          <w:szCs w:val="24"/>
        </w:rPr>
      </w:pPr>
    </w:p>
    <w:p w:rsidRDefault="00032AE0" w:rsidP="00D86A2A" w:rsidR="00032AE0">
      <w:pPr>
        <w:tabs>
          <w:tab w:pos="6840" w:val="left"/>
        </w:tabs>
        <w:spacing w:after="0"/>
        <w:rPr>
          <w:rFonts w:cstheme="majorBidi" w:hAnsiTheme="majorBidi" w:asciiTheme="majorBidi"/>
          <w:bCs/>
          <w:sz w:val="24"/>
          <w:szCs w:val="24"/>
        </w:rPr>
      </w:pPr>
    </w:p>
    <w:p w:rsidRDefault="00032AE0" w:rsidP="00D86A2A" w:rsidR="00032AE0">
      <w:pPr>
        <w:tabs>
          <w:tab w:pos="6840" w:val="left"/>
        </w:tabs>
        <w:spacing w:after="0"/>
        <w:rPr>
          <w:rFonts w:cstheme="majorBidi" w:hAnsiTheme="majorBidi" w:asciiTheme="majorBidi"/>
          <w:bCs/>
          <w:sz w:val="24"/>
          <w:szCs w:val="24"/>
        </w:rPr>
      </w:pPr>
    </w:p>
    <w:p w:rsidRDefault="00032AE0" w:rsidP="00D86A2A" w:rsidR="00032AE0">
      <w:pPr>
        <w:tabs>
          <w:tab w:pos="6840" w:val="left"/>
        </w:tabs>
        <w:spacing w:after="0"/>
        <w:rPr>
          <w:rFonts w:cstheme="majorBidi" w:hAnsiTheme="majorBidi" w:asciiTheme="majorBidi"/>
          <w:bCs/>
          <w:sz w:val="24"/>
          <w:szCs w:val="24"/>
        </w:rPr>
      </w:pPr>
    </w:p>
    <w:p w:rsidRDefault="00032AE0" w:rsidP="00D86A2A" w:rsidR="00032AE0">
      <w:pPr>
        <w:tabs>
          <w:tab w:pos="6840" w:val="left"/>
        </w:tabs>
        <w:spacing w:after="0"/>
        <w:rPr>
          <w:rFonts w:cstheme="majorBidi" w:hAnsiTheme="majorBidi" w:asciiTheme="majorBidi"/>
          <w:bCs/>
          <w:sz w:val="24"/>
          <w:szCs w:val="24"/>
        </w:rPr>
      </w:pPr>
    </w:p>
    <w:p w:rsidRDefault="00032AE0" w:rsidP="00D86A2A" w:rsidR="00032AE0">
      <w:pPr>
        <w:tabs>
          <w:tab w:pos="6840" w:val="left"/>
        </w:tabs>
        <w:spacing w:after="0"/>
        <w:rPr>
          <w:rFonts w:cstheme="majorBidi" w:hAnsiTheme="majorBidi" w:asciiTheme="majorBidi"/>
          <w:bCs/>
          <w:sz w:val="24"/>
          <w:szCs w:val="24"/>
        </w:rPr>
      </w:pPr>
    </w:p>
    <w:p w:rsidRDefault="00032AE0" w:rsidP="00D86A2A" w:rsidR="00032AE0">
      <w:pPr>
        <w:tabs>
          <w:tab w:pos="6840" w:val="left"/>
        </w:tabs>
        <w:spacing w:after="0"/>
        <w:rPr>
          <w:rFonts w:cstheme="majorBidi" w:hAnsiTheme="majorBidi" w:asciiTheme="majorBidi"/>
          <w:bCs/>
          <w:sz w:val="24"/>
          <w:szCs w:val="24"/>
        </w:rPr>
      </w:pPr>
    </w:p>
    <w:p w:rsidRDefault="00032AE0" w:rsidP="00D86A2A" w:rsidR="00032AE0">
      <w:pPr>
        <w:tabs>
          <w:tab w:pos="6840" w:val="left"/>
        </w:tabs>
        <w:spacing w:after="0"/>
        <w:rPr>
          <w:rFonts w:cstheme="majorBidi" w:hAnsiTheme="majorBidi" w:asciiTheme="majorBidi"/>
          <w:bCs/>
          <w:sz w:val="24"/>
          <w:szCs w:val="24"/>
        </w:rPr>
      </w:pPr>
    </w:p>
    <w:p w:rsidRDefault="00032AE0" w:rsidP="00D86A2A" w:rsidR="00032AE0">
      <w:pPr>
        <w:tabs>
          <w:tab w:pos="6840" w:val="left"/>
        </w:tabs>
        <w:spacing w:after="0"/>
        <w:rPr>
          <w:rFonts w:cstheme="majorBidi" w:hAnsiTheme="majorBidi" w:asciiTheme="majorBidi"/>
          <w:bCs/>
          <w:sz w:val="24"/>
          <w:szCs w:val="24"/>
        </w:rPr>
      </w:pPr>
    </w:p>
    <w:p w:rsidRDefault="00032AE0" w:rsidP="00D86A2A" w:rsidR="00032AE0">
      <w:pPr>
        <w:tabs>
          <w:tab w:pos="6840" w:val="left"/>
        </w:tabs>
        <w:spacing w:after="0"/>
        <w:rPr>
          <w:rFonts w:cstheme="majorBidi" w:hAnsiTheme="majorBidi" w:asciiTheme="majorBidi"/>
          <w:bCs/>
          <w:sz w:val="24"/>
          <w:szCs w:val="24"/>
        </w:rPr>
      </w:pPr>
    </w:p>
    <w:p w:rsidRDefault="00032AE0" w:rsidP="00D86A2A" w:rsidR="00032AE0">
      <w:pPr>
        <w:tabs>
          <w:tab w:pos="6840" w:val="left"/>
        </w:tabs>
        <w:spacing w:after="0"/>
        <w:rPr>
          <w:rFonts w:cstheme="majorBidi" w:hAnsiTheme="majorBidi" w:asciiTheme="majorBidi"/>
          <w:bCs/>
          <w:sz w:val="24"/>
          <w:szCs w:val="24"/>
        </w:rPr>
      </w:pPr>
    </w:p>
    <w:p w:rsidRDefault="00032AE0" w:rsidP="00D86A2A" w:rsidR="00032AE0">
      <w:pPr>
        <w:tabs>
          <w:tab w:pos="6840" w:val="left"/>
        </w:tabs>
        <w:spacing w:after="0"/>
        <w:rPr>
          <w:rFonts w:cstheme="majorBidi" w:hAnsiTheme="majorBidi" w:asciiTheme="majorBidi"/>
          <w:bCs/>
          <w:sz w:val="24"/>
          <w:szCs w:val="24"/>
        </w:rPr>
      </w:pPr>
    </w:p>
    <w:p w:rsidRDefault="00032AE0" w:rsidP="00D86A2A" w:rsidR="00032AE0" w:rsidRPr="004B2240">
      <w:pPr>
        <w:tabs>
          <w:tab w:pos="6840" w:val="left"/>
        </w:tabs>
        <w:spacing w:after="0"/>
        <w:rPr>
          <w:rFonts w:cstheme="majorBidi" w:hAnsiTheme="majorBidi" w:asciiTheme="majorBidi"/>
          <w:bCs/>
          <w:sz w:val="24"/>
          <w:szCs w:val="24"/>
        </w:rPr>
      </w:pPr>
    </w:p>
    <w:p w:rsidRDefault="00DC63AB" w:rsidP="00DC63AB" w:rsidR="00DC63AB" w:rsidRPr="004B2240">
      <w:pPr>
        <w:jc w:val="both"/>
        <w:rPr>
          <w:rFonts w:cstheme="majorBidi" w:hAnsiTheme="majorBidi" w:asciiTheme="majorBidi"/>
          <w:bCs/>
          <w:sz w:val="24"/>
          <w:szCs w:val="24"/>
        </w:rPr>
      </w:pPr>
      <w:r w:rsidRPr="004B2240">
        <w:rPr>
          <w:rFonts w:cstheme="majorBidi" w:hAnsiTheme="majorBidi" w:asciiTheme="majorBidi"/>
          <w:bCs/>
          <w:sz w:val="24"/>
          <w:szCs w:val="24"/>
        </w:rPr>
        <w:t>DNA :</w:t>
      </w:r>
    </w:p>
    <w:p w:rsidRDefault="00C44345" w:rsidP="00C44345" w:rsidR="00C44345" w:rsidRPr="004B2240">
      <w:pPr>
        <w:numPr>
          <w:ilvl w:val="0"/>
          <w:numId w:val="5"/>
        </w:numPr>
        <w:spacing w:lineRule="auto" w:line="240" w:after="0"/>
        <w:jc w:val="both"/>
        <w:rPr>
          <w:rFonts w:cstheme="majorBidi" w:hAnsiTheme="majorBidi" w:asciiTheme="majorBidi"/>
          <w:bCs/>
          <w:sz w:val="24"/>
          <w:szCs w:val="24"/>
        </w:rPr>
      </w:pPr>
      <w:r w:rsidRPr="004B2240">
        <w:rPr>
          <w:rFonts w:cstheme="majorBidi" w:hAnsiTheme="majorBidi" w:asciiTheme="majorBidi"/>
          <w:bCs/>
          <w:sz w:val="24"/>
          <w:szCs w:val="24"/>
        </w:rPr>
        <w:t>predlagatelju – dužniku</w:t>
      </w:r>
    </w:p>
    <w:p w:rsidRDefault="00C44345" w:rsidP="00C44345" w:rsidR="00C44345" w:rsidRPr="004B2240">
      <w:pPr>
        <w:numPr>
          <w:ilvl w:val="0"/>
          <w:numId w:val="5"/>
        </w:numPr>
        <w:spacing w:lineRule="auto" w:line="240" w:after="0"/>
        <w:jc w:val="both"/>
        <w:rPr>
          <w:rFonts w:cstheme="majorBidi" w:hAnsiTheme="majorBidi" w:asciiTheme="majorBidi"/>
          <w:sz w:val="24"/>
          <w:szCs w:val="24"/>
        </w:rPr>
      </w:pPr>
      <w:r w:rsidRPr="004B2240">
        <w:rPr>
          <w:rFonts w:cstheme="majorBidi" w:hAnsiTheme="majorBidi" w:asciiTheme="majorBidi"/>
          <w:sz w:val="24"/>
          <w:szCs w:val="24"/>
        </w:rPr>
        <w:t>e-oglasna ploča suda</w:t>
      </w:r>
    </w:p>
    <w:p w:rsidRDefault="00C44345" w:rsidP="00103D39" w:rsidR="00C44345" w:rsidRPr="004B2240">
      <w:pPr>
        <w:numPr>
          <w:ilvl w:val="0"/>
          <w:numId w:val="5"/>
        </w:numPr>
        <w:spacing w:lineRule="auto" w:line="240" w:after="0"/>
        <w:jc w:val="both"/>
        <w:rPr>
          <w:rFonts w:cstheme="majorBidi" w:hAnsiTheme="majorBidi" w:asciiTheme="majorBidi"/>
          <w:sz w:val="24"/>
          <w:szCs w:val="24"/>
        </w:rPr>
      </w:pPr>
      <w:r w:rsidRPr="004B2240">
        <w:rPr>
          <w:rFonts w:cstheme="majorBidi" w:hAnsiTheme="majorBidi" w:asciiTheme="majorBidi"/>
          <w:sz w:val="24"/>
          <w:szCs w:val="24"/>
        </w:rPr>
        <w:t xml:space="preserve">FINA – Regionalni centar </w:t>
      </w:r>
      <w:r w:rsidR="00103D39">
        <w:rPr>
          <w:rFonts w:cstheme="majorBidi" w:hAnsiTheme="majorBidi" w:asciiTheme="majorBidi"/>
          <w:sz w:val="24"/>
          <w:szCs w:val="24"/>
        </w:rPr>
        <w:t>Zagreb</w:t>
      </w:r>
      <w:r w:rsidRPr="004B2240">
        <w:rPr>
          <w:rFonts w:cstheme="majorBidi" w:hAnsiTheme="majorBidi" w:asciiTheme="majorBidi"/>
          <w:sz w:val="24"/>
          <w:szCs w:val="24"/>
        </w:rPr>
        <w:t>, uz dopis – radi objave</w:t>
      </w:r>
    </w:p>
    <w:p w:rsidRDefault="00C44345" w:rsidP="00C44345" w:rsidR="00C44345" w:rsidRPr="004B2240">
      <w:pPr>
        <w:numPr>
          <w:ilvl w:val="0"/>
          <w:numId w:val="5"/>
        </w:numPr>
        <w:spacing w:lineRule="auto" w:line="240" w:after="0"/>
        <w:jc w:val="both"/>
        <w:rPr>
          <w:rFonts w:cstheme="majorBidi" w:hAnsiTheme="majorBidi" w:asciiTheme="majorBidi"/>
          <w:sz w:val="24"/>
          <w:szCs w:val="24"/>
        </w:rPr>
      </w:pPr>
      <w:r w:rsidRPr="004B2240">
        <w:rPr>
          <w:rFonts w:cstheme="majorBidi" w:hAnsiTheme="majorBidi" w:asciiTheme="majorBidi"/>
          <w:sz w:val="24"/>
          <w:szCs w:val="24"/>
        </w:rPr>
        <w:t>sudskom registru - elektronski</w:t>
      </w:r>
    </w:p>
    <w:p w:rsidRDefault="00C44345" w:rsidP="00C44345" w:rsidR="00C44345" w:rsidRPr="004B2240">
      <w:pPr>
        <w:numPr>
          <w:ilvl w:val="0"/>
          <w:numId w:val="5"/>
        </w:numPr>
        <w:spacing w:lineRule="auto" w:line="240" w:after="0"/>
        <w:jc w:val="both"/>
        <w:rPr>
          <w:rFonts w:cstheme="majorBidi" w:hAnsiTheme="majorBidi" w:asciiTheme="majorBidi"/>
          <w:sz w:val="24"/>
          <w:szCs w:val="24"/>
        </w:rPr>
      </w:pPr>
      <w:r w:rsidRPr="004B2240">
        <w:rPr>
          <w:rFonts w:cstheme="majorBidi" w:hAnsiTheme="majorBidi" w:asciiTheme="majorBidi"/>
          <w:sz w:val="24"/>
          <w:szCs w:val="24"/>
        </w:rPr>
        <w:t>u spis</w:t>
      </w:r>
    </w:p>
    <w:p w:rsidRDefault="00C44345" w:rsidP="00C44345" w:rsidR="00C44345" w:rsidRPr="004B2240">
      <w:pPr>
        <w:rPr>
          <w:rFonts w:cstheme="majorBidi" w:hAnsiTheme="majorBidi" w:asciiTheme="majorBidi"/>
          <w:sz w:val="24"/>
          <w:szCs w:val="24"/>
        </w:rPr>
      </w:pPr>
      <w:r w:rsidRPr="004B2240">
        <w:rPr>
          <w:rFonts w:cstheme="majorBidi" w:hAnsiTheme="majorBidi" w:asciiTheme="majorBidi"/>
          <w:sz w:val="24"/>
          <w:szCs w:val="24"/>
        </w:rPr>
        <w:tab/>
      </w:r>
    </w:p>
    <w:p w:rsidRDefault="00C44345" w:rsidP="00C44345" w:rsidR="00C44345" w:rsidRPr="004B2240">
      <w:pPr>
        <w:tabs>
          <w:tab w:pos="6840" w:val="left"/>
        </w:tabs>
        <w:jc w:val="both"/>
        <w:rPr>
          <w:rFonts w:cstheme="majorBidi" w:hAnsiTheme="majorBidi" w:asciiTheme="majorBidi"/>
          <w:sz w:val="24"/>
          <w:szCs w:val="24"/>
        </w:rPr>
      </w:pPr>
    </w:p>
    <w:p w:rsidRDefault="00C44345" w:rsidP="00C44345" w:rsidR="00C44345" w:rsidRPr="004B2240">
      <w:pPr>
        <w:tabs>
          <w:tab w:pos="6840" w:val="left"/>
        </w:tabs>
        <w:jc w:val="both"/>
        <w:rPr>
          <w:rFonts w:cstheme="majorBidi" w:hAnsiTheme="majorBidi" w:asciiTheme="majorBidi"/>
          <w:sz w:val="24"/>
          <w:szCs w:val="24"/>
        </w:rPr>
      </w:pPr>
    </w:p>
    <w:p w:rsidRDefault="00DC63AB" w:rsidP="00DC63AB" w:rsidR="00DC63AB" w:rsidRPr="004B2240">
      <w:pPr>
        <w:pStyle w:val="Zaglavlje"/>
        <w:tabs>
          <w:tab w:pos="4536" w:val="clear"/>
          <w:tab w:pos="9072" w:val="clear"/>
        </w:tabs>
        <w:rPr>
          <w:rFonts w:cstheme="majorBidi" w:hAnsiTheme="majorBidi" w:asciiTheme="majorBidi"/>
          <w:sz w:val="24"/>
          <w:szCs w:val="24"/>
        </w:rPr>
      </w:pPr>
      <w:r w:rsidRPr="004B2240">
        <w:rPr>
          <w:rFonts w:cstheme="majorBidi" w:hAnsiTheme="majorBidi" w:asciiTheme="majorBidi"/>
          <w:sz w:val="24"/>
          <w:szCs w:val="24"/>
        </w:rPr>
        <w:tab/>
      </w:r>
    </w:p>
    <w:p w:rsidRDefault="00E736BD" w:rsidP="00452A89" w:rsidR="00E736BD" w:rsidRPr="004B2240">
      <w:pPr>
        <w:spacing w:lineRule="auto" w:line="240"/>
        <w:rPr>
          <w:rFonts w:cstheme="majorBidi" w:hAnsiTheme="majorBidi" w:asciiTheme="majorBidi"/>
          <w:sz w:val="24"/>
          <w:szCs w:val="24"/>
        </w:rPr>
      </w:pPr>
    </w:p>
    <w:sectPr w:rsidSect="00D86A2A" w:rsidR="00E736BD" w:rsidRPr="004B2240">
      <w:headerReference w:type="default" r:id="rId13"/>
      <w:footerReference w:type="default" r:id="rId14"/>
      <w:headerReference w:type="first" r:id="rId15"/>
      <w:pgSz w:h="16838" w:w="11906"/>
      <w:pgMar w:gutter="0" w:footer="689" w:header="708" w:left="1417" w:bottom="1418" w:right="1417" w:top="32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2240" w:rsidP="00D272E1" w:rsidR="004B2240">
      <w:pPr>
        <w:spacing w:lineRule="auto" w:line="240" w:after="0"/>
      </w:pPr>
      <w:r>
        <w:separator/>
      </w:r>
    </w:p>
  </w:endnote>
  <w:endnote w:id="0" w:type="continuationSeparator">
    <w:p w:rsidRDefault="004B2240" w:rsidP="00D272E1" w:rsidR="004B224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240" w:rsidP="004B2240" w:rsidR="004B2240">
    <w:pPr>
      <w:pStyle w:val="Podnoje"/>
      <w:framePr w:y="1" w:xAlign="right" w:vAnchor="text" w:hAnchor="margin" w:wrap="around"/>
      <w:rPr>
        <w:rStyle w:val="Brojstranice"/>
        <w:rFonts w:cstheme="minorBidi" w:eastAsiaTheme="minorHAnsi" w:hAnsiTheme="minorHAnsi" w:asciiTheme="minorHAnsi"/>
      </w:rPr>
    </w:pPr>
    <w:r>
      <w:rPr>
        <w:rStyle w:val="Brojstranice"/>
      </w:rPr>
      <w:fldChar w:fldCharType="begin"/>
    </w:r>
    <w:r>
      <w:rPr>
        <w:rStyle w:val="Brojstranice"/>
      </w:rPr>
      <w:instrText xml:space="preserve">PAGE  </w:instrText>
    </w:r>
    <w:r>
      <w:rPr>
        <w:rStyle w:val="Brojstranice"/>
      </w:rPr>
      <w:fldChar w:fldCharType="end"/>
    </w:r>
  </w:p>
  <w:p w:rsidRDefault="004B2240" w:rsidP="004B2240" w:rsidR="004B2240">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240" w:rsidP="004B2240" w:rsidR="004B2240">
    <w:pPr>
      <w:pStyle w:val="Podnoje"/>
      <w:framePr w:y="1" w:xAlign="right" w:vAnchor="text" w:hAnchor="margin" w:wrap="around"/>
      <w:rPr>
        <w:rStyle w:val="Brojstranice"/>
        <w:rFonts w:cstheme="minorBidi" w:eastAsiaTheme="minorHAnsi" w:hAnsiTheme="minorHAnsi" w:asciiTheme="minorHAnsi"/>
      </w:rPr>
    </w:pPr>
    <w:r>
      <w:rPr>
        <w:rStyle w:val="Brojstranice"/>
      </w:rPr>
      <w:fldChar w:fldCharType="begin"/>
    </w:r>
    <w:r>
      <w:rPr>
        <w:rStyle w:val="Brojstranice"/>
      </w:rPr>
      <w:instrText xml:space="preserve">PAGE  </w:instrText>
    </w:r>
    <w:r>
      <w:rPr>
        <w:rStyle w:val="Brojstranice"/>
      </w:rPr>
      <w:fldChar w:fldCharType="separate"/>
    </w:r>
    <w:r w:rsidR="00685269">
      <w:rPr>
        <w:rStyle w:val="Brojstranice"/>
        <w:noProof/>
      </w:rPr>
      <w:t>6</w:t>
    </w:r>
    <w:r>
      <w:rPr>
        <w:rStyle w:val="Brojstranice"/>
      </w:rPr>
      <w:fldChar w:fldCharType="end"/>
    </w:r>
  </w:p>
  <w:p w:rsidRDefault="004B2240" w:rsidP="004B2240" w:rsidR="004B2240">
    <w:pPr>
      <w:pStyle w:val="Podnoje"/>
      <w:ind w:right="360"/>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3884408"/>
      <w:docPartObj>
        <w:docPartGallery w:val="Page Numbers (Bottom of Page)"/>
        <w:docPartUnique/>
      </w:docPartObj>
    </w:sdtPr>
    <w:sdtEndPr/>
    <w:sdtContent>
      <w:p w:rsidRDefault="004B2240" w:rsidR="004B2240">
        <w:pPr>
          <w:pStyle w:val="Podnoje"/>
          <w:jc w:val="center"/>
        </w:pPr>
        <w:r>
          <w:fldChar w:fldCharType="begin"/>
        </w:r>
        <w:r>
          <w:instrText>PAGE   \* MERGEFORMAT</w:instrText>
        </w:r>
        <w:r>
          <w:fldChar w:fldCharType="separate"/>
        </w:r>
        <w:r w:rsidR="00685269">
          <w:rPr>
            <w:noProof/>
          </w:rPr>
          <w:t>58</w:t>
        </w:r>
        <w:r>
          <w:fldChar w:fldCharType="end"/>
        </w:r>
      </w:p>
    </w:sdtContent>
  </w:sdt>
  <w:p w:rsidRDefault="004B2240" w:rsidR="004B224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2240" w:rsidP="00D272E1" w:rsidR="004B2240">
      <w:pPr>
        <w:spacing w:lineRule="auto" w:line="240" w:after="0"/>
      </w:pPr>
      <w:r>
        <w:separator/>
      </w:r>
    </w:p>
  </w:footnote>
  <w:footnote w:id="0" w:type="continuationSeparator">
    <w:p w:rsidRDefault="004B2240" w:rsidP="00D272E1" w:rsidR="004B224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240" w:rsidP="004B2240" w:rsidR="004B2240" w:rsidRPr="004B2240">
    <w:pPr>
      <w:pStyle w:val="Zaglavlje"/>
      <w:jc w:val="right"/>
      <w:rPr>
        <w:rFonts w:cstheme="majorBidi" w:hAnsiTheme="majorBidi" w:asciiTheme="majorBidi"/>
      </w:rPr>
    </w:pPr>
    <w:r>
      <w:rPr>
        <w:rFonts w:cstheme="majorBidi" w:hAnsiTheme="majorBidi" w:asciiTheme="majorBidi"/>
      </w:rPr>
      <w:t>Poslovni broj: 2 Stpn-77/14-21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240" w:rsidP="004B2240" w:rsidR="004B2240" w:rsidRPr="004B2240">
    <w:pPr>
      <w:pStyle w:val="Zaglavlje"/>
      <w:jc w:val="right"/>
      <w:rPr>
        <w:rFonts w:cstheme="majorBidi" w:hAnsiTheme="majorBidi" w:asciiTheme="majorBidi"/>
      </w:rPr>
    </w:pPr>
    <w:r>
      <w:rPr>
        <w:rFonts w:hAnsi="Times New Roman" w:ascii="Times New Roman"/>
        <w:sz w:val="24"/>
        <w:szCs w:val="24"/>
      </w:rPr>
      <w:tab/>
    </w:r>
    <w:r>
      <w:rPr>
        <w:rFonts w:hAnsi="Times New Roman" w:ascii="Times New Roman"/>
        <w:sz w:val="24"/>
        <w:szCs w:val="24"/>
      </w:rPr>
      <w:tab/>
    </w:r>
    <w:r>
      <w:rPr>
        <w:rFonts w:cstheme="majorBidi" w:hAnsiTheme="majorBidi" w:asciiTheme="majorBidi"/>
      </w:rPr>
      <w:t>Poslovni broj: 2 Stpn-77/14-21</w:t>
    </w:r>
  </w:p>
  <w:p w:rsidRDefault="004B2240" w:rsidP="004B2240" w:rsidR="004B2240" w:rsidRPr="00A36BF9">
    <w:pPr>
      <w:pStyle w:val="Zaglavlje"/>
      <w:jc w:val="right"/>
      <w:rPr>
        <w:rFonts w:cstheme="majorBidi" w:hAnsiTheme="majorBidi" w:asciiTheme="majorBidi"/>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240" w:rsidP="004B2240" w:rsidR="004B2240" w:rsidRPr="00A36BF9">
    <w:pPr>
      <w:pStyle w:val="Zaglavlje"/>
      <w:jc w:val="right"/>
      <w:rPr>
        <w:rFonts w:cstheme="majorBidi" w:hAnsiTheme="majorBidi" w:asciiTheme="majorBidi"/>
        <w:sz w:val="24"/>
        <w:szCs w:val="24"/>
      </w:rPr>
    </w:pPr>
    <w:r>
      <w:rPr>
        <w:rFonts w:cstheme="majorBidi" w:hAnsiTheme="majorBidi" w:asciiTheme="majorBidi"/>
        <w:sz w:val="24"/>
        <w:szCs w:val="24"/>
      </w:rPr>
      <w:t>Poslovni broj: 2 Stpn-77/14-20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A546223A"/>
    <w:lvl w:ilvl="0">
      <w:start w:val="1"/>
      <w:numFmt w:val="decimal"/>
      <w:lvlText w:val="%1."/>
      <w:lvlJc w:val="left"/>
      <w:pPr>
        <w:tabs>
          <w:tab w:pos="1492" w:val="num"/>
        </w:tabs>
        <w:ind w:hanging="360" w:left="1492"/>
      </w:pPr>
      <w:rPr>
        <w:rFonts w:cs="Times New Roman"/>
      </w:rPr>
    </w:lvl>
  </w:abstractNum>
  <w:abstractNum w:abstractNumId="1">
    <w:nsid w:val="FFFFFF7D"/>
    <w:multiLevelType w:val="singleLevel"/>
    <w:tmpl w:val="A356BD60"/>
    <w:lvl w:ilvl="0">
      <w:start w:val="1"/>
      <w:numFmt w:val="decimal"/>
      <w:lvlText w:val="%1."/>
      <w:lvlJc w:val="left"/>
      <w:pPr>
        <w:tabs>
          <w:tab w:pos="1209" w:val="num"/>
        </w:tabs>
        <w:ind w:hanging="360" w:left="1209"/>
      </w:pPr>
      <w:rPr>
        <w:rFonts w:cs="Times New Roman"/>
      </w:rPr>
    </w:lvl>
  </w:abstractNum>
  <w:abstractNum w:abstractNumId="2">
    <w:nsid w:val="FFFFFF7E"/>
    <w:multiLevelType w:val="singleLevel"/>
    <w:tmpl w:val="D3088512"/>
    <w:lvl w:ilvl="0">
      <w:start w:val="1"/>
      <w:numFmt w:val="decimal"/>
      <w:lvlText w:val="%1."/>
      <w:lvlJc w:val="left"/>
      <w:pPr>
        <w:tabs>
          <w:tab w:pos="926" w:val="num"/>
        </w:tabs>
        <w:ind w:hanging="360" w:left="926"/>
      </w:pPr>
      <w:rPr>
        <w:rFonts w:cs="Times New Roman"/>
      </w:rPr>
    </w:lvl>
  </w:abstractNum>
  <w:abstractNum w:abstractNumId="3">
    <w:nsid w:val="FFFFFF7F"/>
    <w:multiLevelType w:val="singleLevel"/>
    <w:tmpl w:val="140094DA"/>
    <w:lvl w:ilvl="0">
      <w:start w:val="1"/>
      <w:numFmt w:val="decimal"/>
      <w:lvlText w:val="%1."/>
      <w:lvlJc w:val="left"/>
      <w:pPr>
        <w:tabs>
          <w:tab w:pos="643" w:val="num"/>
        </w:tabs>
        <w:ind w:hanging="360" w:left="643"/>
      </w:pPr>
      <w:rPr>
        <w:rFonts w:cs="Times New Roman"/>
      </w:rPr>
    </w:lvl>
  </w:abstractNum>
  <w:abstractNum w:abstractNumId="4">
    <w:nsid w:val="FFFFFF80"/>
    <w:multiLevelType w:val="singleLevel"/>
    <w:tmpl w:val="943082C4"/>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082608B6"/>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F5322D06"/>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78B8AD2C"/>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BF9EBB12"/>
    <w:lvl w:ilvl="0">
      <w:start w:val="1"/>
      <w:numFmt w:val="decimal"/>
      <w:lvlText w:val="%1."/>
      <w:lvlJc w:val="left"/>
      <w:pPr>
        <w:tabs>
          <w:tab w:pos="360" w:val="num"/>
        </w:tabs>
        <w:ind w:hanging="360" w:left="360"/>
      </w:pPr>
      <w:rPr>
        <w:rFonts w:cs="Times New Roman"/>
      </w:rPr>
    </w:lvl>
  </w:abstractNum>
  <w:abstractNum w:abstractNumId="9">
    <w:nsid w:val="FFFFFF89"/>
    <w:multiLevelType w:val="singleLevel"/>
    <w:tmpl w:val="DABE4E40"/>
    <w:lvl w:ilvl="0">
      <w:start w:val="1"/>
      <w:numFmt w:val="bullet"/>
      <w:lvlText w:val=""/>
      <w:lvlJc w:val="left"/>
      <w:pPr>
        <w:tabs>
          <w:tab w:pos="360" w:val="num"/>
        </w:tabs>
        <w:ind w:hanging="360" w:left="360"/>
      </w:pPr>
      <w:rPr>
        <w:rFonts w:hAnsi="Symbol" w:ascii="Symbol" w:hint="default"/>
      </w:rPr>
    </w:lvl>
  </w:abstractNum>
  <w:abstractNum w:abstractNumId="10">
    <w:nsid w:val="10151728"/>
    <w:multiLevelType w:val="hybridMultilevel"/>
    <w:tmpl w:val="7B423A74"/>
    <w:lvl w:tplc="606A44CA" w:ilvl="0">
      <w:start w:val="12"/>
      <w:numFmt w:val="bullet"/>
      <w:lvlText w:val="-"/>
      <w:lvlJc w:val="left"/>
      <w:pPr>
        <w:ind w:hanging="360" w:left="720"/>
      </w:pPr>
      <w:rPr>
        <w:rFonts w:cs="Tahoma" w:eastAsia="Calibri" w:hAnsi="Calibri" w:ascii="Calibri" w:hint="default"/>
        <w:b/>
      </w:rPr>
    </w:lvl>
    <w:lvl w:tplc="041A0003" w:ilvl="1">
      <w:start w:val="1"/>
      <w:numFmt w:val="bullet"/>
      <w:lvlText w:val="o"/>
      <w:lvlJc w:val="left"/>
      <w:pPr>
        <w:ind w:hanging="360" w:left="1440"/>
      </w:pPr>
      <w:rPr>
        <w:rFonts w:cs="Tahoma"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Tahoma"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Tahoma"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5505895"/>
    <w:multiLevelType w:val="hybridMultilevel"/>
    <w:tmpl w:val="C43A7894"/>
    <w:lvl w:tplc="E196E29A" w:ilvl="0">
      <w:start w:val="2"/>
      <w:numFmt w:val="upperRoman"/>
      <w:lvlText w:val="%1)"/>
      <w:lvlJc w:val="left"/>
      <w:pPr>
        <w:tabs>
          <w:tab w:pos="1440" w:val="num"/>
        </w:tabs>
        <w:ind w:hanging="720" w:left="1440"/>
      </w:pPr>
      <w:rPr>
        <w:rFonts w:cs="Times New Roman" w:hint="default"/>
      </w:rPr>
    </w:lvl>
    <w:lvl w:tentative="true" w:tplc="04090019" w:ilvl="1">
      <w:start w:val="1"/>
      <w:numFmt w:val="lowerLetter"/>
      <w:lvlText w:val="%2."/>
      <w:lvlJc w:val="left"/>
      <w:pPr>
        <w:tabs>
          <w:tab w:pos="1800" w:val="num"/>
        </w:tabs>
        <w:ind w:hanging="360" w:left="1800"/>
      </w:pPr>
      <w:rPr>
        <w:rFonts w:cs="Times New Roman"/>
      </w:rPr>
    </w:lvl>
    <w:lvl w:tentative="true" w:tplc="0409001B" w:ilvl="2">
      <w:start w:val="1"/>
      <w:numFmt w:val="lowerRoman"/>
      <w:lvlText w:val="%3."/>
      <w:lvlJc w:val="right"/>
      <w:pPr>
        <w:tabs>
          <w:tab w:pos="2520" w:val="num"/>
        </w:tabs>
        <w:ind w:hanging="180" w:left="2520"/>
      </w:pPr>
      <w:rPr>
        <w:rFonts w:cs="Times New Roman"/>
      </w:rPr>
    </w:lvl>
    <w:lvl w:tentative="true" w:tplc="0409000F" w:ilvl="3">
      <w:start w:val="1"/>
      <w:numFmt w:val="decimal"/>
      <w:lvlText w:val="%4."/>
      <w:lvlJc w:val="left"/>
      <w:pPr>
        <w:tabs>
          <w:tab w:pos="3240" w:val="num"/>
        </w:tabs>
        <w:ind w:hanging="360" w:left="3240"/>
      </w:pPr>
      <w:rPr>
        <w:rFonts w:cs="Times New Roman"/>
      </w:rPr>
    </w:lvl>
    <w:lvl w:tentative="true" w:tplc="04090019" w:ilvl="4">
      <w:start w:val="1"/>
      <w:numFmt w:val="lowerLetter"/>
      <w:lvlText w:val="%5."/>
      <w:lvlJc w:val="left"/>
      <w:pPr>
        <w:tabs>
          <w:tab w:pos="3960" w:val="num"/>
        </w:tabs>
        <w:ind w:hanging="360" w:left="3960"/>
      </w:pPr>
      <w:rPr>
        <w:rFonts w:cs="Times New Roman"/>
      </w:rPr>
    </w:lvl>
    <w:lvl w:tentative="true" w:tplc="0409001B" w:ilvl="5">
      <w:start w:val="1"/>
      <w:numFmt w:val="lowerRoman"/>
      <w:lvlText w:val="%6."/>
      <w:lvlJc w:val="right"/>
      <w:pPr>
        <w:tabs>
          <w:tab w:pos="4680" w:val="num"/>
        </w:tabs>
        <w:ind w:hanging="180" w:left="4680"/>
      </w:pPr>
      <w:rPr>
        <w:rFonts w:cs="Times New Roman"/>
      </w:rPr>
    </w:lvl>
    <w:lvl w:tentative="true" w:tplc="0409000F" w:ilvl="6">
      <w:start w:val="1"/>
      <w:numFmt w:val="decimal"/>
      <w:lvlText w:val="%7."/>
      <w:lvlJc w:val="left"/>
      <w:pPr>
        <w:tabs>
          <w:tab w:pos="5400" w:val="num"/>
        </w:tabs>
        <w:ind w:hanging="360" w:left="5400"/>
      </w:pPr>
      <w:rPr>
        <w:rFonts w:cs="Times New Roman"/>
      </w:rPr>
    </w:lvl>
    <w:lvl w:tentative="true" w:tplc="04090019" w:ilvl="7">
      <w:start w:val="1"/>
      <w:numFmt w:val="lowerLetter"/>
      <w:lvlText w:val="%8."/>
      <w:lvlJc w:val="left"/>
      <w:pPr>
        <w:tabs>
          <w:tab w:pos="6120" w:val="num"/>
        </w:tabs>
        <w:ind w:hanging="360" w:left="6120"/>
      </w:pPr>
      <w:rPr>
        <w:rFonts w:cs="Times New Roman"/>
      </w:rPr>
    </w:lvl>
    <w:lvl w:tentative="true" w:tplc="0409001B" w:ilvl="8">
      <w:start w:val="1"/>
      <w:numFmt w:val="lowerRoman"/>
      <w:lvlText w:val="%9."/>
      <w:lvlJc w:val="right"/>
      <w:pPr>
        <w:tabs>
          <w:tab w:pos="6840" w:val="num"/>
        </w:tabs>
        <w:ind w:hanging="180" w:left="6840"/>
      </w:pPr>
      <w:rPr>
        <w:rFonts w:cs="Times New Roman"/>
      </w:rPr>
    </w:lvl>
  </w:abstractNum>
  <w:abstractNum w:abstractNumId="12">
    <w:nsid w:val="1C6E6E88"/>
    <w:multiLevelType w:val="multilevel"/>
    <w:tmpl w:val="AB926A9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3">
    <w:nsid w:val="1FA83296"/>
    <w:multiLevelType w:val="multilevel"/>
    <w:tmpl w:val="AB926A9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4">
    <w:nsid w:val="1FEC65EB"/>
    <w:multiLevelType w:val="hybridMultilevel"/>
    <w:tmpl w:val="7E40C0B4"/>
    <w:lvl w:tplc="041A0001" w:ilvl="0">
      <w:start w:val="1"/>
      <w:numFmt w:val="bullet"/>
      <w:lvlText w:val=""/>
      <w:lvlJc w:val="left"/>
      <w:pPr>
        <w:ind w:hanging="360" w:left="1920"/>
      </w:pPr>
      <w:rPr>
        <w:rFonts w:hAnsi="Symbol" w:ascii="Symbol" w:hint="default"/>
      </w:rPr>
    </w:lvl>
    <w:lvl w:tentative="true" w:tplc="041A0003" w:ilvl="1">
      <w:start w:val="1"/>
      <w:numFmt w:val="bullet"/>
      <w:lvlText w:val="o"/>
      <w:lvlJc w:val="left"/>
      <w:pPr>
        <w:ind w:hanging="360" w:left="2640"/>
      </w:pPr>
      <w:rPr>
        <w:rFonts w:cs="Tahoma" w:hAnsi="Courier New" w:ascii="Courier New" w:hint="default"/>
      </w:rPr>
    </w:lvl>
    <w:lvl w:tentative="true" w:tplc="041A0005" w:ilvl="2">
      <w:start w:val="1"/>
      <w:numFmt w:val="bullet"/>
      <w:lvlText w:val=""/>
      <w:lvlJc w:val="left"/>
      <w:pPr>
        <w:ind w:hanging="360" w:left="3360"/>
      </w:pPr>
      <w:rPr>
        <w:rFonts w:hAnsi="Wingdings" w:ascii="Wingdings" w:hint="default"/>
      </w:rPr>
    </w:lvl>
    <w:lvl w:tentative="true" w:tplc="041A0001" w:ilvl="3">
      <w:start w:val="1"/>
      <w:numFmt w:val="bullet"/>
      <w:lvlText w:val=""/>
      <w:lvlJc w:val="left"/>
      <w:pPr>
        <w:ind w:hanging="360" w:left="4080"/>
      </w:pPr>
      <w:rPr>
        <w:rFonts w:hAnsi="Symbol" w:ascii="Symbol" w:hint="default"/>
      </w:rPr>
    </w:lvl>
    <w:lvl w:tentative="true" w:tplc="041A0003" w:ilvl="4">
      <w:start w:val="1"/>
      <w:numFmt w:val="bullet"/>
      <w:lvlText w:val="o"/>
      <w:lvlJc w:val="left"/>
      <w:pPr>
        <w:ind w:hanging="360" w:left="4800"/>
      </w:pPr>
      <w:rPr>
        <w:rFonts w:cs="Tahoma" w:hAnsi="Courier New" w:ascii="Courier New" w:hint="default"/>
      </w:rPr>
    </w:lvl>
    <w:lvl w:tentative="true" w:tplc="041A0005" w:ilvl="5">
      <w:start w:val="1"/>
      <w:numFmt w:val="bullet"/>
      <w:lvlText w:val=""/>
      <w:lvlJc w:val="left"/>
      <w:pPr>
        <w:ind w:hanging="360" w:left="5520"/>
      </w:pPr>
      <w:rPr>
        <w:rFonts w:hAnsi="Wingdings" w:ascii="Wingdings" w:hint="default"/>
      </w:rPr>
    </w:lvl>
    <w:lvl w:tentative="true" w:tplc="041A0001" w:ilvl="6">
      <w:start w:val="1"/>
      <w:numFmt w:val="bullet"/>
      <w:lvlText w:val=""/>
      <w:lvlJc w:val="left"/>
      <w:pPr>
        <w:ind w:hanging="360" w:left="6240"/>
      </w:pPr>
      <w:rPr>
        <w:rFonts w:hAnsi="Symbol" w:ascii="Symbol" w:hint="default"/>
      </w:rPr>
    </w:lvl>
    <w:lvl w:tentative="true" w:tplc="041A0003" w:ilvl="7">
      <w:start w:val="1"/>
      <w:numFmt w:val="bullet"/>
      <w:lvlText w:val="o"/>
      <w:lvlJc w:val="left"/>
      <w:pPr>
        <w:ind w:hanging="360" w:left="6960"/>
      </w:pPr>
      <w:rPr>
        <w:rFonts w:cs="Tahoma" w:hAnsi="Courier New" w:ascii="Courier New" w:hint="default"/>
      </w:rPr>
    </w:lvl>
    <w:lvl w:tentative="true" w:tplc="041A0005" w:ilvl="8">
      <w:start w:val="1"/>
      <w:numFmt w:val="bullet"/>
      <w:lvlText w:val=""/>
      <w:lvlJc w:val="left"/>
      <w:pPr>
        <w:ind w:hanging="360" w:left="7680"/>
      </w:pPr>
      <w:rPr>
        <w:rFonts w:hAnsi="Wingdings" w:ascii="Wingdings" w:hint="default"/>
      </w:rPr>
    </w:lvl>
  </w:abstractNum>
  <w:abstractNum w:abstractNumId="15">
    <w:nsid w:val="205E78C9"/>
    <w:multiLevelType w:val="hybridMultilevel"/>
    <w:tmpl w:val="923EF9D4"/>
    <w:lvl w:tplc="6866A9B8" w:ilvl="0">
      <w:start w:val="3"/>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6">
    <w:nsid w:val="2F2B2EED"/>
    <w:multiLevelType w:val="hybridMultilevel"/>
    <w:tmpl w:val="410E40B8"/>
    <w:lvl w:tplc="04090001" w:ilvl="0">
      <w:start w:val="1"/>
      <w:numFmt w:val="bullet"/>
      <w:lvlText w:val=""/>
      <w:lvlJc w:val="left"/>
      <w:pPr>
        <w:tabs>
          <w:tab w:pos="1440" w:val="num"/>
        </w:tabs>
        <w:ind w:hanging="360" w:left="1440"/>
      </w:pPr>
      <w:rPr>
        <w:rFonts w:hAnsi="Symbol" w:ascii="Symbol" w:hint="default"/>
      </w:rPr>
    </w:lvl>
    <w:lvl w:tentative="true" w:tplc="04090003" w:ilvl="1">
      <w:start w:val="1"/>
      <w:numFmt w:val="bullet"/>
      <w:lvlText w:val="o"/>
      <w:lvlJc w:val="left"/>
      <w:pPr>
        <w:tabs>
          <w:tab w:pos="2160" w:val="num"/>
        </w:tabs>
        <w:ind w:hanging="360" w:left="2160"/>
      </w:pPr>
      <w:rPr>
        <w:rFonts w:hAnsi="Courier New" w:ascii="Courier New" w:hint="default"/>
      </w:rPr>
    </w:lvl>
    <w:lvl w:tentative="true" w:tplc="04090005" w:ilvl="2">
      <w:start w:val="1"/>
      <w:numFmt w:val="bullet"/>
      <w:lvlText w:val=""/>
      <w:lvlJc w:val="left"/>
      <w:pPr>
        <w:tabs>
          <w:tab w:pos="2880" w:val="num"/>
        </w:tabs>
        <w:ind w:hanging="360" w:left="2880"/>
      </w:pPr>
      <w:rPr>
        <w:rFonts w:hAnsi="Wingdings" w:ascii="Wingdings" w:hint="default"/>
      </w:rPr>
    </w:lvl>
    <w:lvl w:tentative="true" w:tplc="04090001" w:ilvl="3">
      <w:start w:val="1"/>
      <w:numFmt w:val="bullet"/>
      <w:lvlText w:val=""/>
      <w:lvlJc w:val="left"/>
      <w:pPr>
        <w:tabs>
          <w:tab w:pos="3600" w:val="num"/>
        </w:tabs>
        <w:ind w:hanging="360" w:left="3600"/>
      </w:pPr>
      <w:rPr>
        <w:rFonts w:hAnsi="Symbol" w:ascii="Symbol" w:hint="default"/>
      </w:rPr>
    </w:lvl>
    <w:lvl w:tentative="true" w:tplc="04090003" w:ilvl="4">
      <w:start w:val="1"/>
      <w:numFmt w:val="bullet"/>
      <w:lvlText w:val="o"/>
      <w:lvlJc w:val="left"/>
      <w:pPr>
        <w:tabs>
          <w:tab w:pos="4320" w:val="num"/>
        </w:tabs>
        <w:ind w:hanging="360" w:left="4320"/>
      </w:pPr>
      <w:rPr>
        <w:rFonts w:hAnsi="Courier New" w:ascii="Courier New" w:hint="default"/>
      </w:rPr>
    </w:lvl>
    <w:lvl w:tentative="true" w:tplc="04090005" w:ilvl="5">
      <w:start w:val="1"/>
      <w:numFmt w:val="bullet"/>
      <w:lvlText w:val=""/>
      <w:lvlJc w:val="left"/>
      <w:pPr>
        <w:tabs>
          <w:tab w:pos="5040" w:val="num"/>
        </w:tabs>
        <w:ind w:hanging="360" w:left="5040"/>
      </w:pPr>
      <w:rPr>
        <w:rFonts w:hAnsi="Wingdings" w:ascii="Wingdings" w:hint="default"/>
      </w:rPr>
    </w:lvl>
    <w:lvl w:tentative="true" w:tplc="04090001" w:ilvl="6">
      <w:start w:val="1"/>
      <w:numFmt w:val="bullet"/>
      <w:lvlText w:val=""/>
      <w:lvlJc w:val="left"/>
      <w:pPr>
        <w:tabs>
          <w:tab w:pos="5760" w:val="num"/>
        </w:tabs>
        <w:ind w:hanging="360" w:left="5760"/>
      </w:pPr>
      <w:rPr>
        <w:rFonts w:hAnsi="Symbol" w:ascii="Symbol" w:hint="default"/>
      </w:rPr>
    </w:lvl>
    <w:lvl w:tentative="true" w:tplc="04090003" w:ilvl="7">
      <w:start w:val="1"/>
      <w:numFmt w:val="bullet"/>
      <w:lvlText w:val="o"/>
      <w:lvlJc w:val="left"/>
      <w:pPr>
        <w:tabs>
          <w:tab w:pos="6480" w:val="num"/>
        </w:tabs>
        <w:ind w:hanging="360" w:left="6480"/>
      </w:pPr>
      <w:rPr>
        <w:rFonts w:hAnsi="Courier New" w:ascii="Courier New" w:hint="default"/>
      </w:rPr>
    </w:lvl>
    <w:lvl w:tentative="true" w:tplc="04090005" w:ilvl="8">
      <w:start w:val="1"/>
      <w:numFmt w:val="bullet"/>
      <w:lvlText w:val=""/>
      <w:lvlJc w:val="left"/>
      <w:pPr>
        <w:tabs>
          <w:tab w:pos="7200" w:val="num"/>
        </w:tabs>
        <w:ind w:hanging="360" w:left="7200"/>
      </w:pPr>
      <w:rPr>
        <w:rFonts w:hAnsi="Wingdings" w:ascii="Wingdings" w:hint="default"/>
      </w:rPr>
    </w:lvl>
  </w:abstractNum>
  <w:abstractNum w:abstractNumId="17">
    <w:nsid w:val="37D652B7"/>
    <w:multiLevelType w:val="hybridMultilevel"/>
    <w:tmpl w:val="4A74D062"/>
    <w:lvl w:tplc="D86C2276" w:ilvl="0">
      <w:start w:val="1"/>
      <w:numFmt w:val="lowerLetter"/>
      <w:lvlText w:val="%1)"/>
      <w:lvlJc w:val="left"/>
      <w:pPr>
        <w:ind w:hanging="360" w:left="720"/>
      </w:pPr>
      <w:rPr>
        <w:rFonts w:cs="Times New Roman" w:eastAsia="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8">
    <w:nsid w:val="4E4C72C6"/>
    <w:multiLevelType w:val="hybridMultilevel"/>
    <w:tmpl w:val="F364F1FC"/>
    <w:lvl w:tplc="149634C2" w:ilvl="0">
      <w:start w:val="1"/>
      <w:numFmt w:val="decimal"/>
      <w:lvlText w:val="%1."/>
      <w:lvlJc w:val="left"/>
      <w:pPr>
        <w:ind w:hanging="360" w:left="720"/>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1213186"/>
    <w:multiLevelType w:val="hybridMultilevel"/>
    <w:tmpl w:val="609C9D8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Tahoma"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Tahoma"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Tahoma"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51AA2F17"/>
    <w:multiLevelType w:val="hybridMultilevel"/>
    <w:tmpl w:val="AFAE1E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0567B83"/>
    <w:multiLevelType w:val="hybridMultilevel"/>
    <w:tmpl w:val="95463402"/>
    <w:lvl w:tplc="D2E29E1E"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22">
    <w:nsid w:val="658D28A2"/>
    <w:multiLevelType w:val="hybridMultilevel"/>
    <w:tmpl w:val="EFBA79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74C244B"/>
    <w:multiLevelType w:val="hybridMultilevel"/>
    <w:tmpl w:val="4E6AB7B4"/>
    <w:lvl w:tplc="83D63F1A" w:ilvl="0">
      <w:start w:val="2"/>
      <w:numFmt w:val="bullet"/>
      <w:lvlText w:val="-"/>
      <w:lvlJc w:val="left"/>
      <w:pPr>
        <w:ind w:hanging="360" w:left="720"/>
      </w:pPr>
      <w:rPr>
        <w:rFonts w:eastAsia="Times New Roman" w:hAnsi="Arial" w:ascii="Aria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0967DF6"/>
    <w:multiLevelType w:val="hybridMultilevel"/>
    <w:tmpl w:val="9FC4D2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0DF684C"/>
    <w:multiLevelType w:val="hybridMultilevel"/>
    <w:tmpl w:val="2F706730"/>
    <w:lvl w:tplc="041A0001" w:ilvl="0">
      <w:start w:val="1"/>
      <w:numFmt w:val="bullet"/>
      <w:lvlText w:val=""/>
      <w:lvlJc w:val="left"/>
      <w:pPr>
        <w:ind w:hanging="360" w:left="1200"/>
      </w:pPr>
      <w:rPr>
        <w:rFonts w:hAnsi="Symbol" w:ascii="Symbol" w:hint="default"/>
      </w:rPr>
    </w:lvl>
    <w:lvl w:tplc="041A0003" w:ilvl="1">
      <w:start w:val="1"/>
      <w:numFmt w:val="bullet"/>
      <w:lvlText w:val="o"/>
      <w:lvlJc w:val="left"/>
      <w:pPr>
        <w:ind w:hanging="360" w:left="1920"/>
      </w:pPr>
      <w:rPr>
        <w:rFonts w:cs="Tahoma" w:hAnsi="Courier New" w:ascii="Courier New" w:hint="default"/>
      </w:rPr>
    </w:lvl>
    <w:lvl w:tentative="true" w:tplc="041A0005" w:ilvl="2">
      <w:start w:val="1"/>
      <w:numFmt w:val="bullet"/>
      <w:lvlText w:val=""/>
      <w:lvlJc w:val="left"/>
      <w:pPr>
        <w:ind w:hanging="360" w:left="2640"/>
      </w:pPr>
      <w:rPr>
        <w:rFonts w:hAnsi="Wingdings" w:ascii="Wingdings" w:hint="default"/>
      </w:rPr>
    </w:lvl>
    <w:lvl w:tentative="true" w:tplc="041A0001" w:ilvl="3">
      <w:start w:val="1"/>
      <w:numFmt w:val="bullet"/>
      <w:lvlText w:val=""/>
      <w:lvlJc w:val="left"/>
      <w:pPr>
        <w:ind w:hanging="360" w:left="3360"/>
      </w:pPr>
      <w:rPr>
        <w:rFonts w:hAnsi="Symbol" w:ascii="Symbol" w:hint="default"/>
      </w:rPr>
    </w:lvl>
    <w:lvl w:tentative="true" w:tplc="041A0003" w:ilvl="4">
      <w:start w:val="1"/>
      <w:numFmt w:val="bullet"/>
      <w:lvlText w:val="o"/>
      <w:lvlJc w:val="left"/>
      <w:pPr>
        <w:ind w:hanging="360" w:left="4080"/>
      </w:pPr>
      <w:rPr>
        <w:rFonts w:cs="Tahoma" w:hAnsi="Courier New" w:ascii="Courier New" w:hint="default"/>
      </w:rPr>
    </w:lvl>
    <w:lvl w:tentative="true" w:tplc="041A0005" w:ilvl="5">
      <w:start w:val="1"/>
      <w:numFmt w:val="bullet"/>
      <w:lvlText w:val=""/>
      <w:lvlJc w:val="left"/>
      <w:pPr>
        <w:ind w:hanging="360" w:left="4800"/>
      </w:pPr>
      <w:rPr>
        <w:rFonts w:hAnsi="Wingdings" w:ascii="Wingdings" w:hint="default"/>
      </w:rPr>
    </w:lvl>
    <w:lvl w:tentative="true" w:tplc="041A0001" w:ilvl="6">
      <w:start w:val="1"/>
      <w:numFmt w:val="bullet"/>
      <w:lvlText w:val=""/>
      <w:lvlJc w:val="left"/>
      <w:pPr>
        <w:ind w:hanging="360" w:left="5520"/>
      </w:pPr>
      <w:rPr>
        <w:rFonts w:hAnsi="Symbol" w:ascii="Symbol" w:hint="default"/>
      </w:rPr>
    </w:lvl>
    <w:lvl w:tentative="true" w:tplc="041A0003" w:ilvl="7">
      <w:start w:val="1"/>
      <w:numFmt w:val="bullet"/>
      <w:lvlText w:val="o"/>
      <w:lvlJc w:val="left"/>
      <w:pPr>
        <w:ind w:hanging="360" w:left="6240"/>
      </w:pPr>
      <w:rPr>
        <w:rFonts w:cs="Tahoma" w:hAnsi="Courier New" w:ascii="Courier New" w:hint="default"/>
      </w:rPr>
    </w:lvl>
    <w:lvl w:tentative="true" w:tplc="041A0005" w:ilvl="8">
      <w:start w:val="1"/>
      <w:numFmt w:val="bullet"/>
      <w:lvlText w:val=""/>
      <w:lvlJc w:val="left"/>
      <w:pPr>
        <w:ind w:hanging="360" w:left="6960"/>
      </w:pPr>
      <w:rPr>
        <w:rFonts w:hAnsi="Wingdings" w:ascii="Wingdings" w:hint="default"/>
      </w:rPr>
    </w:lvl>
  </w:abstractNum>
  <w:abstractNum w:abstractNumId="26">
    <w:nsid w:val="75115070"/>
    <w:multiLevelType w:val="hybridMultilevel"/>
    <w:tmpl w:val="E788F44A"/>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84B3541"/>
    <w:multiLevelType w:val="hybridMultilevel"/>
    <w:tmpl w:val="309A0B5E"/>
    <w:lvl w:tplc="041A0019"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15"/>
  </w:num>
  <w:num w:numId="2">
    <w:abstractNumId w:val="20"/>
  </w:num>
  <w:num w:numId="3">
    <w:abstractNumId w:val="23"/>
  </w:num>
  <w:num w:numId="4">
    <w:abstractNumId w:val="22"/>
  </w:num>
  <w:num w:numId="5">
    <w:abstractNumId w:val="15"/>
  </w:num>
  <w:num w:numId="6">
    <w:abstractNumId w:val="24"/>
  </w:num>
  <w:num w:numId="7">
    <w:abstractNumId w:val="17"/>
  </w:num>
  <w:num w:numId="8">
    <w:abstractNumId w:val="21"/>
  </w:num>
  <w:num w:numId="9">
    <w:abstractNumId w:val="27"/>
  </w:num>
  <w:num w:numId="10">
    <w:abstractNumId w:val="11"/>
  </w:num>
  <w:num w:numId="11">
    <w:abstractNumId w:val="16"/>
  </w:num>
  <w:num w:numId="12">
    <w:abstractNumId w:val="8"/>
  </w:num>
  <w:num w:numId="13">
    <w:abstractNumId w:val="3"/>
  </w:num>
  <w:num w:numId="14">
    <w:abstractNumId w:val="2"/>
  </w:num>
  <w:num w:numId="15">
    <w:abstractNumId w:val="1"/>
  </w:num>
  <w:num w:numId="16">
    <w:abstractNumId w:val="0"/>
  </w:num>
  <w:num w:numId="17">
    <w:abstractNumId w:val="9"/>
  </w:num>
  <w:num w:numId="18">
    <w:abstractNumId w:val="7"/>
  </w:num>
  <w:num w:numId="19">
    <w:abstractNumId w:val="6"/>
  </w:num>
  <w:num w:numId="20">
    <w:abstractNumId w:val="5"/>
  </w:num>
  <w:num w:numId="21">
    <w:abstractNumId w:val="4"/>
  </w:num>
  <w:num w:numId="22">
    <w:abstractNumId w:val="18"/>
  </w:num>
  <w:num w:numId="23">
    <w:abstractNumId w:val="26"/>
  </w:num>
  <w:num w:numId="24">
    <w:abstractNumId w:val="13"/>
  </w:num>
  <w:num w:numId="25">
    <w:abstractNumId w:val="10"/>
  </w:num>
  <w:num w:numId="26">
    <w:abstractNumId w:val="25"/>
  </w:num>
  <w:num w:numId="27">
    <w:abstractNumId w:val="14"/>
  </w:num>
  <w:num w:numId="28">
    <w:abstractNumId w:val="19"/>
  </w:num>
  <w:num w:numId="29">
    <w:abstractNumId w:val="12"/>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hideGrammaticalErrors/>
  <w:attachedTemplate r:id="rId1"/>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42"/>
    <w:rsid w:val="00014842"/>
    <w:rsid w:val="00032AE0"/>
    <w:rsid w:val="00033B1C"/>
    <w:rsid w:val="0004001B"/>
    <w:rsid w:val="000B2408"/>
    <w:rsid w:val="000D5741"/>
    <w:rsid w:val="000D5DAE"/>
    <w:rsid w:val="000E570B"/>
    <w:rsid w:val="000F1431"/>
    <w:rsid w:val="000F6B94"/>
    <w:rsid w:val="00103D39"/>
    <w:rsid w:val="00125E86"/>
    <w:rsid w:val="00135257"/>
    <w:rsid w:val="00141CB4"/>
    <w:rsid w:val="00162E82"/>
    <w:rsid w:val="00163520"/>
    <w:rsid w:val="00177116"/>
    <w:rsid w:val="001C499F"/>
    <w:rsid w:val="001E6D25"/>
    <w:rsid w:val="001E7C05"/>
    <w:rsid w:val="002075D7"/>
    <w:rsid w:val="00235F07"/>
    <w:rsid w:val="002517E4"/>
    <w:rsid w:val="00253C70"/>
    <w:rsid w:val="00281F8C"/>
    <w:rsid w:val="002B052A"/>
    <w:rsid w:val="002B1EEA"/>
    <w:rsid w:val="002D46E6"/>
    <w:rsid w:val="002E6B8F"/>
    <w:rsid w:val="002F16D3"/>
    <w:rsid w:val="0036426C"/>
    <w:rsid w:val="003657E5"/>
    <w:rsid w:val="003822EF"/>
    <w:rsid w:val="003853FC"/>
    <w:rsid w:val="003A7045"/>
    <w:rsid w:val="003D0388"/>
    <w:rsid w:val="003E13FE"/>
    <w:rsid w:val="0041454B"/>
    <w:rsid w:val="004418B7"/>
    <w:rsid w:val="00452A89"/>
    <w:rsid w:val="00492645"/>
    <w:rsid w:val="004A50CA"/>
    <w:rsid w:val="004B2240"/>
    <w:rsid w:val="004D2AB6"/>
    <w:rsid w:val="00500A8D"/>
    <w:rsid w:val="005055AF"/>
    <w:rsid w:val="005A6A97"/>
    <w:rsid w:val="005C2173"/>
    <w:rsid w:val="0060081E"/>
    <w:rsid w:val="00684001"/>
    <w:rsid w:val="00685269"/>
    <w:rsid w:val="00694425"/>
    <w:rsid w:val="006A38E3"/>
    <w:rsid w:val="006B72A0"/>
    <w:rsid w:val="006C4DBE"/>
    <w:rsid w:val="007044C1"/>
    <w:rsid w:val="00717D7A"/>
    <w:rsid w:val="00720C76"/>
    <w:rsid w:val="00733F47"/>
    <w:rsid w:val="00737051"/>
    <w:rsid w:val="00752395"/>
    <w:rsid w:val="0076682E"/>
    <w:rsid w:val="00770EA2"/>
    <w:rsid w:val="00773DD1"/>
    <w:rsid w:val="0077765A"/>
    <w:rsid w:val="007974E7"/>
    <w:rsid w:val="007D3A7E"/>
    <w:rsid w:val="00877994"/>
    <w:rsid w:val="00877AF0"/>
    <w:rsid w:val="008A48C8"/>
    <w:rsid w:val="008B5134"/>
    <w:rsid w:val="009206A8"/>
    <w:rsid w:val="009676FC"/>
    <w:rsid w:val="00975038"/>
    <w:rsid w:val="00997D07"/>
    <w:rsid w:val="009A6EEE"/>
    <w:rsid w:val="009E550C"/>
    <w:rsid w:val="00A3672D"/>
    <w:rsid w:val="00A36BF9"/>
    <w:rsid w:val="00A631F7"/>
    <w:rsid w:val="00A909BF"/>
    <w:rsid w:val="00AB4358"/>
    <w:rsid w:val="00AC228F"/>
    <w:rsid w:val="00AD5DE8"/>
    <w:rsid w:val="00AE721E"/>
    <w:rsid w:val="00B05474"/>
    <w:rsid w:val="00B41D47"/>
    <w:rsid w:val="00B751D5"/>
    <w:rsid w:val="00BA1A46"/>
    <w:rsid w:val="00BB0580"/>
    <w:rsid w:val="00C102BC"/>
    <w:rsid w:val="00C40463"/>
    <w:rsid w:val="00C44345"/>
    <w:rsid w:val="00C46AF6"/>
    <w:rsid w:val="00C508EB"/>
    <w:rsid w:val="00C52C30"/>
    <w:rsid w:val="00C82ACF"/>
    <w:rsid w:val="00CD181B"/>
    <w:rsid w:val="00D02712"/>
    <w:rsid w:val="00D272E1"/>
    <w:rsid w:val="00D86A2A"/>
    <w:rsid w:val="00DB1021"/>
    <w:rsid w:val="00DC63AB"/>
    <w:rsid w:val="00E53239"/>
    <w:rsid w:val="00E736BD"/>
    <w:rsid w:val="00E741EF"/>
    <w:rsid w:val="00E879AE"/>
    <w:rsid w:val="00E93920"/>
    <w:rsid w:val="00EA2EA4"/>
    <w:rsid w:val="00F022EC"/>
    <w:rsid w:val="00F6551D"/>
    <w:rsid w:val="00F85202"/>
    <w:rsid w:val="00F97453"/>
    <w:rsid w:val="00FF41A0"/>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4842"/>
    <w:pPr>
      <w:spacing w:lineRule="auto" w:line="276" w:after="200"/>
    </w:pPr>
    <w:rPr>
      <w:rFonts w:hAnsi="Calibri" w:ascii="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14842"/>
    <w:pPr>
      <w:ind w:left="720"/>
      <w:contextualSpacing/>
    </w:pPr>
  </w:style>
  <w:style w:styleId="Tekstbalonia" w:type="paragraph">
    <w:name w:val="Balloon Text"/>
    <w:basedOn w:val="Normal"/>
    <w:link w:val="TekstbaloniaChar"/>
    <w:uiPriority w:val="99"/>
    <w:rsid w:val="00877AF0"/>
    <w:rPr>
      <w:rFonts w:cs="Tahoma" w:hAnsi="Tahoma" w:ascii="Tahoma"/>
      <w:sz w:val="16"/>
      <w:szCs w:val="16"/>
    </w:rPr>
  </w:style>
  <w:style w:customStyle="true" w:styleId="TekstbaloniaChar" w:type="character">
    <w:name w:val="Tekst balončića Char"/>
    <w:link w:val="Tekstbalonia"/>
    <w:uiPriority w:val="99"/>
    <w:locked/>
    <w:rsid w:val="00752395"/>
    <w:rPr>
      <w:rFonts w:cs="Tahoma" w:hAnsi="Tahoma" w:ascii="Tahoma"/>
      <w:sz w:val="16"/>
      <w:szCs w:val="16"/>
      <w:lang w:eastAsia="en-US"/>
    </w:rPr>
  </w:style>
  <w:style w:customStyle="true" w:styleId="Odlomakpopisa1" w:type="paragraph">
    <w:name w:val="Odlomak popisa1"/>
    <w:basedOn w:val="Normal"/>
    <w:uiPriority w:val="99"/>
    <w:rsid w:val="00752395"/>
    <w:pPr>
      <w:spacing w:lineRule="auto" w:line="240" w:after="0"/>
      <w:ind w:left="708"/>
    </w:pPr>
    <w:rPr>
      <w:rFonts w:eastAsia="Times New Roman" w:hAnsi="Times New Roman" w:ascii="Times New Roman"/>
      <w:sz w:val="24"/>
      <w:szCs w:val="24"/>
      <w:lang w:eastAsia="hr-HR"/>
    </w:rPr>
  </w:style>
  <w:style w:styleId="Reetkatablice" w:type="table">
    <w:name w:val="Table Grid"/>
    <w:basedOn w:val="Obinatablica"/>
    <w:uiPriority w:val="59"/>
    <w:rsid w:val="00752395"/>
    <w:rPr>
      <w:rFonts w:eastAsia="Times New Roman"/>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Podnoje" w:type="paragraph">
    <w:name w:val="footer"/>
    <w:basedOn w:val="Normal"/>
    <w:link w:val="PodnojeChar"/>
    <w:rsid w:val="00752395"/>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rsid w:val="00752395"/>
    <w:rPr>
      <w:rFonts w:eastAsia="Times New Roman"/>
      <w:sz w:val="24"/>
      <w:szCs w:val="24"/>
    </w:rPr>
  </w:style>
  <w:style w:styleId="Brojstranice" w:type="character">
    <w:name w:val="page number"/>
    <w:rsid w:val="00752395"/>
    <w:rPr>
      <w:rFonts w:cs="Times New Roman"/>
    </w:rPr>
  </w:style>
  <w:style w:styleId="Zaglavlje" w:type="paragraph">
    <w:name w:val="header"/>
    <w:basedOn w:val="Normal"/>
    <w:link w:val="ZaglavljeChar"/>
    <w:uiPriority w:val="99"/>
    <w:unhideWhenUsed/>
    <w:rsid w:val="00752395"/>
    <w:pPr>
      <w:tabs>
        <w:tab w:pos="4536" w:val="center"/>
        <w:tab w:pos="9072" w:val="right"/>
      </w:tabs>
    </w:pPr>
  </w:style>
  <w:style w:customStyle="true" w:styleId="ZaglavljeChar" w:type="character">
    <w:name w:val="Zaglavlje Char"/>
    <w:link w:val="Zaglavlje"/>
    <w:uiPriority w:val="99"/>
    <w:rsid w:val="00752395"/>
    <w:rPr>
      <w:rFonts w:hAnsi="Calibri" w:ascii="Calibri"/>
      <w:sz w:val="22"/>
      <w:szCs w:val="22"/>
      <w:lang w:eastAsia="en-US"/>
    </w:rPr>
  </w:style>
  <w:style w:styleId="Revizija" w:type="paragraph">
    <w:name w:val="Revision"/>
    <w:hidden/>
    <w:uiPriority w:val="99"/>
    <w:semiHidden/>
    <w:rsid w:val="00752395"/>
    <w:rPr>
      <w:rFonts w:hAnsi="Calibri" w:ascii="Calibri"/>
      <w:sz w:val="22"/>
      <w:szCs w:val="22"/>
      <w:lang w:eastAsia="en-US"/>
    </w:rPr>
  </w:style>
  <w:style w:styleId="Bezproreda" w:type="paragraph">
    <w:name w:val="No Spacing"/>
    <w:link w:val="BezproredaChar"/>
    <w:uiPriority w:val="1"/>
    <w:qFormat/>
    <w:rsid w:val="00A36BF9"/>
    <w:rPr>
      <w:rFonts w:hAnsi="Calibri" w:ascii="Calibri"/>
      <w:sz w:val="22"/>
      <w:szCs w:val="22"/>
      <w:lang w:eastAsia="en-US"/>
    </w:rPr>
  </w:style>
  <w:style w:customStyle="true" w:styleId="BezproredaChar" w:type="character">
    <w:name w:val="Bez proreda Char"/>
    <w:basedOn w:val="Zadanifontodlomka"/>
    <w:link w:val="Bezproreda"/>
    <w:uiPriority w:val="1"/>
    <w:rsid w:val="004B2240"/>
    <w:rPr>
      <w:rFonts w:hAnsi="Calibri" w:ascii="Calibri"/>
      <w:sz w:val="22"/>
      <w:szCs w:val="22"/>
      <w:lang w:eastAsia="en-US"/>
    </w:rPr>
  </w:style>
  <w:style w:styleId="Hiperveza" w:type="character">
    <w:name w:val="Hyperlink"/>
    <w:basedOn w:val="Zadanifontodlomka"/>
    <w:uiPriority w:val="99"/>
    <w:semiHidden/>
    <w:unhideWhenUsed/>
    <w:rsid w:val="004B2240"/>
    <w:rPr>
      <w:color w:val="0000FF"/>
      <w:u w:val="single"/>
    </w:rPr>
  </w:style>
  <w:style w:styleId="z-vrhobrasca" w:type="paragraph">
    <w:name w:val="HTML Top of Form"/>
    <w:basedOn w:val="Normal"/>
    <w:next w:val="Normal"/>
    <w:link w:val="z-vrhobrascaChar"/>
    <w:hidden/>
    <w:uiPriority w:val="99"/>
    <w:semiHidden/>
    <w:unhideWhenUsed/>
    <w:rsid w:val="004B2240"/>
    <w:pPr>
      <w:pBdr>
        <w:bottom w:space="1" w:sz="6" w:color="auto" w:val="single"/>
      </w:pBdr>
      <w:spacing w:lineRule="auto" w:line="240" w:after="0"/>
      <w:jc w:val="center"/>
    </w:pPr>
    <w:rPr>
      <w:rFonts w:cs="Arial" w:eastAsia="Times New Roman" w:hAnsi="Arial" w:ascii="Arial"/>
      <w:vanish/>
      <w:sz w:val="16"/>
      <w:szCs w:val="16"/>
      <w:lang w:eastAsia="hr-HR"/>
    </w:rPr>
  </w:style>
  <w:style w:customStyle="true" w:styleId="z-vrhobrascaChar" w:type="character">
    <w:name w:val="z-vrh obrasca Char"/>
    <w:basedOn w:val="Zadanifontodlomka"/>
    <w:link w:val="z-vrhobrasca"/>
    <w:uiPriority w:val="99"/>
    <w:semiHidden/>
    <w:rsid w:val="004B2240"/>
    <w:rPr>
      <w:rFonts w:cs="Arial" w:eastAsia="Times New Roman" w:hAnsi="Arial" w:ascii="Arial"/>
      <w:vanish/>
      <w:sz w:val="16"/>
      <w:szCs w:val="16"/>
    </w:rPr>
  </w:style>
  <w:style w:styleId="z-dnoobrasca" w:type="paragraph">
    <w:name w:val="HTML Bottom of Form"/>
    <w:basedOn w:val="Normal"/>
    <w:next w:val="Normal"/>
    <w:link w:val="z-dnoobrascaChar"/>
    <w:hidden/>
    <w:uiPriority w:val="99"/>
    <w:unhideWhenUsed/>
    <w:rsid w:val="004B2240"/>
    <w:pPr>
      <w:pBdr>
        <w:top w:space="1" w:sz="6" w:color="auto" w:val="single"/>
      </w:pBdr>
      <w:spacing w:lineRule="auto" w:line="240" w:after="0"/>
      <w:jc w:val="center"/>
    </w:pPr>
    <w:rPr>
      <w:rFonts w:cs="Arial" w:eastAsia="Times New Roman" w:hAnsi="Arial" w:ascii="Arial"/>
      <w:vanish/>
      <w:sz w:val="16"/>
      <w:szCs w:val="16"/>
      <w:lang w:eastAsia="hr-HR"/>
    </w:rPr>
  </w:style>
  <w:style w:customStyle="true" w:styleId="z-dnoobrascaChar" w:type="character">
    <w:name w:val="z-dno obrasca Char"/>
    <w:basedOn w:val="Zadanifontodlomka"/>
    <w:link w:val="z-dnoobrasca"/>
    <w:uiPriority w:val="99"/>
    <w:rsid w:val="004B2240"/>
    <w:rPr>
      <w:rFonts w:cs="Arial" w:eastAsia="Times New Roman" w:hAnsi="Arial" w:ascii="Arial"/>
      <w:vanish/>
      <w:sz w:val="16"/>
      <w:szCs w:val="16"/>
    </w:rPr>
  </w:style>
  <w:style w:styleId="Tekstrezerviranogmjesta" w:type="character">
    <w:name w:val="Placeholder Text"/>
    <w:basedOn w:val="Zadanifontodlomka"/>
    <w:uiPriority w:val="99"/>
    <w:semiHidden/>
    <w:rsid w:val="00685269"/>
    <w:rPr>
      <w:color w:val="808080"/>
      <w:bdr w:space="0" w:sz="0" w:color="auto" w:val="none"/>
      <w:shd w:fill="auto" w:color="auto" w:val="clear"/>
    </w:rPr>
  </w:style>
  <w:style w:customStyle="true" w:styleId="eSPISCCParagraphDefaultFont" w:type="character">
    <w:name w:val="eSPIS_CC_Paragraph Default Font"/>
    <w:basedOn w:val="Zadanifontodlomka"/>
    <w:rsid w:val="0068526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85269"/>
    <w:rPr>
      <w:rFonts w:cstheme="majorBidi" w:hAnsiTheme="majorBidi" w:asciiTheme="majorBidi"/>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85269"/>
    <w:rPr>
      <w:rFonts w:cstheme="majorBidi" w:hAnsiTheme="majorBidi" w:asciiTheme="majorBidi"/>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85269"/>
    <w:rPr>
      <w:rFonts w:cstheme="majorBidi" w:hAnsiTheme="majorBidi" w:asciiTheme="majorBidi"/>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14842"/>
    <w:pPr>
      <w:spacing w:after="200" w:line="276" w:lineRule="auto"/>
    </w:pPr>
    <w:rPr>
      <w:rFonts w:ascii="Calibri" w:hAnsi="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14842"/>
    <w:pPr>
      <w:ind w:left="720"/>
      <w:contextualSpacing/>
    </w:pPr>
  </w:style>
  <w:style w:styleId="Tekstbalonia" w:type="paragraph">
    <w:name w:val="Balloon Text"/>
    <w:basedOn w:val="Normal"/>
    <w:link w:val="TekstbaloniaChar"/>
    <w:uiPriority w:val="99"/>
    <w:rsid w:val="00877AF0"/>
    <w:rPr>
      <w:rFonts w:ascii="Tahoma" w:cs="Tahoma" w:hAnsi="Tahoma"/>
      <w:sz w:val="16"/>
      <w:szCs w:val="16"/>
    </w:rPr>
  </w:style>
  <w:style w:customStyle="1" w:styleId="TekstbaloniaChar" w:type="character">
    <w:name w:val="Tekst balončića Char"/>
    <w:link w:val="Tekstbalonia"/>
    <w:uiPriority w:val="99"/>
    <w:locked/>
    <w:rsid w:val="00752395"/>
    <w:rPr>
      <w:rFonts w:ascii="Tahoma" w:cs="Tahoma" w:hAnsi="Tahoma"/>
      <w:sz w:val="16"/>
      <w:szCs w:val="16"/>
      <w:lang w:eastAsia="en-US"/>
    </w:rPr>
  </w:style>
  <w:style w:customStyle="1" w:styleId="Odlomakpopisa1" w:type="paragraph">
    <w:name w:val="Odlomak popisa1"/>
    <w:basedOn w:val="Normal"/>
    <w:uiPriority w:val="99"/>
    <w:rsid w:val="00752395"/>
    <w:pPr>
      <w:spacing w:after="0" w:line="240" w:lineRule="auto"/>
      <w:ind w:left="708"/>
    </w:pPr>
    <w:rPr>
      <w:rFonts w:ascii="Times New Roman" w:eastAsia="Times New Roman" w:hAnsi="Times New Roman"/>
      <w:sz w:val="24"/>
      <w:szCs w:val="24"/>
      <w:lang w:eastAsia="hr-HR"/>
    </w:rPr>
  </w:style>
  <w:style w:styleId="Reetkatablice" w:type="table">
    <w:name w:val="Table Grid"/>
    <w:basedOn w:val="Obinatablica"/>
    <w:uiPriority w:val="59"/>
    <w:rsid w:val="00752395"/>
    <w:rPr>
      <w:rFonts w:eastAsia="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Podnoje" w:type="paragraph">
    <w:name w:val="footer"/>
    <w:basedOn w:val="Normal"/>
    <w:link w:val="PodnojeChar"/>
    <w:rsid w:val="00752395"/>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rsid w:val="00752395"/>
    <w:rPr>
      <w:rFonts w:eastAsia="Times New Roman"/>
      <w:sz w:val="24"/>
      <w:szCs w:val="24"/>
    </w:rPr>
  </w:style>
  <w:style w:styleId="Brojstranice" w:type="character">
    <w:name w:val="page number"/>
    <w:rsid w:val="00752395"/>
    <w:rPr>
      <w:rFonts w:cs="Times New Roman"/>
    </w:rPr>
  </w:style>
  <w:style w:styleId="Zaglavlje" w:type="paragraph">
    <w:name w:val="header"/>
    <w:basedOn w:val="Normal"/>
    <w:link w:val="ZaglavljeChar"/>
    <w:uiPriority w:val="99"/>
    <w:unhideWhenUsed/>
    <w:rsid w:val="00752395"/>
    <w:pPr>
      <w:tabs>
        <w:tab w:pos="4536" w:val="center"/>
        <w:tab w:pos="9072" w:val="right"/>
      </w:tabs>
    </w:pPr>
  </w:style>
  <w:style w:customStyle="1" w:styleId="ZaglavljeChar" w:type="character">
    <w:name w:val="Zaglavlje Char"/>
    <w:link w:val="Zaglavlje"/>
    <w:uiPriority w:val="99"/>
    <w:rsid w:val="00752395"/>
    <w:rPr>
      <w:rFonts w:ascii="Calibri" w:hAnsi="Calibri"/>
      <w:sz w:val="22"/>
      <w:szCs w:val="22"/>
      <w:lang w:eastAsia="en-US"/>
    </w:rPr>
  </w:style>
  <w:style w:styleId="Revizija" w:type="paragraph">
    <w:name w:val="Revision"/>
    <w:hidden/>
    <w:uiPriority w:val="99"/>
    <w:semiHidden/>
    <w:rsid w:val="00752395"/>
    <w:rPr>
      <w:rFonts w:ascii="Calibri" w:hAnsi="Calibri"/>
      <w:sz w:val="22"/>
      <w:szCs w:val="22"/>
      <w:lang w:eastAsia="en-US"/>
    </w:rPr>
  </w:style>
  <w:style w:styleId="Bezproreda" w:type="paragraph">
    <w:name w:val="No Spacing"/>
    <w:link w:val="BezproredaChar"/>
    <w:uiPriority w:val="1"/>
    <w:qFormat/>
    <w:rsid w:val="00A36BF9"/>
    <w:rPr>
      <w:rFonts w:ascii="Calibri" w:hAnsi="Calibri"/>
      <w:sz w:val="22"/>
      <w:szCs w:val="22"/>
      <w:lang w:eastAsia="en-US"/>
    </w:rPr>
  </w:style>
  <w:style w:customStyle="1" w:styleId="BezproredaChar" w:type="character">
    <w:name w:val="Bez proreda Char"/>
    <w:basedOn w:val="Zadanifontodlomka"/>
    <w:link w:val="Bezproreda"/>
    <w:uiPriority w:val="1"/>
    <w:rsid w:val="004B2240"/>
    <w:rPr>
      <w:rFonts w:ascii="Calibri" w:hAnsi="Calibri"/>
      <w:sz w:val="22"/>
      <w:szCs w:val="22"/>
      <w:lang w:eastAsia="en-US"/>
    </w:rPr>
  </w:style>
  <w:style w:styleId="Hiperveza" w:type="character">
    <w:name w:val="Hyperlink"/>
    <w:basedOn w:val="Zadanifontodlomka"/>
    <w:uiPriority w:val="99"/>
    <w:semiHidden/>
    <w:unhideWhenUsed/>
    <w:rsid w:val="004B2240"/>
    <w:rPr>
      <w:color w:val="0000FF"/>
      <w:u w:val="single"/>
    </w:rPr>
  </w:style>
  <w:style w:styleId="z-vrhobrasca" w:type="paragraph">
    <w:name w:val="HTML Top of Form"/>
    <w:basedOn w:val="Normal"/>
    <w:next w:val="Normal"/>
    <w:link w:val="z-vrhobrascaChar"/>
    <w:hidden/>
    <w:uiPriority w:val="99"/>
    <w:semiHidden/>
    <w:unhideWhenUsed/>
    <w:rsid w:val="004B2240"/>
    <w:pPr>
      <w:pBdr>
        <w:bottom w:color="auto" w:space="1" w:sz="6" w:val="single"/>
      </w:pBdr>
      <w:spacing w:after="0" w:line="240" w:lineRule="auto"/>
      <w:jc w:val="center"/>
    </w:pPr>
    <w:rPr>
      <w:rFonts w:ascii="Arial" w:cs="Arial" w:eastAsia="Times New Roman" w:hAnsi="Arial"/>
      <w:vanish/>
      <w:sz w:val="16"/>
      <w:szCs w:val="16"/>
      <w:lang w:eastAsia="hr-HR"/>
    </w:rPr>
  </w:style>
  <w:style w:customStyle="1" w:styleId="z-vrhobrascaChar" w:type="character">
    <w:name w:val="z-vrh obrasca Char"/>
    <w:basedOn w:val="Zadanifontodlomka"/>
    <w:link w:val="z-vrhobrasca"/>
    <w:uiPriority w:val="99"/>
    <w:semiHidden/>
    <w:rsid w:val="004B2240"/>
    <w:rPr>
      <w:rFonts w:ascii="Arial" w:cs="Arial" w:eastAsia="Times New Roman" w:hAnsi="Arial"/>
      <w:vanish/>
      <w:sz w:val="16"/>
      <w:szCs w:val="16"/>
    </w:rPr>
  </w:style>
  <w:style w:styleId="z-dnoobrasca" w:type="paragraph">
    <w:name w:val="HTML Bottom of Form"/>
    <w:basedOn w:val="Normal"/>
    <w:next w:val="Normal"/>
    <w:link w:val="z-dnoobrascaChar"/>
    <w:hidden/>
    <w:uiPriority w:val="99"/>
    <w:unhideWhenUsed/>
    <w:rsid w:val="004B2240"/>
    <w:pPr>
      <w:pBdr>
        <w:top w:color="auto" w:space="1" w:sz="6" w:val="single"/>
      </w:pBdr>
      <w:spacing w:after="0" w:line="240" w:lineRule="auto"/>
      <w:jc w:val="center"/>
    </w:pPr>
    <w:rPr>
      <w:rFonts w:ascii="Arial" w:cs="Arial" w:eastAsia="Times New Roman" w:hAnsi="Arial"/>
      <w:vanish/>
      <w:sz w:val="16"/>
      <w:szCs w:val="16"/>
      <w:lang w:eastAsia="hr-HR"/>
    </w:rPr>
  </w:style>
  <w:style w:customStyle="1" w:styleId="z-dnoobrascaChar" w:type="character">
    <w:name w:val="z-dno obrasca Char"/>
    <w:basedOn w:val="Zadanifontodlomka"/>
    <w:link w:val="z-dnoobrasca"/>
    <w:uiPriority w:val="99"/>
    <w:rsid w:val="004B2240"/>
    <w:rPr>
      <w:rFonts w:ascii="Arial" w:cs="Arial" w:eastAsia="Times New Roman" w:hAnsi="Arial"/>
      <w:vanish/>
      <w:sz w:val="16"/>
      <w:szCs w:val="16"/>
    </w:rPr>
  </w:style>
  <w:style w:styleId="Tekstrezerviranogmjesta" w:type="character">
    <w:name w:val="Placeholder Text"/>
    <w:basedOn w:val="Zadanifontodlomka"/>
    <w:uiPriority w:val="99"/>
    <w:semiHidden/>
    <w:rsid w:val="00685269"/>
    <w:rPr>
      <w:color w:val="808080"/>
      <w:bdr w:color="auto" w:space="0" w:sz="0" w:val="none"/>
      <w:shd w:color="auto" w:fill="auto" w:val="clear"/>
    </w:rPr>
  </w:style>
  <w:style w:customStyle="1" w:styleId="eSPISCCParagraphDefaultFont" w:type="character">
    <w:name w:val="eSPIS_CC_Paragraph Default Font"/>
    <w:basedOn w:val="Zadanifontodlomka"/>
    <w:rsid w:val="0068526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85269"/>
    <w:rPr>
      <w:rFonts w:asciiTheme="majorBidi" w:cstheme="majorBidi" w:hAnsiTheme="majorBidi"/>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85269"/>
    <w:rPr>
      <w:rFonts w:asciiTheme="majorBidi" w:cstheme="majorBidi" w:hAnsiTheme="majorBidi"/>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85269"/>
    <w:rPr>
      <w:rFonts w:asciiTheme="majorBidi" w:cstheme="majorBidi" w:hAnsiTheme="majorBidi"/>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94382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izvorni_sadrzaj>
    <derivirana_varijabla naziv="DomainObject.Predmet.Broj_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2014.</izvorni_sadrzaj>
    <derivirana_varijabla naziv="DomainObject.Predmet.DatumOsnivanja_1">1.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Stpn-77/2014</izvorni_sadrzaj>
    <derivirana_varijabla naziv="DomainObject.Predmet.OznakaBroj_1">Stpn-77/2014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Kino  ZADAR FILM d.d.</izvorni_sadrzaj>
    <derivirana_varijabla naziv="DomainObject.Predmet.StrankaFormated_1">  Kino  ZADAR FILM d.d.</derivirana_varijabla>
  </DomainObject.Predmet.StrankaFormated>
  <DomainObject.Predmet.StrankaFormatedOIB>
    <izvorni_sadrzaj>  Kino  ZADAR FILM d.d., OIB 68721833989</izvorni_sadrzaj>
    <derivirana_varijabla naziv="DomainObject.Predmet.StrankaFormatedOIB_1">  Kino  ZADAR FILM d.d., OIB 68721833989</derivirana_varijabla>
  </DomainObject.Predmet.StrankaFormatedOIB>
  <DomainObject.Predmet.StrankaFormatedWithAdress>
    <izvorni_sadrzaj> Kino  ZADAR FILM d.d., Kraljskog Dalmatina 1/a, 23000 Zadar</izvorni_sadrzaj>
    <derivirana_varijabla naziv="DomainObject.Predmet.StrankaFormatedWithAdress_1"> Kino  ZADAR FILM d.d., Kraljskog Dalmatina 1/a, 23000 Zadar</derivirana_varijabla>
  </DomainObject.Predmet.StrankaFormatedWithAdress>
  <DomainObject.Predmet.StrankaFormatedWithAdressOIB>
    <izvorni_sadrzaj> Kino  ZADAR FILM d.d., OIB 68721833989, Kraljskog Dalmatina 1/a, 23000 Zadar</izvorni_sadrzaj>
    <derivirana_varijabla naziv="DomainObject.Predmet.StrankaFormatedWithAdressOIB_1"> Kino  ZADAR FILM d.d., OIB 68721833989, Kraljskog Dalmatina 1/a, 23000 Zadar</derivirana_varijabla>
  </DomainObject.Predmet.StrankaFormatedWithAdressOIB>
  <DomainObject.Predmet.StrankaWithAdress>
    <izvorni_sadrzaj>Kino  ZADAR FILM d.d. Kraljskog Dalmatina 1/a,23000 Zadar</izvorni_sadrzaj>
    <derivirana_varijabla naziv="DomainObject.Predmet.StrankaWithAdress_1">Kino  ZADAR FILM d.d. Kraljskog Dalmatina 1/a,23000 Zadar</derivirana_varijabla>
  </DomainObject.Predmet.StrankaWithAdress>
  <DomainObject.Predmet.StrankaWithAdressOIB>
    <izvorni_sadrzaj>Kino  ZADAR FILM d.d., OIB 68721833989, Kraljskog Dalmatina 1/a,23000 Zadar</izvorni_sadrzaj>
    <derivirana_varijabla naziv="DomainObject.Predmet.StrankaWithAdressOIB_1">Kino  ZADAR FILM d.d., OIB 68721833989, Kraljskog Dalmatina 1/a,23000 Zadar</derivirana_varijabla>
  </DomainObject.Predmet.StrankaWithAdressOIB>
  <DomainObject.Predmet.StrankaNazivFormated>
    <izvorni_sadrzaj>Kino  ZADAR FILM d.d.</izvorni_sadrzaj>
    <derivirana_varijabla naziv="DomainObject.Predmet.StrankaNazivFormated_1">Kino  ZADAR FILM d.d.</derivirana_varijabla>
  </DomainObject.Predmet.StrankaNazivFormated>
  <DomainObject.Predmet.StrankaNazivFormatedOIB>
    <izvorni_sadrzaj>Kino  ZADAR FILM d.d., OIB 68721833989</izvorni_sadrzaj>
    <derivirana_varijabla naziv="DomainObject.Predmet.StrankaNazivFormatedOIB_1">Kino  ZADAR FILM d.d., OIB 68721833989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Kino  ZADAR FILM d.d.</item>
    </izvorni_sadrzaj>
    <derivirana_varijabla naziv="DomainObject.Predmet.StrankaListFormated_1">
      <item>Kino  ZADAR FILM d.d.</item>
    </derivirana_varijabla>
  </DomainObject.Predmet.StrankaListFormated>
  <DomainObject.Predmet.StrankaListFormatedOIB>
    <izvorni_sadrzaj>
      <item>Kino  ZADAR FILM d.d., OIB 68721833989</item>
    </izvorni_sadrzaj>
    <derivirana_varijabla naziv="DomainObject.Predmet.StrankaListFormatedOIB_1">
      <item>Kino  ZADAR FILM d.d., OIB 68721833989</item>
    </derivirana_varijabla>
  </DomainObject.Predmet.StrankaListFormatedOIB>
  <DomainObject.Predmet.StrankaListFormatedWithAdress>
    <izvorni_sadrzaj>
      <item>Kino  ZADAR FILM d.d., Kraljskog Dalmatina 1/a, 23000 Zadar</item>
    </izvorni_sadrzaj>
    <derivirana_varijabla naziv="DomainObject.Predmet.StrankaListFormatedWithAdress_1">
      <item>Kino  ZADAR FILM d.d., Kraljskog Dalmatina 1/a, 23000 Zadar</item>
    </derivirana_varijabla>
  </DomainObject.Predmet.StrankaListFormatedWithAdress>
  <DomainObject.Predmet.StrankaListFormatedWithAdressOIB>
    <izvorni_sadrzaj>
      <item>Kino  ZADAR FILM d.d., OIB 68721833989, Kraljskog Dalmatina 1/a, 23000 Zadar</item>
    </izvorni_sadrzaj>
    <derivirana_varijabla naziv="DomainObject.Predmet.StrankaListFormatedWithAdressOIB_1">
      <item>Kino  ZADAR FILM d.d., OIB 68721833989, Kraljskog Dalmatina 1/a, 23000 Zadar</item>
    </derivirana_varijabla>
  </DomainObject.Predmet.StrankaListFormatedWithAdressOIB>
  <DomainObject.Predmet.StrankaListNazivFormated>
    <izvorni_sadrzaj>
      <item>Kino  ZADAR FILM d.d.</item>
    </izvorni_sadrzaj>
    <derivirana_varijabla naziv="DomainObject.Predmet.StrankaListNazivFormated_1">
      <item>Kino  ZADAR FILM d.d.</item>
    </derivirana_varijabla>
  </DomainObject.Predmet.StrankaListNazivFormated>
  <DomainObject.Predmet.StrankaListNazivFormatedOIB>
    <izvorni_sadrzaj>
      <item>Kino  ZADAR FILM d.d., OIB 68721833989</item>
    </izvorni_sadrzaj>
    <derivirana_varijabla naziv="DomainObject.Predmet.StrankaListNazivFormatedOIB_1">
      <item>Kino  ZADAR FILM d.d., OIB 68721833989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Kino  ZADAR FILM d.d.</izvorni_sadrzaj>
    <derivirana_varijabla naziv="DomainObject.Predmet.StrankaIDrugi_1">Kino  ZADAR FILM d.d.</derivirana_varijabla>
  </DomainObject.Predmet.StrankaIDrugi>
  <DomainObject.Predmet.ProtustrankaIDrugi>
    <izvorni_sadrzaj/>
    <derivirana_varijabla naziv="DomainObject.Predmet.ProtustrankaIDrugi_1"/>
  </DomainObject.Predmet.ProtustrankaIDrugi>
  <DomainObject.Predmet.StrankaIDrugiAdressOIB>
    <izvorni_sadrzaj>Kino  ZADAR FILM d.d., OIB 68721833989, Kraljskog Dalmatina 1/a, 23000 Zadar</izvorni_sadrzaj>
    <derivirana_varijabla naziv="DomainObject.Predmet.StrankaIDrugiAdressOIB_1">Kino  ZADAR FILM d.d., OIB 68721833989, Kraljskog Dalmatina 1/a, 23000 Zadar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Kino  ZADAR FILM d.d.</item>
    </izvorni_sadrzaj>
    <derivirana_varijabla naziv="DomainObject.Predmet.SudioniciListNaziv_1">
      <item>Kino  ZADAR FILM d.d.</item>
    </derivirana_varijabla>
  </DomainObject.Predmet.SudioniciListNaziv>
  <DomainObject.Predmet.SudioniciListAdressOIB>
    <izvorni_sadrzaj>
      <item>Kino  ZADAR FILM d.d., OIB 68721833989, Kraljskog Dalmatina 1/a,23000 Zadar</item>
    </izvorni_sadrzaj>
    <derivirana_varijabla naziv="DomainObject.Predmet.SudioniciListAdressOIB_1">
      <item>Kino  ZADAR FILM d.d., OIB 68721833989, Kraljskog Dalmatina 1/a,23000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68721833989</item>
    </izvorni_sadrzaj>
    <derivirana_varijabla naziv="DomainObject.Predmet.SudioniciListNazivOIB_1">
      <item>, OIB 68721833989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2098C8-DDAB-4D0D-82F2-598262A87D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58</properties:Pages>
  <properties:Words>17259</properties:Words>
  <properties:Characters>106988</properties:Characters>
  <properties:Lines>8777</properties:Lines>
  <properties:Paragraphs>7081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117389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2016-02-05T08:26:00Z</dcterms:created>
  <dc:creator>TIHOMIR-2</dc:creator>
  <cp:lastModifiedBy>Merlina Klišmanić</cp:lastModifiedBy>
  <cp:lastPrinted>2016-02-05T08:31:00Z</cp:lastPrinted>
  <dcterms:modified xmlns:xsi="http://www.w3.org/2001/XMLSchema-instance" xsi:type="dcterms:W3CDTF">2016-02-05T10:15:00Z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58</vt:i4>
  </prop:property>
</prop:Properties>
</file>