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90ae1" w14:paraId="5690ae1" w:rsidRDefault="00544B32" w:rsidP="00544B32" w:rsidR="00544B32">
      <w:pPr>
        <w:jc w:val="right"/>
        <w15:collapsed w:val="false"/>
      </w:pPr>
      <w:r>
        <w:t xml:space="preserve">Broj: </w:t>
      </w:r>
      <w:r w:rsidR="004D7229">
        <w:t xml:space="preserve">6 </w:t>
      </w:r>
      <w:r>
        <w:t>St-</w:t>
      </w:r>
      <w:r w:rsidR="004D7229">
        <w:t>229/18-31</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4D7229">
        <w:t>RH MF Porezna uprava zastupani po ŽDO Osijek</w:t>
      </w:r>
      <w:r w:rsidR="008719C4">
        <w:t xml:space="preserve">, za otvaranje stečajnog  postupka nad dužnikom </w:t>
      </w:r>
      <w:r w:rsidR="004D7229">
        <w:rPr>
          <w:b/>
        </w:rPr>
        <w:t>ERGIS društvo s ograničenom odgovornošću za trgovinu i usluge, Zagreb, Ilica 191/F, MBS: 080728332, OIB: 35371224371</w:t>
      </w:r>
      <w:r>
        <w:rPr>
          <w:b/>
        </w:rPr>
        <w:t xml:space="preserve">, </w:t>
      </w:r>
      <w:r>
        <w:t xml:space="preserve">dana </w:t>
      </w:r>
      <w:r w:rsidR="00D768B7">
        <w:t>22</w:t>
      </w:r>
      <w:r w:rsidR="001031B8">
        <w:t xml:space="preserve">. </w:t>
      </w:r>
      <w:r w:rsidR="008719C4">
        <w:t>listopada 201</w:t>
      </w:r>
      <w:r w:rsidR="004D7229">
        <w:t>8</w:t>
      </w:r>
      <w:r>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4D7229">
        <w:rPr>
          <w:b/>
        </w:rPr>
        <w:t>ERGIS društvo s ograničenom odgovornošću za trgovinu i usluge, Zagreb, Ilica 191/F, MBS: 080728332, OIB: 35371224371</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1031B8">
        <w:t xml:space="preserve"> </w:t>
      </w:r>
      <w:r w:rsidR="001031B8">
        <w:rPr>
          <w:b/>
        </w:rPr>
        <w:t xml:space="preserve">dr. sc. Ivo </w:t>
      </w:r>
      <w:proofErr w:type="spellStart"/>
      <w:r w:rsidR="001031B8">
        <w:rPr>
          <w:b/>
        </w:rPr>
        <w:t>Mijoč</w:t>
      </w:r>
      <w:proofErr w:type="spellEnd"/>
      <w:r w:rsidR="001031B8">
        <w:rPr>
          <w:b/>
        </w:rPr>
        <w:t xml:space="preserve">, Osijek, Trg </w:t>
      </w:r>
      <w:proofErr w:type="spellStart"/>
      <w:r w:rsidR="001031B8">
        <w:rPr>
          <w:b/>
        </w:rPr>
        <w:t>Lj</w:t>
      </w:r>
      <w:proofErr w:type="spellEnd"/>
      <w:r w:rsidR="001031B8">
        <w:rPr>
          <w:b/>
        </w:rPr>
        <w:t>. Gaja 7, OIB: 15425129018.</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4D7229">
        <w:rPr>
          <w:b/>
        </w:rPr>
        <w:t>ERGIS društvo s ograničenom odgovornošću za trgovinu i usluge, Zagreb, Ilica 191/F, MBS: 080728332, OIB: 35371224371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D768B7" w:rsidP="00D768B7" w:rsidR="00D768B7">
      <w:pPr>
        <w:pStyle w:val="Odlomakpopisa"/>
      </w:pPr>
    </w:p>
    <w:p w:rsidRDefault="00D768B7" w:rsidP="005D314F" w:rsidR="009616ED" w:rsidRPr="00D768B7">
      <w:pPr>
        <w:pStyle w:val="Odlomakpopisa"/>
        <w:numPr>
          <w:ilvl w:val="0"/>
          <w:numId w:val="11"/>
        </w:numPr>
        <w:spacing w:lineRule="auto" w:line="240"/>
        <w:jc w:val="both"/>
        <w:rPr>
          <w:lang w:val="hr-HR"/>
        </w:rPr>
      </w:pPr>
      <w:r w:rsidRPr="00D768B7">
        <w:rPr>
          <w:lang w:val="hr-HR"/>
        </w:rPr>
        <w:t xml:space="preserve">Odobrava se stečajnom upravitelju da  i nakon zaključenja stečajnog postupka u ime stečajnog dužnika, a za račun stečajne mase </w:t>
      </w:r>
      <w:r>
        <w:rPr>
          <w:lang w:val="hr-HR"/>
        </w:rPr>
        <w:t xml:space="preserve">ispita i </w:t>
      </w:r>
      <w:r w:rsidRPr="00D768B7">
        <w:rPr>
          <w:lang w:val="hr-HR"/>
        </w:rPr>
        <w:t>unovči kratkotrajn</w:t>
      </w:r>
      <w:r>
        <w:rPr>
          <w:lang w:val="hr-HR"/>
        </w:rPr>
        <w:t>u</w:t>
      </w:r>
      <w:r w:rsidRPr="00D768B7">
        <w:rPr>
          <w:lang w:val="hr-HR"/>
        </w:rPr>
        <w:t xml:space="preserve"> financijsk</w:t>
      </w:r>
      <w:r>
        <w:rPr>
          <w:lang w:val="hr-HR"/>
        </w:rPr>
        <w:t>u</w:t>
      </w:r>
      <w:r w:rsidRPr="00D768B7">
        <w:rPr>
          <w:lang w:val="hr-HR"/>
        </w:rPr>
        <w:t xml:space="preserve"> imovin</w:t>
      </w:r>
      <w:r>
        <w:rPr>
          <w:lang w:val="hr-HR"/>
        </w:rPr>
        <w:t>u</w:t>
      </w:r>
      <w:r w:rsidR="005D314F">
        <w:rPr>
          <w:lang w:val="hr-HR"/>
        </w:rPr>
        <w:t xml:space="preserve"> koja se sastoji od zaliha, potraživanja kratkotrajne financijske imovine i novca </w:t>
      </w:r>
      <w:r w:rsidRPr="00D768B7">
        <w:rPr>
          <w:lang w:val="hr-HR"/>
        </w:rPr>
        <w:t xml:space="preserve">u banci i blagajni </w:t>
      </w:r>
      <w:r w:rsidR="005D314F">
        <w:rPr>
          <w:lang w:val="hr-HR"/>
        </w:rPr>
        <w:t xml:space="preserve">i to: </w:t>
      </w:r>
      <w:r>
        <w:rPr>
          <w:lang w:val="hr-HR"/>
        </w:rPr>
        <w:t>k</w:t>
      </w:r>
      <w:r w:rsidRPr="00D768B7">
        <w:rPr>
          <w:lang w:val="hr-HR"/>
        </w:rPr>
        <w:t>ratkotrajn</w:t>
      </w:r>
      <w:r>
        <w:rPr>
          <w:lang w:val="hr-HR"/>
        </w:rPr>
        <w:t>a</w:t>
      </w:r>
      <w:r w:rsidRPr="00D768B7">
        <w:rPr>
          <w:lang w:val="hr-HR"/>
        </w:rPr>
        <w:t xml:space="preserve"> imovina </w:t>
      </w:r>
      <w:r w:rsidR="005D314F">
        <w:rPr>
          <w:lang w:val="hr-HR"/>
        </w:rPr>
        <w:t xml:space="preserve">u iznosu od </w:t>
      </w:r>
      <w:r w:rsidRPr="00D768B7">
        <w:rPr>
          <w:lang w:val="hr-HR"/>
        </w:rPr>
        <w:t>318.604,00 kn</w:t>
      </w:r>
      <w:r w:rsidR="005D314F">
        <w:rPr>
          <w:lang w:val="hr-HR"/>
        </w:rPr>
        <w:t>: sta</w:t>
      </w:r>
      <w:r w:rsidRPr="00D768B7">
        <w:rPr>
          <w:lang w:val="hr-HR"/>
        </w:rPr>
        <w:t xml:space="preserve">nje zaliha 72.456,00 kn, kratkotrajna potraživanja 7.451,00 kn te kratkotrajna financijska imovina </w:t>
      </w:r>
      <w:r w:rsidR="005D314F">
        <w:rPr>
          <w:lang w:val="hr-HR"/>
        </w:rPr>
        <w:t xml:space="preserve">ukupno 238.697,00 kn </w:t>
      </w:r>
      <w:r w:rsidRPr="005D314F">
        <w:rPr>
          <w:lang w:val="hr-HR"/>
        </w:rPr>
        <w:t xml:space="preserve">ukoliko je to moguće i prikupljenim sredstvima podmiriti nastale troškove </w:t>
      </w:r>
      <w:r w:rsidRPr="005D314F">
        <w:rPr>
          <w:lang w:val="hr-HR"/>
        </w:rPr>
        <w:lastRenderedPageBreak/>
        <w:t>stečajnog postupka, a o eventualnom ostatku uplatiti u Fond iz čl. 111 Stečajnog zakona</w:t>
      </w:r>
      <w:r w:rsidR="005D314F">
        <w:rPr>
          <w:lang w:val="hr-HR"/>
        </w:rPr>
        <w:t xml:space="preserve">. </w:t>
      </w:r>
    </w:p>
    <w:p w:rsidRDefault="00324E7F" w:rsidP="005D314F" w:rsidR="007D7E9A">
      <w:pPr>
        <w:jc w:val="center"/>
      </w:pPr>
      <w:r w:rsidRPr="00B162A4">
        <w:t>Obrazloženje</w:t>
      </w:r>
    </w:p>
    <w:p w:rsidRDefault="004A2B09" w:rsidP="005D314F" w:rsidR="004A2B09">
      <w:pPr>
        <w:jc w:val="center"/>
      </w:pPr>
    </w:p>
    <w:p w:rsidRDefault="008719C4" w:rsidP="005D314F" w:rsidR="008719C4" w:rsidRPr="004A2B09">
      <w:pPr>
        <w:jc w:val="center"/>
      </w:pPr>
    </w:p>
    <w:p w:rsidRDefault="007D2041" w:rsidP="005D314F" w:rsidR="007D2041" w:rsidRPr="005E551C">
      <w:pPr>
        <w:ind w:firstLine="720"/>
        <w:jc w:val="both"/>
      </w:pPr>
      <w:r w:rsidRPr="005E551C">
        <w:t>Rješenjem ovoga suda broj</w:t>
      </w:r>
      <w:r w:rsidR="004D7229">
        <w:t xml:space="preserve"> 6</w:t>
      </w:r>
      <w:r w:rsidRPr="005E551C">
        <w:t xml:space="preserve"> St-</w:t>
      </w:r>
      <w:r w:rsidR="004D7229">
        <w:t>229/18-12 od 22. ožujka 2018. g. po</w:t>
      </w:r>
      <w:r w:rsidRPr="005E551C">
        <w:t xml:space="preserve">krenut je postupak nad dužnikom </w:t>
      </w:r>
      <w:r w:rsidR="004D7229">
        <w:rPr>
          <w:b/>
        </w:rPr>
        <w:t>ERGIS društvo s ograničenom odgovornošću za trgovinu i usluge, Zagreb, Ilica 191/F, MBS: 080728332, OIB: 35371224371</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1031B8">
        <w:t xml:space="preserve">dr. sc. Ivo </w:t>
      </w:r>
      <w:proofErr w:type="spellStart"/>
      <w:r w:rsidR="001031B8">
        <w:t>Mijoč</w:t>
      </w:r>
      <w:proofErr w:type="spellEnd"/>
      <w:r w:rsidR="001031B8">
        <w:t xml:space="preserve"> iz Osijeka </w:t>
      </w:r>
      <w:r w:rsidRPr="005E551C">
        <w:t xml:space="preserve">te je za </w:t>
      </w:r>
      <w:r w:rsidR="004D7229">
        <w:t xml:space="preserve">12. rujan 2018. g. </w:t>
      </w:r>
      <w:r w:rsidRPr="005E551C">
        <w:t xml:space="preserve">zakazano ročište radi izjašnjenja o prijedlogu za pokretanje stečajnog postupka. </w:t>
      </w:r>
    </w:p>
    <w:p w:rsidRDefault="007D2041" w:rsidP="005D314F" w:rsidR="007D2041" w:rsidRPr="005E551C">
      <w:pPr>
        <w:ind w:firstLine="720"/>
        <w:jc w:val="both"/>
      </w:pPr>
      <w:r w:rsidRPr="005E551C">
        <w:t xml:space="preserve"> </w:t>
      </w:r>
    </w:p>
    <w:p w:rsidRDefault="007D2041" w:rsidP="005D314F" w:rsidR="00F01EE1" w:rsidRPr="00CB646E">
      <w:pPr>
        <w:ind w:firstLine="720"/>
        <w:jc w:val="both"/>
      </w:pPr>
      <w:r w:rsidRPr="005E551C">
        <w:t xml:space="preserve">Dana </w:t>
      </w:r>
      <w:r w:rsidR="004D7229">
        <w:t>12. rujna 2018.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877BC5" w:rsidP="00877BC5" w:rsidR="00877BC5" w:rsidRPr="00BF047F">
      <w:pPr>
        <w:pStyle w:val="Bezproreda"/>
      </w:pPr>
    </w:p>
    <w:p w:rsidRDefault="004D7229" w:rsidP="004D7229" w:rsidR="004D7229">
      <w:pPr>
        <w:pStyle w:val="Tijeloteksta"/>
        <w:ind w:firstLine="708"/>
        <w:jc w:val="both"/>
      </w:pPr>
      <w:r>
        <w:t>Ročište radi izjašnjavanja o prijedlogu za otvaranje stečajnog postupka, te radi utvrđivanja uvjeta za otvaranje stečajnog postupka zakazano je za 26. travnja 2018. godine. Navedeno ročište je odgođeno budući da stečajni upravitelj do održavanja ročišta, iako je zatražio od Porezne uprave potvrdu o visini poreznog duga istu nije dobio, a isto tako i Uvjerenje geodetske uprave o imovini nekretnina dužnika. Također, stečajni upravitelj je predložio odgodu ročišta kako bi se u cijelosti ispitalo stanje dužnika i to u odnosu na vlasništvo motornog vozila budući da prema podacima koje je dostavila Porezna uprava u spis proizlazi da je dužnik vlasnik motornog vozila, a iz Uvjerenja Stanice za tehnički pregled Osijek proizlazi da dužnik nije vlasnik vozila. U tom slučaju, stečajni upravitelj je ispitao na koji način je prestalo vlasništvo stečajnog dužnika u odnosu na motorno vozilo, a tako isto i u odnosu na opremu pogona i trgovine – pećnica.</w:t>
      </w:r>
    </w:p>
    <w:p w:rsidRDefault="004D7229" w:rsidP="004D7229" w:rsidR="004D7229">
      <w:pPr>
        <w:pStyle w:val="Tijeloteksta"/>
        <w:ind w:firstLine="708"/>
        <w:jc w:val="both"/>
      </w:pPr>
      <w:r>
        <w:t xml:space="preserve">Tijekom navedenog postupka, a uvidom u sudski registar Trgovačkog suda u Osijeku </w:t>
      </w:r>
      <w:r w:rsidR="00D768B7">
        <w:t>utvrđeno je</w:t>
      </w:r>
      <w:r>
        <w:t xml:space="preserve"> da je dužnik aktivan od 01. travnja 2010. godine. Uvidom u povijesni izvadak iz sudskog registra vidljivo je da je član/osnivač društva, te osoba ovlaštena za zastupanje: Marija Stojčević, OIB: 62670166034, Zagreb, </w:t>
      </w:r>
      <w:proofErr w:type="spellStart"/>
      <w:r>
        <w:t>Jalovečka</w:t>
      </w:r>
      <w:proofErr w:type="spellEnd"/>
      <w:r>
        <w:t xml:space="preserve"> 14 od 26.02.2015. godine. </w:t>
      </w:r>
    </w:p>
    <w:p w:rsidRDefault="004D7229" w:rsidP="004D7229" w:rsidR="004D7229">
      <w:pPr>
        <w:pStyle w:val="Tijeloteksta"/>
        <w:ind w:firstLine="708"/>
        <w:jc w:val="both"/>
      </w:pPr>
      <w:r>
        <w:t>U tijeku prethodnog postupka uspostav</w:t>
      </w:r>
      <w:r w:rsidR="00D768B7">
        <w:t>ljen je</w:t>
      </w:r>
      <w:r>
        <w:t xml:space="preserve"> kontakt s članom društva i  knjigovodstvenim servisom dužnika VENEMA d.o.o. za računovodstvo i turizam Zagreb, Ede Murtića 6, OIB: 98119288918. Potrebnu dokumentaciju za sastavljanje ovog izvješća, također, </w:t>
      </w:r>
      <w:r w:rsidR="00D768B7">
        <w:t>je prikupljena</w:t>
      </w:r>
      <w:r>
        <w:t xml:space="preserve"> iz javno dostupnih registara. Također, u svrhu postupka izvršen je uvid dostavljenu dokumentaciju, te uvid u javno dostupne podatke FINA-e, sudskog registra, portale </w:t>
      </w:r>
      <w:proofErr w:type="spellStart"/>
      <w:r>
        <w:t>Poslovna.HR</w:t>
      </w:r>
      <w:proofErr w:type="spellEnd"/>
      <w:r>
        <w:t xml:space="preserve">, </w:t>
      </w:r>
      <w:proofErr w:type="spellStart"/>
      <w:r>
        <w:t>Boniteti.HR</w:t>
      </w:r>
      <w:proofErr w:type="spellEnd"/>
      <w:r>
        <w:t xml:space="preserve"> te od gospodina Žarka </w:t>
      </w:r>
      <w:proofErr w:type="spellStart"/>
      <w:r>
        <w:t>Mrkobrade</w:t>
      </w:r>
      <w:proofErr w:type="spellEnd"/>
      <w:r>
        <w:t>.</w:t>
      </w:r>
    </w:p>
    <w:p w:rsidRDefault="004D7229" w:rsidP="004D7229" w:rsidR="004D7229">
      <w:pPr>
        <w:pStyle w:val="Tijeloteksta"/>
        <w:ind w:firstLine="708"/>
        <w:jc w:val="both"/>
      </w:pPr>
      <w:r>
        <w:t>Dana 16. travnja 2018. godine na potrebne adrese poslani su dopisi za zamolbom dostave podataka i to Poreznoj upravi Osijek, Državnoj geodetskoj upravi Zagreb, FINA-i Osijek, Stanici za tehnički pregled vozila Osijek, Hrvatskom zavodu za mirovinsko osiguranje Osijek i sl.</w:t>
      </w:r>
    </w:p>
    <w:p w:rsidRDefault="004D7229" w:rsidP="004D7229" w:rsidR="004D7229">
      <w:pPr>
        <w:ind w:firstLine="708"/>
        <w:jc w:val="both"/>
        <w:rPr>
          <w:color w:val="FF0000"/>
        </w:rPr>
      </w:pPr>
      <w:r>
        <w:t xml:space="preserve">ERGIS d.o.o. za trgovinu i usluge, Zagreb, Ilica 191f, MBS: 080728332, OIB: 35371224371 </w:t>
      </w:r>
      <w:r>
        <w:rPr>
          <w:color w:themeColor="text1" w:val="000000"/>
        </w:rPr>
        <w:t xml:space="preserve">upisan je u sudski registar Trgovačkog suda u Zagrebu na temelju društvenog ugovora o osnivanju društva s ograničenom odgovornošću od 01.04.2010. godine. Istovremeno, društvo posluje i na adresi </w:t>
      </w:r>
      <w:proofErr w:type="spellStart"/>
      <w:r>
        <w:rPr>
          <w:color w:themeColor="text1" w:val="000000"/>
        </w:rPr>
        <w:t>Jurjevska</w:t>
      </w:r>
      <w:proofErr w:type="spellEnd"/>
      <w:r>
        <w:rPr>
          <w:color w:themeColor="text1" w:val="000000"/>
        </w:rPr>
        <w:t xml:space="preserve"> 52, Zagreb.</w:t>
      </w:r>
    </w:p>
    <w:p w:rsidRDefault="004D7229" w:rsidP="004D7229" w:rsidR="004D7229">
      <w:pPr>
        <w:pStyle w:val="Tijeloteksta"/>
        <w:ind w:firstLine="708"/>
        <w:jc w:val="both"/>
        <w:rPr>
          <w:color w:themeColor="text1" w:val="000000"/>
        </w:rPr>
      </w:pPr>
      <w:r>
        <w:rPr>
          <w:color w:themeColor="text1" w:val="000000"/>
        </w:rPr>
        <w:lastRenderedPageBreak/>
        <w:t xml:space="preserve">Osnivač/član društva, ujedno i osoba ovlaštena za zastupanje (i direktor) je Marija Stojčević, OIB: 62670166034, Zagreb, </w:t>
      </w:r>
      <w:proofErr w:type="spellStart"/>
      <w:r>
        <w:rPr>
          <w:color w:themeColor="text1" w:val="000000"/>
        </w:rPr>
        <w:t>Jalovečka</w:t>
      </w:r>
      <w:proofErr w:type="spellEnd"/>
      <w:r>
        <w:rPr>
          <w:color w:themeColor="text1" w:val="000000"/>
        </w:rPr>
        <w:t xml:space="preserve"> 14 od 26.02.2015. godine. </w:t>
      </w:r>
    </w:p>
    <w:p w:rsidRDefault="004D7229" w:rsidP="004D7229" w:rsidR="004D7229">
      <w:pPr>
        <w:pStyle w:val="Tijeloteksta"/>
        <w:ind w:firstLine="708"/>
        <w:jc w:val="both"/>
        <w:rPr>
          <w:color w:val="FF0000"/>
        </w:rPr>
      </w:pPr>
      <w:r>
        <w:rPr>
          <w:color w:themeColor="text1" w:val="000000"/>
        </w:rPr>
        <w:t>Temeljni kapital društva ERGIS d.o.o., Zagreb iznosi 21.000,00 kn, te isti nema prometnu vrijednost. Pretežita djelatnost društva je 62.03 Upravljanje računalnom opremom i sustavom (NKD 2007) Sektor J - Informacije i komunikacije.</w:t>
      </w:r>
    </w:p>
    <w:p w:rsidRDefault="004D7229" w:rsidP="004D7229" w:rsidR="004D7229">
      <w:pPr>
        <w:pStyle w:val="Tijeloteksta"/>
        <w:ind w:firstLine="708"/>
        <w:jc w:val="both"/>
        <w:rPr>
          <w:color w:themeColor="text1" w:val="000000"/>
        </w:rPr>
      </w:pPr>
      <w:r>
        <w:rPr>
          <w:color w:themeColor="text1" w:val="000000"/>
        </w:rPr>
        <w:t xml:space="preserve">Za osobu Mariju Stojčević, OIB: 62670166034 u sudskom registru nema povezanih društava. </w:t>
      </w:r>
    </w:p>
    <w:p w:rsidRDefault="004D7229" w:rsidP="004D7229" w:rsidR="004D7229">
      <w:pPr>
        <w:pStyle w:val="Tijeloteksta"/>
        <w:ind w:firstLine="708"/>
        <w:jc w:val="both"/>
        <w:rPr>
          <w:color w:themeColor="text1" w:val="000000"/>
        </w:rPr>
      </w:pPr>
      <w:r>
        <w:rPr>
          <w:color w:themeColor="text1" w:val="000000"/>
        </w:rPr>
        <w:t>Dana 07.09.2017. godine RH MF zastupana po ŽDO Osijek podnijela je prijedlog za otvaranje stečajnog postupka nad dužnikom ERGIS d.o.o. za trgovinu i usluge, Zagreb, Ilica 191f, MBS: 080728332, OIB: 35371224371.</w:t>
      </w:r>
    </w:p>
    <w:p w:rsidRDefault="004D7229" w:rsidP="004D7229" w:rsidR="004D7229">
      <w:pPr>
        <w:ind w:firstLine="708"/>
        <w:jc w:val="both"/>
        <w:rPr>
          <w:color w:themeColor="text1" w:val="000000"/>
        </w:rPr>
      </w:pPr>
      <w:r>
        <w:rPr>
          <w:color w:themeColor="text1" w:val="000000"/>
        </w:rPr>
        <w:t xml:space="preserve">Prema Transakciji 117 HZMO o dužniku, na dan 19.04.2018. godine, nema zaposlenih osoba. </w:t>
      </w:r>
    </w:p>
    <w:p w:rsidRDefault="004D7229" w:rsidP="004D7229" w:rsidR="004D7229">
      <w:pPr>
        <w:pStyle w:val="Tijeloteksta"/>
        <w:ind w:firstLine="708"/>
        <w:jc w:val="both"/>
        <w:rPr>
          <w:rStyle w:val="Hiperveza"/>
          <w:color w:themeColor="text1" w:val="000000"/>
        </w:rPr>
      </w:pPr>
      <w:r>
        <w:rPr>
          <w:color w:themeColor="text1" w:val="000000"/>
        </w:rPr>
        <w:t>Dužnik još uvijek nije podnio potpunu dokumentaciju u svrhu javne objave radi javnog prikazivanja na internetskim stranicama u skladu sa čl. 34. st. 3. </w:t>
      </w:r>
      <w:hyperlink r:id="rId11" w:history="true">
        <w:r>
          <w:rPr>
            <w:rStyle w:val="Hiperveza"/>
            <w:color w:themeColor="text1" w:val="000000"/>
          </w:rPr>
          <w:t xml:space="preserve">Zakona o računovodstvu (NN 78/15) za 2017. godinu. </w:t>
        </w:r>
      </w:hyperlink>
    </w:p>
    <w:p w:rsidRDefault="004D7229" w:rsidP="004D7229" w:rsidR="004D7229">
      <w:pPr>
        <w:ind w:firstLine="708"/>
        <w:jc w:val="both"/>
      </w:pPr>
    </w:p>
    <w:p w:rsidRDefault="004D7229" w:rsidP="004D7229" w:rsidR="004D7229">
      <w:pPr>
        <w:ind w:firstLine="360"/>
        <w:jc w:val="both"/>
      </w:pPr>
      <w:proofErr w:type="spellStart"/>
      <w:r>
        <w:t>Prokazni</w:t>
      </w:r>
      <w:proofErr w:type="spellEnd"/>
      <w:r>
        <w:t xml:space="preserve"> popis imovine dužnika je dostavljen. Iz </w:t>
      </w:r>
      <w:proofErr w:type="spellStart"/>
      <w:r>
        <w:t>prokaznog</w:t>
      </w:r>
      <w:proofErr w:type="spellEnd"/>
      <w:r>
        <w:t xml:space="preserve"> popisa imovine vidljivo je kako stečajni dužnik posjeduje pećnicu </w:t>
      </w:r>
      <w:proofErr w:type="spellStart"/>
      <w:r>
        <w:t>elektric</w:t>
      </w:r>
      <w:proofErr w:type="spellEnd"/>
      <w:r>
        <w:t xml:space="preserve"> </w:t>
      </w:r>
      <w:proofErr w:type="spellStart"/>
      <w:r>
        <w:t>ventilated</w:t>
      </w:r>
      <w:proofErr w:type="spellEnd"/>
      <w:r>
        <w:t xml:space="preserve"> OV čija trenutna vrijednost iznosi 3.500,00kn + PDV-e koju je prednik spreman otkupiti  i novčanu tražbinu u iznosu 7.450,50 kn od kupca </w:t>
      </w:r>
      <w:proofErr w:type="spellStart"/>
      <w:r>
        <w:t>Garden</w:t>
      </w:r>
      <w:proofErr w:type="spellEnd"/>
      <w:r>
        <w:t xml:space="preserve"> j.d.o.o. koja nije naplativa budući je tražbina zastarjela a prednik dužnika ju nije utužio. </w:t>
      </w:r>
    </w:p>
    <w:p w:rsidRDefault="004D7229" w:rsidP="004D7229" w:rsidR="004D7229">
      <w:pPr>
        <w:spacing w:lineRule="auto" w:line="276"/>
        <w:jc w:val="both"/>
      </w:pPr>
      <w:r>
        <w:tab/>
      </w:r>
    </w:p>
    <w:p w:rsidRDefault="004D7229" w:rsidP="00D768B7" w:rsidR="004D7229">
      <w:pPr>
        <w:ind w:firstLine="360"/>
        <w:jc w:val="both"/>
        <w:rPr>
          <w:color w:themeColor="text1" w:val="000000"/>
        </w:rPr>
      </w:pPr>
      <w:r>
        <w:rPr>
          <w:color w:themeColor="text1" w:val="000000"/>
        </w:rPr>
        <w:t xml:space="preserve">Prema podatcima središnjeg ureda Državne geodetske uprave o vlasništvu nad nekretninama navodi se kako stečajni dužnik nije upisan u katastarski </w:t>
      </w:r>
      <w:proofErr w:type="spellStart"/>
      <w:r>
        <w:rPr>
          <w:color w:themeColor="text1" w:val="000000"/>
        </w:rPr>
        <w:t>operat</w:t>
      </w:r>
      <w:proofErr w:type="spellEnd"/>
      <w:r>
        <w:rPr>
          <w:color w:themeColor="text1" w:val="000000"/>
        </w:rPr>
        <w:t xml:space="preserve"> te nije nositelj prava na nekretninama koja se odnose na područje Republike Hrvatske na dan 11.05.2018. godine.  </w:t>
      </w:r>
    </w:p>
    <w:p w:rsidRDefault="004D7229" w:rsidP="004D7229" w:rsidR="004D7229">
      <w:pPr>
        <w:ind w:firstLine="708"/>
        <w:jc w:val="both"/>
        <w:rPr>
          <w:color w:themeColor="text1" w:val="000000"/>
        </w:rPr>
      </w:pPr>
    </w:p>
    <w:p w:rsidRDefault="004D7229" w:rsidP="004D7229" w:rsidR="004D7229">
      <w:pPr>
        <w:ind w:firstLine="708"/>
        <w:jc w:val="both"/>
        <w:rPr>
          <w:color w:themeColor="text1" w:val="000000"/>
        </w:rPr>
      </w:pPr>
      <w:r>
        <w:rPr>
          <w:color w:themeColor="text1" w:val="000000"/>
        </w:rPr>
        <w:t xml:space="preserve">Dopis Poreznoj upravi Osijek poslan je 18.04.2018. godine sa zamolbom očitovanja oko prometa nekretnina dužnika u zadnjih 5 godina. </w:t>
      </w:r>
    </w:p>
    <w:p w:rsidRDefault="004D7229" w:rsidP="004D7229" w:rsidR="004D7229">
      <w:pPr>
        <w:ind w:firstLine="708"/>
        <w:jc w:val="both"/>
        <w:rPr>
          <w:color w:themeColor="text1" w:val="000000"/>
        </w:rPr>
      </w:pPr>
      <w:r>
        <w:rPr>
          <w:color w:themeColor="text1" w:val="000000"/>
        </w:rPr>
        <w:t xml:space="preserve">Prema Uvjerenju Stanice za tehnički pregled vozila Euro Osijek, Osijek, Drinska 123, od 19.04.2018. godine stečajni dužnik nije evidentiran kao vlasnik vozila. U kontaktu sa zakonskim zastupnikom usmeno je izjavo kako je motorno vozilo prodao 31.05.2017. godine te je na dan 25.08.2017. godine bio u neprekidnoj blokadi u trajanju od 232 dana. Automobil CITROEN JUMPY 1.9. KUHLKOFER, broj šasije VF7bXWJB86322594, reg. oznake ZG-7802-FV prodan je kupcu CROSTA j.d.o.o., Zagreb, </w:t>
      </w:r>
      <w:proofErr w:type="spellStart"/>
      <w:r>
        <w:rPr>
          <w:color w:themeColor="text1" w:val="000000"/>
        </w:rPr>
        <w:t>Jurjevska</w:t>
      </w:r>
      <w:proofErr w:type="spellEnd"/>
      <w:r>
        <w:rPr>
          <w:color w:themeColor="text1" w:val="000000"/>
        </w:rPr>
        <w:t xml:space="preserve"> 52, OIB: 48753531016 na iznos od 17.270,23 kn s PDV-om.</w:t>
      </w:r>
    </w:p>
    <w:p w:rsidRDefault="004D7229" w:rsidP="004D7229" w:rsidR="004D7229">
      <w:pPr>
        <w:ind w:firstLine="708"/>
        <w:jc w:val="both"/>
        <w:rPr>
          <w:szCs w:val="22"/>
        </w:rPr>
      </w:pPr>
      <w:r>
        <w:t>Kratkotrajna imovina društva sastoji se od imovine koja je naplativa unutar roka od godinu dana, a sastoji se od zaliha, potraživanja, kratkotrajne financijske imovine i novca u banci i blagajni. Kratkotrajna imovina na dan izvještavanja iznosila je 318.604,00 kn te u strukturi izgleda ovako: stanje zaliha na dan izvještavanja iznosilo je 72.456,00 kn, kratkotrajna potraživanja na dan izvještavanja iznosila su 7.451,00 kn te kratkotrajna financijska imovina društva iznosila je ukupno 238.697,00 kn.</w:t>
      </w:r>
    </w:p>
    <w:p w:rsidRDefault="004D7229" w:rsidP="004D7229" w:rsidR="004D7229">
      <w:pPr>
        <w:ind w:firstLine="708"/>
        <w:jc w:val="both"/>
      </w:pPr>
      <w:r>
        <w:t xml:space="preserve">Prema predračunu br. 43-2018 od 09. siječnja 2018. godine zalihe dužnika su zbrinute kod </w:t>
      </w:r>
      <w:proofErr w:type="spellStart"/>
      <w:r>
        <w:t>Agroproteinka</w:t>
      </w:r>
      <w:proofErr w:type="spellEnd"/>
      <w:r>
        <w:t xml:space="preserve">-energija d.o.o., Sesvetski Kraljevac, Strojarska cesta 11, </w:t>
      </w:r>
      <w:r>
        <w:lastRenderedPageBreak/>
        <w:t xml:space="preserve">OIB: 90174095121 i kod </w:t>
      </w:r>
      <w:proofErr w:type="spellStart"/>
      <w:r>
        <w:t>Havi</w:t>
      </w:r>
      <w:proofErr w:type="spellEnd"/>
      <w:r>
        <w:t xml:space="preserve"> </w:t>
      </w:r>
      <w:proofErr w:type="spellStart"/>
      <w:r>
        <w:t>Logistics</w:t>
      </w:r>
      <w:proofErr w:type="spellEnd"/>
      <w:r>
        <w:t xml:space="preserve"> d.o.o., Sveta Nedjelja, Gospodarska 4a, OIB: 63924570816.</w:t>
      </w:r>
    </w:p>
    <w:p w:rsidRDefault="004D7229" w:rsidP="004D7229" w:rsidR="004D7229">
      <w:pPr>
        <w:ind w:firstLine="708"/>
        <w:jc w:val="both"/>
      </w:pPr>
      <w:r>
        <w:t xml:space="preserve">Od kratkotrajnih potraživanja ostala su nenaplaćena dva računa, i to: </w:t>
      </w:r>
      <w:proofErr w:type="spellStart"/>
      <w:r>
        <w:t>Garden</w:t>
      </w:r>
      <w:proofErr w:type="spellEnd"/>
      <w:r>
        <w:t xml:space="preserve"> City d.o.o. Zagreb, Primorska 30 na iznose od 1.991,50kn (račun 16-EV1-82065) od 06.10.2016. godine i 3.108,50kn (račun 15-EV1-82065) od 17.10.2016. godine.</w:t>
      </w:r>
    </w:p>
    <w:p w:rsidRDefault="004D7229" w:rsidP="004D7229" w:rsidR="004D7229">
      <w:pPr>
        <w:ind w:firstLine="708"/>
        <w:jc w:val="both"/>
      </w:pPr>
    </w:p>
    <w:p w:rsidRDefault="004D7229" w:rsidP="004D7229" w:rsidR="004D7229">
      <w:pPr>
        <w:ind w:firstLine="708"/>
        <w:jc w:val="both"/>
        <w:rPr>
          <w:color w:themeColor="text1" w:val="000000"/>
        </w:rPr>
      </w:pPr>
      <w:r>
        <w:rPr>
          <w:color w:themeColor="text1" w:val="000000"/>
        </w:rPr>
        <w:t xml:space="preserve">FINA je dostavila popis računa i oročenih novčanih sredstava dužnika te u svom zahtjevu za provedbu skraćenog stečajnog postupka od 10. svibnja 2017. godine navodi da dužnik na dan 09. svibanj 2017. godine u Jedinstvenom registru računa ima otvorene sljedeće račune i oročena novčana sredstva: HR7924840081105429357 </w:t>
      </w:r>
      <w:proofErr w:type="spellStart"/>
      <w:r>
        <w:rPr>
          <w:color w:themeColor="text1" w:val="000000"/>
        </w:rPr>
        <w:t>Raiffeisenbank</w:t>
      </w:r>
      <w:proofErr w:type="spellEnd"/>
      <w:r>
        <w:rPr>
          <w:color w:themeColor="text1" w:val="000000"/>
        </w:rPr>
        <w:t xml:space="preserve"> </w:t>
      </w:r>
      <w:proofErr w:type="spellStart"/>
      <w:r>
        <w:rPr>
          <w:color w:themeColor="text1" w:val="000000"/>
        </w:rPr>
        <w:t>Austria</w:t>
      </w:r>
      <w:proofErr w:type="spellEnd"/>
      <w:r>
        <w:rPr>
          <w:color w:themeColor="text1" w:val="000000"/>
        </w:rPr>
        <w:t xml:space="preserve"> d.d. te da na temelju čl. 112. st. 5. Stečajnog zakona dužnik na dan 09. svibnja 2017. godine na ime predujma za namirenje troškova stečajnog postupka ima zaplijenjena novčana sredstva u iznosu od 525,00 kn.</w:t>
      </w:r>
    </w:p>
    <w:p w:rsidRDefault="004D7229" w:rsidP="004D7229" w:rsidR="004D7229">
      <w:pPr>
        <w:spacing w:lineRule="auto" w:line="276"/>
        <w:jc w:val="both"/>
      </w:pPr>
      <w:r>
        <w:tab/>
      </w:r>
    </w:p>
    <w:p w:rsidRDefault="004D7229" w:rsidP="004D7229" w:rsidR="004D7229">
      <w:pPr>
        <w:ind w:firstLine="708"/>
        <w:jc w:val="both"/>
        <w:rPr>
          <w:color w:themeColor="text1" w:val="000000"/>
        </w:rPr>
      </w:pPr>
      <w:r>
        <w:rPr>
          <w:color w:themeColor="text1" w:val="000000"/>
        </w:rPr>
        <w:t xml:space="preserve">Društvo na dan izvještavanja nije imalo dugoročnih obveza. </w:t>
      </w:r>
    </w:p>
    <w:p w:rsidRDefault="004D7229" w:rsidP="004D7229" w:rsidR="004D7229">
      <w:pPr>
        <w:ind w:firstLine="708"/>
        <w:jc w:val="both"/>
        <w:rPr>
          <w:szCs w:val="22"/>
        </w:rPr>
      </w:pPr>
      <w:r>
        <w:t>Društvo je na dan izvještavanja imalo kratkoročne obveze u visini od 192.152,00 kn. Ukupne kratkoročne obveze po osnovi primljenih zajmova, depozita i sličnog iznosile su 131.219,00 kn. Ukupne kratkoročne obveze prema dobavljačima iznosile su 21.885,00 kn. Kratkoročne obveze za poreze, doprinose i slična davanja na dan izvještavanja iznosile su ukupno 39.048,00 kn.</w:t>
      </w:r>
    </w:p>
    <w:p w:rsidRDefault="004D7229" w:rsidP="004D7229" w:rsidR="004D7229">
      <w:pPr>
        <w:ind w:firstLine="708"/>
        <w:jc w:val="both"/>
        <w:rPr>
          <w:color w:themeColor="text1" w:val="000000"/>
        </w:rPr>
      </w:pPr>
      <w:r>
        <w:rPr>
          <w:color w:themeColor="text1" w:val="000000"/>
        </w:rPr>
        <w:t xml:space="preserve">Porezno-knjigovodstvena kartica Porezne uprave Osijek nije dostavljena do zaključenja izvješća.   </w:t>
      </w:r>
    </w:p>
    <w:p w:rsidRDefault="004D7229" w:rsidP="004D7229" w:rsidR="004D7229">
      <w:pPr>
        <w:ind w:firstLine="708"/>
        <w:jc w:val="both"/>
        <w:rPr>
          <w:color w:val="FF0000"/>
        </w:rPr>
      </w:pPr>
    </w:p>
    <w:p w:rsidRDefault="004D7229" w:rsidP="004D7229" w:rsidR="004D7229">
      <w:pPr>
        <w:ind w:firstLine="708"/>
        <w:jc w:val="both"/>
        <w:rPr>
          <w:color w:themeColor="text1" w:val="000000"/>
        </w:rPr>
      </w:pPr>
      <w:r>
        <w:rPr>
          <w:color w:themeColor="text1" w:val="000000"/>
        </w:rPr>
        <w:t>Prema očevidniku o redoslijedu plaćanja FINA-e od 20.04.2018. godine evidentirane su neizvršene osnove za plaćanje u iznosu od 62.123,60 kn.</w:t>
      </w:r>
    </w:p>
    <w:p w:rsidRDefault="004D7229" w:rsidP="004D7229" w:rsidR="004D7229">
      <w:pPr>
        <w:ind w:firstLine="708"/>
        <w:jc w:val="both"/>
        <w:rPr>
          <w:szCs w:val="22"/>
        </w:rPr>
      </w:pPr>
      <w:r>
        <w:t>Društvo je u poslovnoj godini 2016. ostvarilo ukupne prihode u visini od 181.762,00 kn, gdje su poslovni prihodi društva ukupno iznosili 174.150,00 kn i financijski prihodi u iznosu 7.612 kn.</w:t>
      </w:r>
    </w:p>
    <w:p w:rsidRDefault="004D7229" w:rsidP="004D7229" w:rsidR="004D7229">
      <w:pPr>
        <w:ind w:firstLine="708"/>
        <w:jc w:val="both"/>
      </w:pPr>
      <w:r>
        <w:t xml:space="preserve">Društvo je u poslovnoj godini 2016. ostvarilo ukupne rashode u visini od 120.549,00 kn pri čemu su poslovni rashodi u visini od 119.357,00 kn i financijski rashodi u iznosu 1.192,00 kn. </w:t>
      </w:r>
      <w:r>
        <w:rPr>
          <w:b/>
        </w:rPr>
        <w:t>Budući je društvo u 2016. godini obračunalo trošak amortizacije od 4.606,00 kn za pretpostaviti je da postoji određena imovina</w:t>
      </w:r>
      <w:r>
        <w:t>. U telefonskom razgovoru sa zakonskim zastupnikom dužnika izjavljeno je kako društvo više ne posjeduje navedenu imovinu.</w:t>
      </w:r>
    </w:p>
    <w:p w:rsidRDefault="004D7229" w:rsidP="004D7229" w:rsidR="004D7229">
      <w:pPr>
        <w:ind w:firstLine="708"/>
        <w:jc w:val="both"/>
        <w:rPr>
          <w:i/>
          <w:color w:val="FF0000"/>
          <w:sz w:val="28"/>
        </w:rPr>
      </w:pPr>
      <w:r>
        <w:t>Društvo je na kraju godine ostvarilo višak prihoda nad rashodima u visini 61.213,00kn, odnosno neto dobit od 48.050,00kn nakon odbitka poreza na dobit.</w:t>
      </w:r>
    </w:p>
    <w:p w:rsidRDefault="004D7229" w:rsidP="004D7229" w:rsidR="004D7229">
      <w:pPr>
        <w:spacing w:lineRule="auto" w:line="276"/>
        <w:jc w:val="both"/>
        <w:rPr>
          <w:i/>
          <w:color w:val="FF0000"/>
        </w:rPr>
      </w:pPr>
      <w:r>
        <w:rPr>
          <w:i/>
          <w:color w:val="FF0000"/>
        </w:rPr>
        <w:t xml:space="preserve"> </w:t>
      </w:r>
    </w:p>
    <w:p w:rsidRDefault="004D7229" w:rsidP="004D7229" w:rsidR="004D7229">
      <w:pPr>
        <w:ind w:firstLine="708"/>
        <w:jc w:val="both"/>
      </w:pPr>
      <w:r>
        <w:t xml:space="preserve">Radi utvrđivanja postojanja stečajnih razloga izvršen je uvid dostavljenu dokumentaciju, godišnja financijska izvješća dužnika, javno dostupne podatke iz sustava FINA-e, web portale </w:t>
      </w:r>
      <w:proofErr w:type="spellStart"/>
      <w:r>
        <w:t>Poslovna.HR</w:t>
      </w:r>
      <w:proofErr w:type="spellEnd"/>
      <w:r>
        <w:t xml:space="preserve"> i </w:t>
      </w:r>
      <w:proofErr w:type="spellStart"/>
      <w:r>
        <w:t>Boniteti.HR</w:t>
      </w:r>
      <w:proofErr w:type="spellEnd"/>
      <w:r>
        <w:t xml:space="preserve">, te dokumentaciju koja se nalazi u spisu br. St-229/2018 kod Trgovačkog suda u Osijeku.  </w:t>
      </w:r>
    </w:p>
    <w:p w:rsidRDefault="004D7229" w:rsidP="004D7229" w:rsidR="004D7229">
      <w:pPr>
        <w:ind w:firstLine="708"/>
        <w:jc w:val="both"/>
        <w:rPr>
          <w:color w:themeColor="text1" w:val="000000"/>
        </w:rPr>
      </w:pPr>
      <w:r>
        <w:rPr>
          <w:color w:themeColor="text1" w:val="000000"/>
        </w:rPr>
        <w:t xml:space="preserve">Prema Transakciji 117 HZMO o dužniku, na dan 19.04.2018. godine, nema zaposlenih osoba. </w:t>
      </w:r>
    </w:p>
    <w:p w:rsidRDefault="004D7229" w:rsidP="004D7229" w:rsidR="004D7229">
      <w:pPr>
        <w:ind w:firstLine="708"/>
        <w:jc w:val="both"/>
        <w:rPr>
          <w:color w:themeColor="text1" w:val="000000"/>
        </w:rPr>
      </w:pPr>
      <w:r>
        <w:rPr>
          <w:color w:themeColor="text1" w:val="000000"/>
        </w:rPr>
        <w:t xml:space="preserve">Prema podacima FINA-e od 20.04.2018. godine dužnik ima evidentirane neizvršene obveze za plaćanje u razdoblju od 120 dana neprekidne blokade u visini 62.123,60 kn, a što je stečajni razlog </w:t>
      </w:r>
      <w:r>
        <w:rPr>
          <w:b/>
          <w:color w:themeColor="text1" w:val="000000"/>
        </w:rPr>
        <w:t>nesposobnost za plaćanje</w:t>
      </w:r>
      <w:r>
        <w:rPr>
          <w:color w:themeColor="text1" w:val="000000"/>
        </w:rPr>
        <w:t>.</w:t>
      </w:r>
    </w:p>
    <w:p w:rsidRDefault="004D7229" w:rsidP="004D7229" w:rsidR="004D7229">
      <w:pPr>
        <w:ind w:firstLine="708"/>
        <w:jc w:val="both"/>
        <w:rPr>
          <w:color w:themeColor="text1" w:val="000000"/>
        </w:rPr>
      </w:pPr>
      <w:r>
        <w:rPr>
          <w:color w:themeColor="text1" w:val="000000"/>
        </w:rPr>
        <w:lastRenderedPageBreak/>
        <w:t xml:space="preserve">Porezno-knjigovodstvena kartica Porezne uprave Osijek nije dostavljena do zaključenja izvješća.   </w:t>
      </w:r>
    </w:p>
    <w:p w:rsidRDefault="004D7229" w:rsidP="004D7229" w:rsidR="004D7229">
      <w:pPr>
        <w:ind w:firstLine="708"/>
        <w:jc w:val="both"/>
      </w:pPr>
      <w:r>
        <w:t xml:space="preserve">Iz prikupljene dokumentacije </w:t>
      </w:r>
      <w:r w:rsidR="00D768B7">
        <w:t>utvrđeno je</w:t>
      </w:r>
      <w:r>
        <w:t xml:space="preserve"> da je dužnik nelikvidan, jer više od 60 dana kasni u ispunjenju jedne ili više novčanih obveza.  </w:t>
      </w:r>
    </w:p>
    <w:p w:rsidRDefault="004D7229" w:rsidP="004D7229" w:rsidR="004D7229">
      <w:pPr>
        <w:ind w:firstLine="708"/>
        <w:jc w:val="both"/>
        <w:rPr>
          <w:color w:themeColor="text1" w:val="000000"/>
        </w:rPr>
      </w:pPr>
    </w:p>
    <w:p w:rsidRDefault="004D7229" w:rsidP="004D7229" w:rsidR="004D7229">
      <w:pPr>
        <w:ind w:firstLine="708"/>
        <w:jc w:val="both"/>
        <w:rPr>
          <w:color w:themeColor="text1" w:val="000000"/>
        </w:rPr>
      </w:pPr>
      <w:r>
        <w:rPr>
          <w:color w:themeColor="text1" w:val="000000"/>
        </w:rPr>
        <w:t xml:space="preserve">Temeljem svega prethodno navedenoga </w:t>
      </w:r>
      <w:r>
        <w:t xml:space="preserve">ERGIS d.o.o. za trgovinu i usluge, Zagreb, Ilica 191f, MBS: 080728332, OIB: 35371224371 </w:t>
      </w:r>
      <w:r>
        <w:rPr>
          <w:color w:themeColor="text1" w:val="000000"/>
        </w:rPr>
        <w:t xml:space="preserve">nema izgleda za nastavak poslovanja, jer mu je račun blokiran duže od 120 dana, a imovina prema procjeni privremenog stečajnog upravitelja ne pokriva postojeće obveze. </w:t>
      </w:r>
    </w:p>
    <w:p w:rsidRDefault="004D7229" w:rsidP="004D7229" w:rsidR="004D7229">
      <w:pPr>
        <w:ind w:firstLine="708"/>
        <w:jc w:val="both"/>
        <w:rPr>
          <w:color w:val="FF0000"/>
        </w:rPr>
      </w:pPr>
      <w:r>
        <w:rPr>
          <w:color w:themeColor="text1" w:val="000000"/>
        </w:rPr>
        <w:t xml:space="preserve">Dužnik je nelikvidan, nesposoban za plaćanje, ne može trajnije ispunjavati svoje obveze, u neprekidnoj blokadi dužoj od 232 dana, a iznos blokade računa na dan 20.04.2018. godine iznosi 62.123,60 kn.  </w:t>
      </w:r>
    </w:p>
    <w:p w:rsidRDefault="004D7229" w:rsidP="004D7229" w:rsidR="004D7229">
      <w:pPr>
        <w:ind w:firstLine="708"/>
        <w:jc w:val="both"/>
        <w:rPr>
          <w:color w:themeColor="text1" w:val="000000"/>
        </w:rPr>
      </w:pPr>
      <w:r>
        <w:rPr>
          <w:color w:themeColor="text1" w:val="000000"/>
        </w:rPr>
        <w:t xml:space="preserve">Iz prikupljene dokumentacije razvidno je, također, da dužnik nema značajniju imovinu čijim bi se unovčenjem, eventualno, mogla prikupiti sredstva koji bi bila dostatna za podmirenje troškova stečajnog postupka. </w:t>
      </w:r>
    </w:p>
    <w:p w:rsidRDefault="004D7229" w:rsidP="004D7229" w:rsidR="004D7229">
      <w:pPr>
        <w:ind w:firstLine="708"/>
        <w:jc w:val="both"/>
        <w:rPr>
          <w:color w:themeColor="text1" w:val="000000"/>
        </w:rPr>
      </w:pPr>
      <w:r>
        <w:rPr>
          <w:color w:themeColor="text1" w:val="000000"/>
        </w:rPr>
        <w:t>Uzimajući u obzir činjenice navedene u izvješću, privremeni stečajni upravitelj smatra da su ispunjeni svi preduvjeti iz čl. 132. Stečajnog zakona kojim je propisano da ako se tijekom prethodnog postupka utvrdi da imovina dužnika koja bi ušla u stečajnu masu nije dovoljna za namirenje troškova stečajnog postupka ili je neznatne vrijednosti stečajni sudac će donijeti odluku o otvaranju i zaključenju stečajnog postupka.</w:t>
      </w:r>
    </w:p>
    <w:p w:rsidRDefault="004D7229" w:rsidP="004D7229" w:rsidR="004D7229">
      <w:pPr>
        <w:ind w:firstLine="708"/>
        <w:jc w:val="both"/>
        <w:rPr>
          <w:color w:themeColor="text1" w:val="000000"/>
        </w:rPr>
      </w:pPr>
      <w:r>
        <w:rPr>
          <w:color w:themeColor="text1" w:val="000000"/>
        </w:rPr>
        <w:t xml:space="preserve">Slijedom navedenoga, privremeni stečajni upravitelj </w:t>
      </w:r>
      <w:r w:rsidR="00D768B7">
        <w:rPr>
          <w:color w:themeColor="text1" w:val="000000"/>
        </w:rPr>
        <w:t>predložio je da se</w:t>
      </w:r>
      <w:r>
        <w:rPr>
          <w:color w:themeColor="text1" w:val="000000"/>
        </w:rPr>
        <w:t xml:space="preserve"> donese rješenje kojim se pozivaju vjerovnici dužnika </w:t>
      </w:r>
      <w:r>
        <w:t xml:space="preserve">ERGIS d.o.o. </w:t>
      </w:r>
      <w:r>
        <w:rPr>
          <w:color w:themeColor="text1" w:val="000000"/>
        </w:rPr>
        <w:t>te druge osobe koje za to imaju interes da predujme iznos od 14.980,00 kn za pokriće troškova prethodnog i eventualno otvorenog stečajnog postupka sve sukladno članku 132. st. 1. Stečajnog zakona.</w:t>
      </w:r>
    </w:p>
    <w:p w:rsidRDefault="004D7229" w:rsidP="004D7229" w:rsidR="004D7229">
      <w:pPr>
        <w:ind w:firstLine="708"/>
        <w:jc w:val="both"/>
      </w:pPr>
      <w:r>
        <w:t>Predviđeni troškovi stečajnog postupa iznosili bi:</w:t>
      </w:r>
    </w:p>
    <w:tbl>
      <w:tblPr>
        <w:tblStyle w:val="Reetkatablice"/>
        <w:tblW w:type="dxa" w:w="9209"/>
        <w:tblLook w:val="04A0" w:noVBand="1" w:noHBand="0" w:lastColumn="0" w:firstColumn="1" w:lastRow="0" w:firstRow="1"/>
      </w:tblPr>
      <w:tblGrid>
        <w:gridCol w:w="617"/>
        <w:gridCol w:w="1856"/>
        <w:gridCol w:w="5413"/>
        <w:gridCol w:w="1323"/>
      </w:tblGrid>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proofErr w:type="spellStart"/>
            <w:r>
              <w:t>R.b</w:t>
            </w:r>
            <w:proofErr w:type="spellEnd"/>
            <w:r>
              <w:t>.</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Vrsta troška</w:t>
            </w:r>
          </w:p>
        </w:tc>
        <w:tc>
          <w:tcPr>
            <w:tcW w:type="dxa" w:w="5413"/>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Opis troška</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Iznos u kunama</w:t>
            </w:r>
          </w:p>
        </w:tc>
      </w:tr>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1.</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4D7229" w:rsidR="004D7229">
            <w:pPr>
              <w:rPr>
                <w:lang w:eastAsia="en-US"/>
              </w:rPr>
            </w:pPr>
            <w:r>
              <w:t>Poslovni račun</w:t>
            </w:r>
          </w:p>
        </w:tc>
        <w:tc>
          <w:tcPr>
            <w:tcW w:type="dxa" w:w="5413"/>
            <w:tcBorders>
              <w:top w:space="0" w:sz="4" w:color="auto" w:val="single"/>
              <w:left w:space="0" w:sz="4" w:color="auto" w:val="single"/>
              <w:bottom w:space="0" w:sz="4" w:color="auto" w:val="single"/>
              <w:right w:space="0" w:sz="4" w:color="auto" w:val="single"/>
            </w:tcBorders>
            <w:vAlign w:val="center"/>
            <w:hideMark/>
          </w:tcPr>
          <w:p w:rsidRDefault="004D7229" w:rsidR="004D7229">
            <w:pPr>
              <w:jc w:val="both"/>
              <w:rPr>
                <w:lang w:eastAsia="en-US"/>
              </w:rPr>
            </w:pPr>
            <w:r>
              <w:t xml:space="preserve">Naknada za otvaranje računa, </w:t>
            </w:r>
            <w:proofErr w:type="spellStart"/>
            <w:r>
              <w:t>token</w:t>
            </w:r>
            <w:proofErr w:type="spellEnd"/>
            <w:r>
              <w:t>, zatvaranje računa (jednokratno 250,00 kn), vođenje računa i izvršenje platnih naloga (100,00 kn mjesečno)</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right"/>
              <w:rPr>
                <w:lang w:eastAsia="en-US"/>
              </w:rPr>
            </w:pPr>
            <w:r>
              <w:t>1.450,00</w:t>
            </w:r>
          </w:p>
        </w:tc>
      </w:tr>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2.</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4D7229" w:rsidR="004D7229">
            <w:pPr>
              <w:rPr>
                <w:lang w:eastAsia="en-US"/>
              </w:rPr>
            </w:pPr>
            <w:r>
              <w:t>Pečat u stečaju</w:t>
            </w:r>
          </w:p>
        </w:tc>
        <w:tc>
          <w:tcPr>
            <w:tcW w:type="dxa" w:w="5413"/>
            <w:tcBorders>
              <w:top w:space="0" w:sz="4" w:color="auto" w:val="single"/>
              <w:left w:space="0" w:sz="4" w:color="auto" w:val="single"/>
              <w:bottom w:space="0" w:sz="4" w:color="auto" w:val="single"/>
              <w:right w:space="0" w:sz="4" w:color="auto" w:val="single"/>
            </w:tcBorders>
            <w:vAlign w:val="center"/>
            <w:hideMark/>
          </w:tcPr>
          <w:p w:rsidRDefault="004D7229" w:rsidR="004D7229">
            <w:pPr>
              <w:jc w:val="both"/>
              <w:rPr>
                <w:lang w:eastAsia="en-US"/>
              </w:rPr>
            </w:pPr>
            <w:r>
              <w:t>Izrada pečata za potrebe otvaranja poslovnog računa, ovjere poreznih evidencija, prijava i odjava zaposlenih i sl.</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right"/>
              <w:rPr>
                <w:lang w:eastAsia="en-US"/>
              </w:rPr>
            </w:pPr>
            <w:r>
              <w:t>150,00</w:t>
            </w:r>
          </w:p>
        </w:tc>
      </w:tr>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3.</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4D7229" w:rsidR="004D7229">
            <w:pPr>
              <w:rPr>
                <w:lang w:eastAsia="en-US"/>
              </w:rPr>
            </w:pPr>
            <w:r>
              <w:t>Knjigovodstvene usluge u stečaju</w:t>
            </w:r>
          </w:p>
        </w:tc>
        <w:tc>
          <w:tcPr>
            <w:tcW w:type="dxa" w:w="5413"/>
            <w:tcBorders>
              <w:top w:space="0" w:sz="4" w:color="auto" w:val="single"/>
              <w:left w:space="0" w:sz="4" w:color="auto" w:val="single"/>
              <w:bottom w:space="0" w:sz="4" w:color="auto" w:val="single"/>
              <w:right w:space="0" w:sz="4" w:color="auto" w:val="single"/>
            </w:tcBorders>
            <w:vAlign w:val="center"/>
            <w:hideMark/>
          </w:tcPr>
          <w:p w:rsidRDefault="004D7229" w:rsidR="004D7229">
            <w:pPr>
              <w:jc w:val="both"/>
              <w:rPr>
                <w:lang w:eastAsia="en-US"/>
              </w:rPr>
            </w:pPr>
            <w:r>
              <w:t>Izrada svih knjigovodstvenih i poreznih evidencija i izvještaja u stečaju (prosječna cijena usluge knjigovodstvenog servisa x 3 mjeseca) – 500,00 kn + PDV</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right"/>
              <w:rPr>
                <w:lang w:eastAsia="en-US"/>
              </w:rPr>
            </w:pPr>
            <w:r>
              <w:t>1.875,00</w:t>
            </w:r>
          </w:p>
        </w:tc>
      </w:tr>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4.</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4D7229" w:rsidR="004D7229">
            <w:pPr>
              <w:rPr>
                <w:lang w:eastAsia="en-US"/>
              </w:rPr>
            </w:pPr>
            <w:r>
              <w:t>Nagrada stečajnom upravitelju</w:t>
            </w:r>
          </w:p>
        </w:tc>
        <w:tc>
          <w:tcPr>
            <w:tcW w:type="dxa" w:w="5413"/>
            <w:tcBorders>
              <w:top w:space="0" w:sz="4" w:color="auto" w:val="single"/>
              <w:left w:space="0" w:sz="4" w:color="auto" w:val="single"/>
              <w:bottom w:space="0" w:sz="4" w:color="auto" w:val="single"/>
              <w:right w:space="0" w:sz="4" w:color="auto" w:val="single"/>
            </w:tcBorders>
            <w:vAlign w:val="center"/>
            <w:hideMark/>
          </w:tcPr>
          <w:p w:rsidRDefault="004D7229" w:rsidR="004D7229">
            <w:pPr>
              <w:jc w:val="both"/>
              <w:rPr>
                <w:lang w:eastAsia="en-US"/>
              </w:rPr>
            </w:pPr>
            <w:r>
              <w:t>16% od očekivanog unovčenja stečajne mase od 30.000,00 kn prema čl. 7. Uredbe o kriterijima i načinu obračuna i plaćanja nagrade stečajnim upraviteljima – 4.800,00 kn + doprinosi 7,5%</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right"/>
              <w:rPr>
                <w:lang w:eastAsia="en-US"/>
              </w:rPr>
            </w:pPr>
            <w:r>
              <w:t>5.160,00</w:t>
            </w:r>
          </w:p>
        </w:tc>
      </w:tr>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5.</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4D7229" w:rsidR="004D7229">
            <w:pPr>
              <w:rPr>
                <w:lang w:eastAsia="en-US"/>
              </w:rPr>
            </w:pPr>
            <w:r>
              <w:t>Arhiviranje dokumentacije</w:t>
            </w:r>
          </w:p>
        </w:tc>
        <w:tc>
          <w:tcPr>
            <w:tcW w:type="dxa" w:w="5413"/>
            <w:tcBorders>
              <w:top w:space="0" w:sz="4" w:color="auto" w:val="single"/>
              <w:left w:space="0" w:sz="4" w:color="auto" w:val="single"/>
              <w:bottom w:space="0" w:sz="4" w:color="auto" w:val="single"/>
              <w:right w:space="0" w:sz="4" w:color="auto" w:val="single"/>
            </w:tcBorders>
            <w:vAlign w:val="center"/>
            <w:hideMark/>
          </w:tcPr>
          <w:p w:rsidRDefault="004D7229" w:rsidR="004D7229">
            <w:pPr>
              <w:jc w:val="both"/>
              <w:rPr>
                <w:lang w:eastAsia="en-US"/>
              </w:rPr>
            </w:pPr>
            <w:r>
              <w:t>Pohrana dokumentacije u skladu s Zakonom o arhivskom gradivu i arhivima prema cjeniku</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right"/>
              <w:rPr>
                <w:lang w:eastAsia="en-US"/>
              </w:rPr>
            </w:pPr>
            <w:r>
              <w:t>500,00</w:t>
            </w:r>
          </w:p>
        </w:tc>
      </w:tr>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6.</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4D7229" w:rsidR="004D7229">
            <w:pPr>
              <w:rPr>
                <w:lang w:eastAsia="en-US"/>
              </w:rPr>
            </w:pPr>
            <w:r>
              <w:t xml:space="preserve">Nagrada privremenom </w:t>
            </w:r>
            <w:r>
              <w:lastRenderedPageBreak/>
              <w:t>stečajnom upravitelju</w:t>
            </w:r>
          </w:p>
        </w:tc>
        <w:tc>
          <w:tcPr>
            <w:tcW w:type="dxa" w:w="5413"/>
            <w:tcBorders>
              <w:top w:space="0" w:sz="4" w:color="auto" w:val="single"/>
              <w:left w:space="0" w:sz="4" w:color="auto" w:val="single"/>
              <w:bottom w:space="0" w:sz="4" w:color="auto" w:val="single"/>
              <w:right w:space="0" w:sz="4" w:color="auto" w:val="single"/>
            </w:tcBorders>
            <w:vAlign w:val="center"/>
            <w:hideMark/>
          </w:tcPr>
          <w:p w:rsidRDefault="004D7229" w:rsidR="004D7229">
            <w:pPr>
              <w:jc w:val="both"/>
              <w:rPr>
                <w:lang w:eastAsia="en-US"/>
              </w:rPr>
            </w:pPr>
            <w:r>
              <w:lastRenderedPageBreak/>
              <w:t xml:space="preserve">Jednokratna nagrada privremenom stečajnom upravitelju za obavljene poslove u prethodnom </w:t>
            </w:r>
            <w:r>
              <w:lastRenderedPageBreak/>
              <w:t>stečajnom postupku prema čl. 4 . Uredbe o kriterijima i načinu obračuna i plaćanja nagrade stečajnim upraviteljima (NN 105/15) – 4.000,00 kn bruto + doprinosi 7,5%</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right"/>
              <w:rPr>
                <w:lang w:eastAsia="en-US"/>
              </w:rPr>
            </w:pPr>
            <w:r>
              <w:lastRenderedPageBreak/>
              <w:t>4.300,00</w:t>
            </w:r>
          </w:p>
        </w:tc>
      </w:tr>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lastRenderedPageBreak/>
              <w:t>7.</w:t>
            </w:r>
          </w:p>
        </w:tc>
        <w:tc>
          <w:tcPr>
            <w:tcW w:type="dxa" w:w="1856"/>
            <w:tcBorders>
              <w:top w:space="0" w:sz="4" w:color="auto" w:val="single"/>
              <w:left w:space="0" w:sz="4" w:color="auto" w:val="single"/>
              <w:bottom w:space="0" w:sz="4" w:color="auto" w:val="single"/>
              <w:right w:space="0" w:sz="4" w:color="auto" w:val="single"/>
            </w:tcBorders>
            <w:vAlign w:val="center"/>
            <w:hideMark/>
          </w:tcPr>
          <w:p w:rsidRDefault="004D7229" w:rsidR="004D7229">
            <w:pPr>
              <w:rPr>
                <w:lang w:eastAsia="en-US"/>
              </w:rPr>
            </w:pPr>
            <w:r>
              <w:t>Naknada FINA-i za dvije GFI objave</w:t>
            </w:r>
          </w:p>
        </w:tc>
        <w:tc>
          <w:tcPr>
            <w:tcW w:type="dxa" w:w="5413"/>
            <w:tcBorders>
              <w:top w:space="0" w:sz="4" w:color="auto" w:val="single"/>
              <w:left w:space="0" w:sz="4" w:color="auto" w:val="single"/>
              <w:bottom w:space="0" w:sz="4" w:color="auto" w:val="single"/>
              <w:right w:space="0" w:sz="4" w:color="auto" w:val="single"/>
            </w:tcBorders>
            <w:vAlign w:val="center"/>
            <w:hideMark/>
          </w:tcPr>
          <w:p w:rsidRDefault="004D7229" w:rsidR="004D7229">
            <w:pPr>
              <w:jc w:val="both"/>
              <w:rPr>
                <w:lang w:eastAsia="en-US"/>
              </w:rPr>
            </w:pPr>
            <w:r>
              <w:t>Objave GFI – jedna objava iznosi 230,00 kn ukupno u iznosu 460,00 kn u skladu s cjenikom FINA-e propisanim Pravilnikom o vrstama i visini naknada za usluge javne objave dokumentacije iz Registra godišnjih financijskih izvještaja (NN, 1/16)</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right"/>
              <w:rPr>
                <w:lang w:eastAsia="en-US"/>
              </w:rPr>
            </w:pPr>
            <w:r>
              <w:t>460,00</w:t>
            </w:r>
          </w:p>
        </w:tc>
      </w:tr>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8.</w:t>
            </w:r>
          </w:p>
        </w:tc>
        <w:tc>
          <w:tcPr>
            <w:tcW w:type="dxa" w:w="7269"/>
            <w:gridSpan w:val="2"/>
            <w:tcBorders>
              <w:top w:space="0" w:sz="4" w:color="auto" w:val="single"/>
              <w:left w:space="0" w:sz="4" w:color="auto" w:val="single"/>
              <w:bottom w:space="0" w:sz="4" w:color="auto" w:val="single"/>
              <w:right w:space="0" w:sz="4" w:color="auto" w:val="single"/>
            </w:tcBorders>
            <w:hideMark/>
          </w:tcPr>
          <w:p w:rsidRDefault="004D7229" w:rsidR="004D7229">
            <w:pPr>
              <w:jc w:val="both"/>
              <w:rPr>
                <w:lang w:eastAsia="en-US"/>
              </w:rPr>
            </w:pPr>
            <w:r>
              <w:t xml:space="preserve">Upravna pristojba za </w:t>
            </w:r>
            <w:proofErr w:type="spellStart"/>
            <w:r>
              <w:t>pribavu</w:t>
            </w:r>
            <w:proofErr w:type="spellEnd"/>
            <w:r>
              <w:t xml:space="preserve"> podataka o vlasništvu nad nekretninama DGU </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right"/>
              <w:rPr>
                <w:lang w:eastAsia="en-US"/>
              </w:rPr>
            </w:pPr>
            <w:r>
              <w:t>20,00</w:t>
            </w:r>
          </w:p>
        </w:tc>
      </w:tr>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9.</w:t>
            </w:r>
          </w:p>
        </w:tc>
        <w:tc>
          <w:tcPr>
            <w:tcW w:type="dxa" w:w="7269"/>
            <w:gridSpan w:val="2"/>
            <w:tcBorders>
              <w:top w:space="0" w:sz="4" w:color="auto" w:val="single"/>
              <w:left w:space="0" w:sz="4" w:color="auto" w:val="single"/>
              <w:bottom w:space="0" w:sz="4" w:color="auto" w:val="single"/>
              <w:right w:space="0" w:sz="4" w:color="auto" w:val="single"/>
            </w:tcBorders>
            <w:hideMark/>
          </w:tcPr>
          <w:p w:rsidRDefault="004D7229" w:rsidR="004D7229">
            <w:pPr>
              <w:jc w:val="both"/>
              <w:rPr>
                <w:lang w:eastAsia="en-US"/>
              </w:rPr>
            </w:pPr>
            <w:r>
              <w:t>Plaćena naknada FINA-i za podatke iz Očevidnika za dužnika i za potvrdu o blokadi računa</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right"/>
              <w:rPr>
                <w:lang w:eastAsia="en-US"/>
              </w:rPr>
            </w:pPr>
            <w:r>
              <w:t>25,00</w:t>
            </w:r>
          </w:p>
        </w:tc>
      </w:tr>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10.</w:t>
            </w:r>
          </w:p>
        </w:tc>
        <w:tc>
          <w:tcPr>
            <w:tcW w:type="dxa" w:w="7269"/>
            <w:gridSpan w:val="2"/>
            <w:tcBorders>
              <w:top w:space="0" w:sz="4" w:color="auto" w:val="single"/>
              <w:left w:space="0" w:sz="4" w:color="auto" w:val="single"/>
              <w:bottom w:space="0" w:sz="4" w:color="auto" w:val="single"/>
              <w:right w:space="0" w:sz="4" w:color="auto" w:val="single"/>
            </w:tcBorders>
            <w:hideMark/>
          </w:tcPr>
          <w:p w:rsidRDefault="004D7229" w:rsidR="004D7229">
            <w:pPr>
              <w:jc w:val="both"/>
              <w:rPr>
                <w:lang w:eastAsia="en-US"/>
              </w:rPr>
            </w:pPr>
            <w:r>
              <w:t>Trošak uvjerenja Stanice za tehnički pregled vozila</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right"/>
              <w:rPr>
                <w:lang w:eastAsia="en-US"/>
              </w:rPr>
            </w:pPr>
            <w:r>
              <w:t>20,00</w:t>
            </w:r>
          </w:p>
        </w:tc>
      </w:tr>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11.</w:t>
            </w:r>
          </w:p>
        </w:tc>
        <w:tc>
          <w:tcPr>
            <w:tcW w:type="dxa" w:w="7269"/>
            <w:gridSpan w:val="2"/>
            <w:tcBorders>
              <w:top w:space="0" w:sz="4" w:color="auto" w:val="single"/>
              <w:left w:space="0" w:sz="4" w:color="auto" w:val="single"/>
              <w:bottom w:space="0" w:sz="4" w:color="auto" w:val="single"/>
              <w:right w:space="0" w:sz="4" w:color="auto" w:val="single"/>
            </w:tcBorders>
            <w:hideMark/>
          </w:tcPr>
          <w:p w:rsidRDefault="004D7229" w:rsidR="004D7229">
            <w:pPr>
              <w:jc w:val="both"/>
              <w:rPr>
                <w:lang w:eastAsia="en-US"/>
              </w:rPr>
            </w:pPr>
            <w:r>
              <w:t>Sudska pristojba za potvrdu iz zemljišnih knjiga</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right"/>
              <w:rPr>
                <w:lang w:eastAsia="en-US"/>
              </w:rPr>
            </w:pPr>
            <w:r>
              <w:t>20,00</w:t>
            </w:r>
          </w:p>
        </w:tc>
      </w:tr>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12.</w:t>
            </w:r>
          </w:p>
        </w:tc>
        <w:tc>
          <w:tcPr>
            <w:tcW w:type="dxa" w:w="7269"/>
            <w:gridSpan w:val="2"/>
            <w:tcBorders>
              <w:top w:space="0" w:sz="4" w:color="auto" w:val="single"/>
              <w:left w:space="0" w:sz="4" w:color="auto" w:val="single"/>
              <w:bottom w:space="0" w:sz="4" w:color="auto" w:val="single"/>
              <w:right w:space="0" w:sz="4" w:color="auto" w:val="single"/>
            </w:tcBorders>
            <w:hideMark/>
          </w:tcPr>
          <w:p w:rsidRDefault="004D7229" w:rsidR="004D7229">
            <w:pPr>
              <w:jc w:val="both"/>
              <w:rPr>
                <w:lang w:eastAsia="en-US"/>
              </w:rPr>
            </w:pPr>
            <w:r>
              <w:t>Parnični postupci što uključuje sudsku pristojbu za tužbu, sudsku pristojbu na presudu, trošak vještačenja, troškove odvjetnika i troškove ovršnog postupka</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right"/>
              <w:rPr>
                <w:lang w:eastAsia="en-US"/>
              </w:rPr>
            </w:pPr>
            <w:r>
              <w:t>1.000,00</w:t>
            </w:r>
          </w:p>
        </w:tc>
      </w:tr>
      <w:tr w:rsidTr="004D7229" w:rsidR="004D7229">
        <w:tc>
          <w:tcPr>
            <w:tcW w:type="dxa" w:w="617"/>
            <w:tcBorders>
              <w:top w:space="0" w:sz="4" w:color="auto" w:val="single"/>
              <w:left w:space="0" w:sz="4" w:color="auto" w:val="single"/>
              <w:bottom w:space="0" w:sz="4" w:color="auto" w:val="single"/>
              <w:right w:space="0" w:sz="4" w:color="auto" w:val="single"/>
            </w:tcBorders>
            <w:vAlign w:val="center"/>
            <w:hideMark/>
          </w:tcPr>
          <w:p w:rsidRDefault="004D7229" w:rsidR="004D7229">
            <w:pPr>
              <w:jc w:val="center"/>
              <w:rPr>
                <w:lang w:eastAsia="en-US"/>
              </w:rPr>
            </w:pPr>
            <w:r>
              <w:t>13.</w:t>
            </w:r>
          </w:p>
        </w:tc>
        <w:tc>
          <w:tcPr>
            <w:tcW w:type="dxa" w:w="7269"/>
            <w:gridSpan w:val="2"/>
            <w:tcBorders>
              <w:top w:space="0" w:sz="4" w:color="auto" w:val="single"/>
              <w:left w:space="0" w:sz="4" w:color="auto" w:val="single"/>
              <w:bottom w:space="0" w:sz="4" w:color="auto" w:val="single"/>
              <w:right w:space="0" w:sz="4" w:color="auto" w:val="single"/>
            </w:tcBorders>
            <w:hideMark/>
          </w:tcPr>
          <w:p w:rsidRDefault="004D7229" w:rsidR="004D7229">
            <w:pPr>
              <w:rPr>
                <w:lang w:eastAsia="en-US"/>
              </w:rPr>
            </w:pPr>
            <w:r>
              <w:t>UKUPNO</w:t>
            </w:r>
          </w:p>
        </w:tc>
        <w:tc>
          <w:tcPr>
            <w:tcW w:type="dxa" w:w="1323"/>
            <w:tcBorders>
              <w:top w:space="0" w:sz="4" w:color="auto" w:val="single"/>
              <w:left w:space="0" w:sz="4" w:color="auto" w:val="single"/>
              <w:bottom w:space="0" w:sz="4" w:color="auto" w:val="single"/>
              <w:right w:space="0" w:sz="4" w:color="auto" w:val="single"/>
            </w:tcBorders>
            <w:vAlign w:val="center"/>
            <w:hideMark/>
          </w:tcPr>
          <w:p w:rsidRDefault="004D7229" w:rsidR="004D7229">
            <w:pPr>
              <w:jc w:val="right"/>
              <w:rPr>
                <w:lang w:eastAsia="en-US"/>
              </w:rPr>
            </w:pPr>
            <w:r>
              <w:t xml:space="preserve">14.980,00 </w:t>
            </w:r>
          </w:p>
        </w:tc>
      </w:tr>
    </w:tbl>
    <w:p w:rsidRDefault="008719C4" w:rsidP="008719C4" w:rsidR="008719C4">
      <w:pPr>
        <w:spacing w:lineRule="auto" w:line="276"/>
        <w:ind w:firstLine="708"/>
        <w:jc w:val="both"/>
        <w:rPr>
          <w:lang w:eastAsia="en-US"/>
        </w:rPr>
      </w:pPr>
    </w:p>
    <w:p w:rsidRDefault="008C5D22" w:rsidP="008C5D22" w:rsidR="008C5D22">
      <w:pPr>
        <w:jc w:val="both"/>
      </w:pPr>
    </w:p>
    <w:p w:rsidRDefault="007D2041" w:rsidP="006A7184" w:rsidR="007D2041" w:rsidRPr="005E551C">
      <w:pPr>
        <w:ind w:firstLine="708"/>
        <w:jc w:val="both"/>
      </w:pPr>
      <w:r w:rsidRPr="005E551C">
        <w:t xml:space="preserve">Rješenjem ovoga suda broj </w:t>
      </w:r>
      <w:r w:rsidR="004D7229">
        <w:t xml:space="preserve">6 </w:t>
      </w:r>
      <w:r w:rsidRPr="005E551C">
        <w:t>St-</w:t>
      </w:r>
      <w:r w:rsidR="004D7229">
        <w:t>229/18-24</w:t>
      </w:r>
      <w:r w:rsidR="00DF3FFA">
        <w:t xml:space="preserve"> od </w:t>
      </w:r>
      <w:r w:rsidR="004D7229">
        <w:t>13</w:t>
      </w:r>
      <w:r w:rsidR="00DF3FFA">
        <w:t>. rujna 201</w:t>
      </w:r>
      <w:r w:rsidR="004D7229">
        <w:t>8</w:t>
      </w:r>
      <w:r w:rsidR="00DF3FFA">
        <w:t>. g.</w:t>
      </w:r>
      <w:r w:rsidRPr="005E551C">
        <w:t xml:space="preserve"> pozvane su osobe koje imaju pravni interes da se provede stečajni postupak nad dužnikom da u roku od 15 dana solidarno uplate na sudski depozit ovoga suda iznos od </w:t>
      </w:r>
      <w:r w:rsidR="004D7229">
        <w:t>14.980,00</w:t>
      </w:r>
      <w:r w:rsidRPr="005E551C">
        <w:t xml:space="preserve">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4D7229">
        <w:t>13</w:t>
      </w:r>
      <w:r w:rsidR="00DF3FFA">
        <w:t>. rujna 201</w:t>
      </w:r>
      <w:r w:rsidR="004D7229">
        <w:t>8</w:t>
      </w:r>
      <w:r w:rsidR="00831D30">
        <w:t>.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4D7229" w:rsidR="004D7229">
      <w:pPr>
        <w:ind w:firstLine="360"/>
        <w:jc w:val="both"/>
        <w:rPr>
          <w:color w:val="000000"/>
        </w:rPr>
      </w:pPr>
      <w:r w:rsidRPr="00B654E2">
        <w:t>Sud je proveo uvid u priloženu dokumentaciju i to:</w:t>
      </w:r>
      <w:r w:rsidR="00877BC5">
        <w:t xml:space="preserve"> </w:t>
      </w:r>
      <w:r w:rsidR="004D7229">
        <w:t xml:space="preserve">zahtjev FINE RC Zagreb za provedbu skraćenog st. postupka od 11.5.2017. g., izvadak iz sudskog registra, prijedlog RH MF Porezne uprave za otvaranje st. postupka od 7.9.2017. g., podaci Porezne uprave o imovini dužnika od 30.8.2017. g. i od 18.8.2017. g. te stanju blokade računa dužnika, stanje računa poreznog obveznika na dan 30.8.2017. g., bilanca za 2016. g., popisna lista osnovnih sredstava na dan 31.12.2016. g., Rješenje TSO 18 St-1123/17 od 22.9.2017. g., dopis FINE od 12.4.2018. g., Potvrda FINE o blokadi računa dužnika od 13.4.2018. g., popis osiguranika HZMO od 19.4.2018. g., Očevidnik FINE o redoslijedu plaćanja od 20.4.2018. g., bilanca na dan 31.12.2016. g., račun dobiti i gubitka za 2016. g., otvorene stavke na dan 31.12.2016. g., računi dužnika iz 2016. g., 2017. g., prateći list za otpad, Uvjerenje Državne geodetske uprave od 11.5.2018. g., Izjava dužnika, </w:t>
      </w:r>
      <w:proofErr w:type="spellStart"/>
      <w:r w:rsidR="004D7229">
        <w:t>propakzni</w:t>
      </w:r>
      <w:proofErr w:type="spellEnd"/>
      <w:r w:rsidR="004D7229">
        <w:t xml:space="preserve"> popis imovine dužnika ovjerovljen kod javnog bilježnika </w:t>
      </w:r>
      <w:proofErr w:type="spellStart"/>
      <w:r w:rsidR="004D7229">
        <w:t>Kristian</w:t>
      </w:r>
      <w:proofErr w:type="spellEnd"/>
      <w:r w:rsidR="004D7229">
        <w:t xml:space="preserve"> </w:t>
      </w:r>
      <w:proofErr w:type="spellStart"/>
      <w:r w:rsidR="004D7229">
        <w:t>Hukelj</w:t>
      </w:r>
      <w:proofErr w:type="spellEnd"/>
      <w:r w:rsidR="004D7229">
        <w:t xml:space="preserve"> Zagreb, OV-3554/18 od 18.5.2018. g.</w:t>
      </w:r>
    </w:p>
    <w:p w:rsidRDefault="006A7184" w:rsidP="008C5D22" w:rsidR="006A7184" w:rsidRPr="001031B8">
      <w:pPr>
        <w:ind w:firstLine="360"/>
        <w:jc w:val="both"/>
      </w:pPr>
    </w:p>
    <w:p w:rsidRDefault="007D2041" w:rsidP="00B654E2" w:rsidR="007D2041">
      <w:pPr>
        <w:pStyle w:val="Bezproreda"/>
        <w:ind w:firstLine="708"/>
        <w:jc w:val="both"/>
      </w:pPr>
      <w:r w:rsidRPr="005E551C">
        <w:lastRenderedPageBreak/>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DF3FFA" w:rsidP="005D314F" w:rsidR="00DF3FFA" w:rsidRPr="005E551C">
      <w:pPr>
        <w:pStyle w:val="Bezproreda"/>
        <w:jc w:val="both"/>
      </w:pPr>
    </w:p>
    <w:p w:rsidRDefault="00831D30" w:rsidP="007D2041" w:rsidR="00BA7BA2">
      <w:pPr>
        <w:jc w:val="both"/>
      </w:pPr>
      <w:r>
        <w:tab/>
        <w:t xml:space="preserve">Za stečajnog upravitelja, automatskim odabirom, imenovan je </w:t>
      </w:r>
      <w:r w:rsidR="001031B8">
        <w:rPr>
          <w:b/>
        </w:rPr>
        <w:t xml:space="preserve">dr. sc. Ivo </w:t>
      </w:r>
      <w:proofErr w:type="spellStart"/>
      <w:r w:rsidR="001031B8">
        <w:rPr>
          <w:b/>
        </w:rPr>
        <w:t>Mijoč</w:t>
      </w:r>
      <w:proofErr w:type="spellEnd"/>
      <w:r>
        <w:t xml:space="preserve"> s liste A stečajnih upravitelja za područje nadležnosti ovoga suda a sukladno čl. 84 st. 1 u vezi s čl. 85 st. 2 SZ.</w:t>
      </w:r>
    </w:p>
    <w:p w:rsidRDefault="00670C39" w:rsidP="007D2041" w:rsidR="00670C39">
      <w:pPr>
        <w:jc w:val="both"/>
      </w:pPr>
    </w:p>
    <w:p w:rsidRDefault="00F34B15" w:rsidP="007D2041" w:rsidR="00F34B15">
      <w:pPr>
        <w:jc w:val="both"/>
      </w:pPr>
    </w:p>
    <w:p w:rsidRDefault="00F34B15" w:rsidP="007D2041" w:rsidR="00F34B15">
      <w:pPr>
        <w:jc w:val="both"/>
      </w:pPr>
    </w:p>
    <w:p w:rsidRDefault="00324E7F" w:rsidP="00D8612A" w:rsidR="00C41AEF">
      <w:pPr>
        <w:jc w:val="center"/>
      </w:pPr>
      <w:r w:rsidRPr="00D2596C">
        <w:t xml:space="preserve">U Osijeku </w:t>
      </w:r>
      <w:r w:rsidR="005D314F">
        <w:t>22</w:t>
      </w:r>
      <w:r w:rsidR="001031B8">
        <w:t xml:space="preserve">. </w:t>
      </w:r>
      <w:r w:rsidR="004D7229">
        <w:t>listopada 2018</w:t>
      </w:r>
      <w:r w:rsidR="00DF3FFA">
        <w:t>. g.</w:t>
      </w:r>
    </w:p>
    <w:p w:rsidRDefault="00590AC7" w:rsidP="00F058D9" w:rsidR="00590AC7">
      <w:pPr>
        <w:tabs>
          <w:tab w:pos="1065" w:val="left"/>
        </w:tabs>
      </w:pPr>
    </w:p>
    <w:p w:rsidRDefault="00DF3FFA" w:rsidP="00F058D9" w:rsidR="00DF3FFA">
      <w:pPr>
        <w:tabs>
          <w:tab w:pos="1065" w:val="left"/>
        </w:tabs>
      </w:pPr>
    </w:p>
    <w:p w:rsidRDefault="00DF3FFA" w:rsidP="00F058D9" w:rsidR="00DF3FFA">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DF3FFA">
      <w:pPr>
        <w:ind w:hanging="5760" w:left="5760"/>
      </w:pPr>
      <w:r>
        <w:tab/>
      </w:r>
      <w:r>
        <w:tab/>
        <w:t>Nada Roso</w:t>
      </w:r>
      <w:r w:rsidR="00DF5F6A">
        <w:t xml:space="preserve">       </w:t>
      </w:r>
    </w:p>
    <w:p w:rsidRDefault="00DF5F6A" w:rsidP="00984C3D" w:rsidR="00831D30">
      <w:pPr>
        <w:ind w:hanging="5760" w:left="5760"/>
      </w:pPr>
      <w:r>
        <w:t xml:space="preserve"> </w:t>
      </w:r>
    </w:p>
    <w:p w:rsidRDefault="00831D30" w:rsidP="00337067"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4D7229" w:rsidR="001031B8">
      <w:pPr>
        <w:pStyle w:val="Odlomakpopisa"/>
        <w:numPr>
          <w:ilvl w:val="0"/>
          <w:numId w:val="31"/>
        </w:numPr>
      </w:pPr>
      <w:proofErr w:type="spellStart"/>
      <w:proofErr w:type="gramStart"/>
      <w:r w:rsidRPr="007D7E9A">
        <w:t>stečajn</w:t>
      </w:r>
      <w:r w:rsidR="00E33447" w:rsidRPr="007D7E9A">
        <w:t>i</w:t>
      </w:r>
      <w:proofErr w:type="spellEnd"/>
      <w:proofErr w:type="gramEnd"/>
      <w:r w:rsidRPr="007D7E9A">
        <w:t xml:space="preserve"> </w:t>
      </w:r>
      <w:proofErr w:type="spellStart"/>
      <w:r w:rsidRPr="007D7E9A">
        <w:t>uprav</w:t>
      </w:r>
      <w:proofErr w:type="spellEnd"/>
      <w:r w:rsidRPr="007D7E9A">
        <w:t xml:space="preserve">. </w:t>
      </w:r>
      <w:r w:rsidR="001031B8">
        <w:t xml:space="preserve">dr. sc. Ivo </w:t>
      </w:r>
      <w:proofErr w:type="spellStart"/>
      <w:r w:rsidR="001031B8">
        <w:t>Mijoč</w:t>
      </w:r>
      <w:proofErr w:type="spellEnd"/>
    </w:p>
    <w:p w:rsidRDefault="004D7229" w:rsidP="004D7229" w:rsidR="005D314F">
      <w:pPr>
        <w:pStyle w:val="Odlomakpopisa"/>
        <w:numPr>
          <w:ilvl w:val="0"/>
          <w:numId w:val="31"/>
        </w:numPr>
      </w:pPr>
      <w:r w:rsidRPr="004D7229">
        <w:t>ŽDO Osijek</w:t>
      </w:r>
    </w:p>
    <w:p w:rsidRDefault="005D314F" w:rsidP="004D7229" w:rsidR="005D314F">
      <w:pPr>
        <w:pStyle w:val="Odlomakpopisa"/>
        <w:numPr>
          <w:ilvl w:val="0"/>
          <w:numId w:val="31"/>
        </w:numPr>
      </w:pPr>
      <w:proofErr w:type="spellStart"/>
      <w:r>
        <w:t>dužnik</w:t>
      </w:r>
      <w:proofErr w:type="spellEnd"/>
    </w:p>
    <w:p w:rsidRDefault="005D314F" w:rsidP="004D7229" w:rsidR="005D314F">
      <w:pPr>
        <w:pStyle w:val="Odlomakpopisa"/>
        <w:numPr>
          <w:ilvl w:val="0"/>
          <w:numId w:val="31"/>
        </w:numPr>
      </w:pPr>
      <w:r>
        <w:t>FINA</w:t>
      </w:r>
    </w:p>
    <w:p w:rsidRDefault="00DF5F6A" w:rsidP="004D7229" w:rsidR="00163859">
      <w:pPr>
        <w:pStyle w:val="Odlomakpopisa"/>
        <w:numPr>
          <w:ilvl w:val="0"/>
          <w:numId w:val="31"/>
        </w:numPr>
      </w:pPr>
      <w:r w:rsidRPr="007D7E9A">
        <w:t xml:space="preserve"> </w:t>
      </w:r>
      <w:proofErr w:type="gramStart"/>
      <w:r w:rsidR="007D7E9A">
        <w:t>e-</w:t>
      </w:r>
      <w:proofErr w:type="spellStart"/>
      <w:r w:rsidRPr="007D7E9A">
        <w:t>ogl</w:t>
      </w:r>
      <w:proofErr w:type="spellEnd"/>
      <w:proofErr w:type="gramEnd"/>
      <w:r w:rsidRPr="007D7E9A">
        <w:t>. pl.</w:t>
      </w:r>
    </w:p>
    <w:p w:rsidRDefault="00163859" w:rsidP="004D7229" w:rsidR="00163859">
      <w:pPr>
        <w:pStyle w:val="Odlomakpopisa"/>
        <w:numPr>
          <w:ilvl w:val="0"/>
          <w:numId w:val="31"/>
        </w:numPr>
      </w:pPr>
      <w:proofErr w:type="spellStart"/>
      <w:r>
        <w:t>Registar</w:t>
      </w:r>
      <w:proofErr w:type="spellEnd"/>
      <w:r w:rsidR="005456F8">
        <w:t xml:space="preserve"> TS Osijek</w:t>
      </w:r>
    </w:p>
    <w:p w:rsidRDefault="00163859" w:rsidP="004D7229" w:rsidR="00163859">
      <w:pPr>
        <w:pStyle w:val="Odlomakpopisa"/>
        <w:numPr>
          <w:ilvl w:val="0"/>
          <w:numId w:val="31"/>
        </w:numPr>
      </w:pPr>
      <w:proofErr w:type="spellStart"/>
      <w:proofErr w:type="gramStart"/>
      <w:r>
        <w:t>kal</w:t>
      </w:r>
      <w:proofErr w:type="spellEnd"/>
      <w:proofErr w:type="gramEnd"/>
      <w:r>
        <w:t xml:space="preserve">. </w:t>
      </w:r>
      <w:r w:rsidR="005D314F">
        <w:t>22</w:t>
      </w:r>
      <w:r w:rsidR="001031B8">
        <w:t>.1</w:t>
      </w:r>
      <w:r w:rsidR="00DF3FFA">
        <w:t>1</w:t>
      </w:r>
      <w:r w:rsidR="001031B8">
        <w:t>.</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7C5E8E"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2"/>
      <w:headerReference w:type="default" r:id="rId13"/>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3734" w:rsidR="00103734">
      <w:r>
        <w:separator/>
      </w:r>
    </w:p>
  </w:endnote>
  <w:endnote w:id="0" w:type="continuationSeparator">
    <w:p w:rsidRDefault="00103734" w:rsidR="001037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3734" w:rsidR="00103734">
      <w:r>
        <w:separator/>
      </w:r>
    </w:p>
  </w:footnote>
  <w:footnote w:id="0" w:type="continuationSeparator">
    <w:p w:rsidRDefault="00103734" w:rsidR="001037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5E8E">
      <w:rPr>
        <w:rStyle w:val="Brojstranice"/>
        <w:noProof/>
      </w:rPr>
      <w:t>- 6 -</w:t>
    </w:r>
    <w:r>
      <w:rPr>
        <w:rStyle w:val="Brojstranice"/>
      </w:rPr>
      <w:fldChar w:fldCharType="end"/>
    </w:r>
  </w:p>
  <w:p w:rsidRDefault="004D7229" w:rsidP="004D7229" w:rsidR="004D7229">
    <w:pPr>
      <w:jc w:val="right"/>
    </w:pPr>
    <w:r>
      <w:t>Broj: 6 St-229/18-31</w:t>
    </w:r>
  </w:p>
  <w:p w:rsidRDefault="0092156A" w:rsidP="008C5D22"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86A17A3"/>
    <w:multiLevelType w:val="hybridMultilevel"/>
    <w:tmpl w:val="0A26C418"/>
    <w:lvl w:tplc="041A0001" w:ilvl="0">
      <w:start w:val="1"/>
      <w:numFmt w:val="bullet"/>
      <w:lvlText w:val=""/>
      <w:lvlJc w:val="left"/>
      <w:pPr>
        <w:ind w:hanging="360" w:left="1428"/>
      </w:pPr>
      <w:rPr>
        <w:rFonts w:hAnsi="Symbol" w:ascii="Symbol"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17">
    <w:nsid w:val="58CB1D61"/>
    <w:multiLevelType w:val="multilevel"/>
    <w:tmpl w:val="D7C09E78"/>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F14232F"/>
    <w:multiLevelType w:val="hybridMultilevel"/>
    <w:tmpl w:val="07BC2E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9"/>
  </w:num>
  <w:num w:numId="4">
    <w:abstractNumId w:val="11"/>
  </w:num>
  <w:num w:numId="5">
    <w:abstractNumId w:val="23"/>
  </w:num>
  <w:num w:numId="6">
    <w:abstractNumId w:val="27"/>
  </w:num>
  <w:num w:numId="7">
    <w:abstractNumId w:val="18"/>
  </w:num>
  <w:num w:numId="8">
    <w:abstractNumId w:val="22"/>
  </w:num>
  <w:num w:numId="9">
    <w:abstractNumId w:val="3"/>
  </w:num>
  <w:num w:numId="10">
    <w:abstractNumId w:val="1"/>
  </w:num>
  <w:num w:numId="11">
    <w:abstractNumId w:val="25"/>
  </w:num>
  <w:num w:numId="12">
    <w:abstractNumId w:val="5"/>
  </w:num>
  <w:num w:numId="13">
    <w:abstractNumId w:val="9"/>
  </w:num>
  <w:num w:numId="14">
    <w:abstractNumId w:val="20"/>
  </w:num>
  <w:num w:numId="15">
    <w:abstractNumId w:val="26"/>
  </w:num>
  <w:num w:numId="16">
    <w:abstractNumId w:val="0"/>
  </w:num>
  <w:num w:numId="17">
    <w:abstractNumId w:val="6"/>
  </w:num>
  <w:num w:numId="18">
    <w:abstractNumId w:val="13"/>
  </w:num>
  <w:num w:numId="19">
    <w:abstractNumId w:val="15"/>
  </w:num>
  <w:num w:numId="20">
    <w:abstractNumId w:val="4"/>
  </w:num>
  <w:num w:numId="21">
    <w:abstractNumId w:val="21"/>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num>
  <w:num w:numId="25">
    <w:abstractNumId w:val="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4"/>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241A"/>
    <w:rsid w:val="001031B8"/>
    <w:rsid w:val="00103734"/>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37067"/>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4D67"/>
    <w:rsid w:val="004D547B"/>
    <w:rsid w:val="004D6DB6"/>
    <w:rsid w:val="004D7229"/>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20FD"/>
    <w:rsid w:val="005A609C"/>
    <w:rsid w:val="005B2397"/>
    <w:rsid w:val="005B570E"/>
    <w:rsid w:val="005D023F"/>
    <w:rsid w:val="005D314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B52A2"/>
    <w:rsid w:val="006C0D3B"/>
    <w:rsid w:val="006E1A97"/>
    <w:rsid w:val="006E1E8F"/>
    <w:rsid w:val="00701A3C"/>
    <w:rsid w:val="007158D3"/>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C5E8E"/>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719C4"/>
    <w:rsid w:val="00877BC5"/>
    <w:rsid w:val="008C5D22"/>
    <w:rsid w:val="008F4139"/>
    <w:rsid w:val="00910E67"/>
    <w:rsid w:val="009149BB"/>
    <w:rsid w:val="00916F61"/>
    <w:rsid w:val="0092156A"/>
    <w:rsid w:val="0092792C"/>
    <w:rsid w:val="00930DC2"/>
    <w:rsid w:val="00934AD2"/>
    <w:rsid w:val="00936CFF"/>
    <w:rsid w:val="0096085B"/>
    <w:rsid w:val="009616ED"/>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280D"/>
    <w:rsid w:val="00BD5E44"/>
    <w:rsid w:val="00BF047F"/>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27847"/>
    <w:rsid w:val="00D31877"/>
    <w:rsid w:val="00D458C8"/>
    <w:rsid w:val="00D5134B"/>
    <w:rsid w:val="00D54CA6"/>
    <w:rsid w:val="00D73E4D"/>
    <w:rsid w:val="00D768B7"/>
    <w:rsid w:val="00D8612A"/>
    <w:rsid w:val="00D95EBD"/>
    <w:rsid w:val="00DA062B"/>
    <w:rsid w:val="00DA3F5B"/>
    <w:rsid w:val="00DB712C"/>
    <w:rsid w:val="00DD1315"/>
    <w:rsid w:val="00DD544A"/>
    <w:rsid w:val="00DF3FF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34B15"/>
    <w:rsid w:val="00F41C45"/>
    <w:rsid w:val="00F43FEE"/>
    <w:rsid w:val="00F63463"/>
    <w:rsid w:val="00F82A78"/>
    <w:rsid w:val="00F914E7"/>
    <w:rsid w:val="00F9515B"/>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7C5E8E"/>
    <w:rPr>
      <w:color w:val="808080"/>
      <w:bdr w:space="0" w:sz="0" w:color="auto" w:val="none"/>
      <w:shd w:fill="CCFFFF" w:color="auto" w:val="clear"/>
    </w:rPr>
  </w:style>
  <w:style w:customStyle="true" w:styleId="eSPISCCParagraphDefaultFont" w:type="character">
    <w:name w:val="eSPIS_CC_Paragraph Default Font"/>
    <w:basedOn w:val="Zadanifontodlomka"/>
    <w:rsid w:val="007C5E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5E8E"/>
    <w:rPr>
      <w:bdr w:space="0" w:sz="0" w:color="auto" w:val="none"/>
      <w:shd w:fill="FFFFCC" w:color="auto" w:val="clear"/>
      <w:lang w:val="hr-HR"/>
    </w:rPr>
  </w:style>
  <w:style w:customStyle="true" w:styleId="PozadinaSvijetloCrvena" w:type="character">
    <w:name w:val="Pozadina_SvijetloCrvena"/>
    <w:basedOn w:val="eSPISCCParagraphDefaultFont"/>
    <w:rsid w:val="007C5E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5E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7C5E8E"/>
    <w:rPr>
      <w:color w:val="808080"/>
      <w:bdr w:color="auto" w:space="0" w:sz="0" w:val="none"/>
      <w:shd w:color="auto" w:fill="CCFFFF" w:val="clear"/>
    </w:rPr>
  </w:style>
  <w:style w:customStyle="1" w:styleId="eSPISCCParagraphDefaultFont" w:type="character">
    <w:name w:val="eSPIS_CC_Paragraph Default Font"/>
    <w:basedOn w:val="Zadanifontodlomka"/>
    <w:rsid w:val="007C5E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5E8E"/>
    <w:rPr>
      <w:bdr w:color="auto" w:space="0" w:sz="0" w:val="none"/>
      <w:shd w:color="auto" w:fill="FFFFCC" w:val="clear"/>
      <w:lang w:val="hr-HR"/>
    </w:rPr>
  </w:style>
  <w:style w:customStyle="1" w:styleId="PozadinaSvijetloCrvena" w:type="character">
    <w:name w:val="Pozadina_SvijetloCrvena"/>
    <w:basedOn w:val="eSPISCCParagraphDefaultFont"/>
    <w:rsid w:val="007C5E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5E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9171365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090932594">
      <w:bodyDiv w:val="true"/>
      <w:marLeft w:val="0"/>
      <w:marRight w:val="0"/>
      <w:marTop w:val="0"/>
      <w:marBottom w:val="0"/>
      <w:divBdr>
        <w:top w:space="0" w:sz="0" w:color="auto" w:val="none"/>
        <w:left w:space="0" w:sz="0" w:color="auto" w:val="none"/>
        <w:bottom w:space="0" w:sz="0" w:color="auto" w:val="none"/>
        <w:right w:space="0" w:sz="0" w:color="auto" w:val="none"/>
      </w:divBdr>
    </w:div>
    <w:div w:id="1130854321">
      <w:bodyDiv w:val="true"/>
      <w:marLeft w:val="0"/>
      <w:marRight w:val="0"/>
      <w:marTop w:val="0"/>
      <w:marBottom w:val="0"/>
      <w:divBdr>
        <w:top w:space="0" w:sz="0" w:color="auto" w:val="none"/>
        <w:left w:space="0" w:sz="0" w:color="auto" w:val="none"/>
        <w:bottom w:space="0" w:sz="0" w:color="auto" w:val="none"/>
        <w:right w:space="0" w:sz="0" w:color="auto" w:val="none"/>
      </w:divBdr>
    </w:div>
    <w:div w:id="1251624942">
      <w:bodyDiv w:val="true"/>
      <w:marLeft w:val="0"/>
      <w:marRight w:val="0"/>
      <w:marTop w:val="0"/>
      <w:marBottom w:val="0"/>
      <w:divBdr>
        <w:top w:space="0" w:sz="0" w:color="auto" w:val="none"/>
        <w:left w:space="0" w:sz="0" w:color="auto" w:val="none"/>
        <w:bottom w:space="0" w:sz="0" w:color="auto" w:val="none"/>
        <w:right w:space="0" w:sz="0" w:color="auto" w:val="none"/>
      </w:divBdr>
    </w:div>
    <w:div w:id="141551337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narodne-novine.nn.hr/default.aspx"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2018.</izvorni_sadrzaj>
    <derivirana_varijabla naziv="DomainObject.Predmet.DatumOsnivanja_1">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St-229/2018</izvorni_sadrzaj>
    <derivirana_varijabla naziv="DomainObject.Predmet.OznakaBroj_1">St-229/2018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ERGIS d.o.o.</izvorni_sadrzaj>
    <derivirana_varijabla naziv="DomainObject.Predmet.ProtustrankaFormated_1">  ERGIS d.o.o.</derivirana_varijabla>
  </DomainObject.Predmet.ProtustrankaFormated>
  <DomainObject.Predmet.ProtustrankaFormatedOIB>
    <izvorni_sadrzaj>  ERGIS d.o.o., OIB 35371224371</izvorni_sadrzaj>
    <derivirana_varijabla naziv="DomainObject.Predmet.ProtustrankaFormatedOIB_1">  ERGIS d.o.o., OIB 35371224371</derivirana_varijabla>
  </DomainObject.Predmet.ProtustrankaFormatedOIB>
  <DomainObject.Predmet.ProtustrankaFormatedWithAdress>
    <izvorni_sadrzaj> ERGIS d.o.o., Ilica 191/F, 10000 Zagreb</izvorni_sadrzaj>
    <derivirana_varijabla naziv="DomainObject.Predmet.ProtustrankaFormatedWithAdress_1"> ERGIS d.o.o., Ilica 191/F, 10000 Zagreb</derivirana_varijabla>
  </DomainObject.Predmet.ProtustrankaFormatedWithAdress>
  <DomainObject.Predmet.ProtustrankaFormatedWithAdressOIB>
    <izvorni_sadrzaj> ERGIS d.o.o., OIB 35371224371, Ilica 191/F, 10000 Zagreb</izvorni_sadrzaj>
    <derivirana_varijabla naziv="DomainObject.Predmet.ProtustrankaFormatedWithAdressOIB_1"> ERGIS d.o.o., OIB 35371224371, Ilica 191/F, 10000 Zagreb</derivirana_varijabla>
  </DomainObject.Predmet.ProtustrankaFormatedWithAdressOIB>
  <DomainObject.Predmet.ProtustrankaWithAdress>
    <izvorni_sadrzaj>ERGIS d.o.o. Ilica 191/F, 10000 Zagreb</izvorni_sadrzaj>
    <derivirana_varijabla naziv="DomainObject.Predmet.ProtustrankaWithAdress_1">ERGIS d.o.o. Ilica 191/F, 10000 Zagreb</derivirana_varijabla>
  </DomainObject.Predmet.ProtustrankaWithAdress>
  <DomainObject.Predmet.ProtustrankaWithAdressOIB>
    <izvorni_sadrzaj>ERGIS d.o.o., OIB 35371224371, Ilica 191/F, 10000 Zagreb</izvorni_sadrzaj>
    <derivirana_varijabla naziv="DomainObject.Predmet.ProtustrankaWithAdressOIB_1">ERGIS d.o.o., OIB 35371224371, Ilica 191/F, 10000 Zagreb</derivirana_varijabla>
  </DomainObject.Predmet.ProtustrankaWithAdressOIB>
  <DomainObject.Predmet.ProtustrankaNazivFormated>
    <izvorni_sadrzaj>ERGIS d.o.o.</izvorni_sadrzaj>
    <derivirana_varijabla naziv="DomainObject.Predmet.ProtustrankaNazivFormated_1">ERGIS d.o.o.</derivirana_varijabla>
  </DomainObject.Predmet.ProtustrankaNazivFormated>
  <DomainObject.Predmet.ProtustrankaNazivFormatedOIB>
    <izvorni_sadrzaj>ERGIS d.o.o., OIB 35371224371</izvorni_sadrzaj>
    <derivirana_varijabla naziv="DomainObject.Predmet.ProtustrankaNazivFormatedOIB_1">ERGIS d.o.o., OIB 35371224371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ZAGREB</izvorni_sadrzaj>
    <derivirana_varijabla naziv="DomainObject.Predmet.StrankaFormated_1">  RH MF PU PODRUČNI URED ZAGREB</derivirana_varijabla>
  </DomainObject.Predmet.StrankaFormated>
  <DomainObject.Predmet.StrankaFormatedOIB>
    <izvorni_sadrzaj>  RH MF PU PODRUČNI URED ZAGREB, OIB 18683136487</izvorni_sadrzaj>
    <derivirana_varijabla naziv="DomainObject.Predmet.StrankaFormatedOIB_1">  RH MF PU PODRUČNI URED ZAGREB, OIB 18683136487</derivirana_varijabla>
  </DomainObject.Predmet.StrankaFormatedOIB>
  <DomainObject.Predmet.StrankaFormatedWithAdress>
    <izvorni_sadrzaj> RH MF PU PODRUČNI URED ZAGREB</izvorni_sadrzaj>
    <derivirana_varijabla naziv="DomainObject.Predmet.StrankaFormatedWithAdress_1"> RH MF PU PODRUČNI URED ZAGREB</derivirana_varijabla>
  </DomainObject.Predmet.StrankaFormatedWithAdress>
  <DomainObject.Predmet.StrankaFormatedWithAdressOIB>
    <izvorni_sadrzaj> RH MF PU PODRUČNI URED ZAGREB, OIB 18683136487</izvorni_sadrzaj>
    <derivirana_varijabla naziv="DomainObject.Predmet.StrankaFormatedWithAdressOIB_1"> RH MF PU PODRUČNI URED ZAGREB, OIB 18683136487</derivirana_varijabla>
  </DomainObject.Predmet.StrankaFormatedWithAdressOIB>
  <DomainObject.Predmet.StrankaWithAdress>
    <izvorni_sadrzaj>RH MF PU PODRUČNI URED ZAGREB </izvorni_sadrzaj>
    <derivirana_varijabla naziv="DomainObject.Predmet.StrankaWithAdress_1">RH MF PU PODRUČNI URED ZAGREB </derivirana_varijabla>
  </DomainObject.Predmet.StrankaWithAdress>
  <DomainObject.Predmet.StrankaWithAdressOIB>
    <izvorni_sadrzaj>RH MF PU PODRUČNI URED ZAGREB, OIB 18683136487</izvorni_sadrzaj>
    <derivirana_varijabla naziv="DomainObject.Predmet.StrankaWithAdressOIB_1">RH MF PU PODRUČNI URED ZAGREB, OIB 18683136487</derivirana_varijabla>
  </DomainObject.Predmet.StrankaWithAdressOIB>
  <DomainObject.Predmet.StrankaNazivFormated>
    <izvorni_sadrzaj>RH MF PU PODRUČNI URED ZAGREB</izvorni_sadrzaj>
    <derivirana_varijabla naziv="DomainObject.Predmet.StrankaNazivFormated_1">RH MF PU PODRUČNI URED ZAGREB</derivirana_varijabla>
  </DomainObject.Predmet.StrankaNazivFormated>
  <DomainObject.Predmet.StrankaNazivFormatedOIB>
    <izvorni_sadrzaj>RH MF PU PODRUČNI URED ZAGREB, OIB 18683136487</izvorni_sadrzaj>
    <derivirana_varijabla naziv="DomainObject.Predmet.StrankaNazivFormatedOIB_1">RH MF PU PODRUČNI URED ZAGREB,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ZAGREB</item>
    </izvorni_sadrzaj>
    <derivirana_varijabla naziv="DomainObject.Predmet.StrankaListFormated_1">
      <item>RH MF PU PODRUČNI URED ZAGREB</item>
    </derivirana_varijabla>
  </DomainObject.Predmet.StrankaListFormated>
  <DomainObject.Predmet.StrankaListFormatedOIB>
    <izvorni_sadrzaj>
      <item>RH MF PU PODRUČNI URED ZAGREB, OIB 18683136487</item>
    </izvorni_sadrzaj>
    <derivirana_varijabla naziv="DomainObject.Predmet.StrankaListFormatedOIB_1">
      <item>RH MF PU PODRUČNI URED ZAGREB, OIB 18683136487</item>
    </derivirana_varijabla>
  </DomainObject.Predmet.StrankaListFormatedOIB>
  <DomainObject.Predmet.StrankaListFormatedWithAdress>
    <izvorni_sadrzaj>
      <item>RH MF PU PODRUČNI URED ZAGREB</item>
    </izvorni_sadrzaj>
    <derivirana_varijabla naziv="DomainObject.Predmet.StrankaListFormatedWithAdress_1">
      <item>RH MF PU PODRUČNI URED ZAGREB</item>
    </derivirana_varijabla>
  </DomainObject.Predmet.StrankaListFormatedWithAdress>
  <DomainObject.Predmet.StrankaListFormatedWithAdressOIB>
    <izvorni_sadrzaj>
      <item>RH MF PU PODRUČNI URED ZAGREB, OIB 18683136487</item>
    </izvorni_sadrzaj>
    <derivirana_varijabla naziv="DomainObject.Predmet.StrankaListFormatedWithAdressOIB_1">
      <item>RH MF PU PODRUČNI URED ZAGREB, OIB 18683136487</item>
    </derivirana_varijabla>
  </DomainObject.Predmet.StrankaListFormatedWithAdressOIB>
  <DomainObject.Predmet.StrankaListNazivFormated>
    <izvorni_sadrzaj>
      <item>RH MF PU PODRUČNI URED ZAGREB</item>
    </izvorni_sadrzaj>
    <derivirana_varijabla naziv="DomainObject.Predmet.StrankaListNazivFormated_1">
      <item>RH MF PU PODRUČNI URED ZAGREB</item>
    </derivirana_varijabla>
  </DomainObject.Predmet.StrankaListNazivFormated>
  <DomainObject.Predmet.StrankaListNazivFormatedOIB>
    <izvorni_sadrzaj>
      <item>RH MF PU PODRUČNI URED ZAGREB, OIB 18683136487</item>
    </izvorni_sadrzaj>
    <derivirana_varijabla naziv="DomainObject.Predmet.StrankaListNazivFormatedOIB_1">
      <item>RH MF PU PODRUČNI URED ZAGREB, OIB 18683136487</item>
    </derivirana_varijabla>
  </DomainObject.Predmet.StrankaListNazivFormatedOIB>
  <DomainObject.Predmet.ProtuStrankaListFormated>
    <izvorni_sadrzaj>
      <item>ERGIS d.o.o.</item>
    </izvorni_sadrzaj>
    <derivirana_varijabla naziv="DomainObject.Predmet.ProtuStrankaListFormated_1">
      <item>ERGIS d.o.o.</item>
    </derivirana_varijabla>
  </DomainObject.Predmet.ProtuStrankaListFormated>
  <DomainObject.Predmet.ProtuStrankaListFormatedOIB>
    <izvorni_sadrzaj>
      <item>ERGIS d.o.o., OIB 35371224371</item>
    </izvorni_sadrzaj>
    <derivirana_varijabla naziv="DomainObject.Predmet.ProtuStrankaListFormatedOIB_1">
      <item>ERGIS d.o.o., OIB 35371224371</item>
    </derivirana_varijabla>
  </DomainObject.Predmet.ProtuStrankaListFormatedOIB>
  <DomainObject.Predmet.ProtuStrankaListFormatedWithAdress>
    <izvorni_sadrzaj>
      <item>ERGIS d.o.o., Ilica 191/F, 10000 Zagreb</item>
    </izvorni_sadrzaj>
    <derivirana_varijabla naziv="DomainObject.Predmet.ProtuStrankaListFormatedWithAdress_1">
      <item>ERGIS d.o.o., Ilica 191/F, 10000 Zagreb</item>
    </derivirana_varijabla>
  </DomainObject.Predmet.ProtuStrankaListFormatedWithAdress>
  <DomainObject.Predmet.ProtuStrankaListFormatedWithAdressOIB>
    <izvorni_sadrzaj>
      <item>ERGIS d.o.o., OIB 35371224371, Ilica 191/F, 10000 Zagreb</item>
    </izvorni_sadrzaj>
    <derivirana_varijabla naziv="DomainObject.Predmet.ProtuStrankaListFormatedWithAdressOIB_1">
      <item>ERGIS d.o.o., OIB 35371224371, Ilica 191/F, 10000 Zagreb</item>
    </derivirana_varijabla>
  </DomainObject.Predmet.ProtuStrankaListFormatedWithAdressOIB>
  <DomainObject.Predmet.ProtuStrankaListNazivFormated>
    <izvorni_sadrzaj>
      <item>ERGIS d.o.o.</item>
    </izvorni_sadrzaj>
    <derivirana_varijabla naziv="DomainObject.Predmet.ProtuStrankaListNazivFormated_1">
      <item>ERGIS d.o.o.</item>
    </derivirana_varijabla>
  </DomainObject.Predmet.ProtuStrankaListNazivFormated>
  <DomainObject.Predmet.ProtuStrankaListNazivFormatedOIB>
    <izvorni_sadrzaj>
      <item>ERGIS d.o.o., OIB 35371224371</item>
    </izvorni_sadrzaj>
    <derivirana_varijabla naziv="DomainObject.Predmet.ProtuStrankaListNazivFormatedOIB_1">
      <item>ERGIS d.o.o., OIB 35371224371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RH MF PU PODRUČNI URED ZAGREB</izvorni_sadrzaj>
    <derivirana_varijabla naziv="DomainObject.Predmet.StrankaIDrugi_1">RH MF PU PODRUČNI URED ZAGREB</derivirana_varijabla>
  </DomainObject.Predmet.StrankaIDrugi>
  <DomainObject.Predmet.ProtustrankaIDrugi>
    <izvorni_sadrzaj>ERGIS d.o.o.</izvorni_sadrzaj>
    <derivirana_varijabla naziv="DomainObject.Predmet.ProtustrankaIDrugi_1">ERGIS d.o.o.</derivirana_varijabla>
  </DomainObject.Predmet.ProtustrankaIDrugi>
  <DomainObject.Predmet.StrankaIDrugiAdressOIB>
    <izvorni_sadrzaj>RH MF PU PODRUČNI URED ZAGREB, OIB 18683136487</izvorni_sadrzaj>
    <derivirana_varijabla naziv="DomainObject.Predmet.StrankaIDrugiAdressOIB_1">RH MF PU PODRUČNI URED ZAGREB, OIB 18683136487</derivirana_varijabla>
  </DomainObject.Predmet.StrankaIDrugiAdressOIB>
  <DomainObject.Predmet.ProtustrankaIDrugiAdressOIB>
    <izvorni_sadrzaj>ERGIS d.o.o., OIB 35371224371, Ilica 191/F, 10000 Zagreb</izvorni_sadrzaj>
    <derivirana_varijabla naziv="DomainObject.Predmet.ProtustrankaIDrugiAdressOIB_1">ERGIS d.o.o., OIB 35371224371, Ilica 191/F,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ERGIS d.o.o.</item>
      <item>RH MF PU PODRUČNI URED ZAGREB</item>
    </izvorni_sadrzaj>
    <derivirana_varijabla naziv="DomainObject.Predmet.SudioniciListNaziv_1">
      <item>ERGIS d.o.o.</item>
      <item>RH MF PU PODRUČNI URED ZAGREB</item>
    </derivirana_varijabla>
  </DomainObject.Predmet.SudioniciListNaziv>
  <DomainObject.Predmet.SudioniciListAdressOIB>
    <izvorni_sadrzaj>
      <item>ERGIS d.o.o., OIB 35371224371, Ilica 191/F,10000 Zagreb</item>
      <item>RH MF PU PODRUČNI URED ZAGREB, OIB 18683136487</item>
    </izvorni_sadrzaj>
    <derivirana_varijabla naziv="DomainObject.Predmet.SudioniciListAdressOIB_1">
      <item>ERGIS d.o.o., OIB 35371224371, Ilica 191/F,10000 Zagreb</item>
      <item>RH MF PU PODRUČNI URED ZAGREB,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35371224371</item>
      <item>, OIB 18683136487</item>
    </izvorni_sadrzaj>
    <derivirana_varijabla naziv="DomainObject.Predmet.SudioniciListNazivOIB_1">
      <item>, OIB 35371224371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13. rujna 2018.</izvorni_sadrzaj>
    <derivirana_varijabla naziv="DomainObject.PredzadnjaOdlukaIzPredmeta.DatumDonosenjaOdluke_1">13. rujna 2018.</derivirana_varijabla>
  </DomainObject.PredzadnjaOdlukaIzPredmeta.DatumDonosenjaOdluke>
  <DomainObject.PredzadnjaOdlukaIzPredmeta.Oznaka>
    <izvorni_sadrzaj>St-229/2018-24</izvorni_sadrzaj>
    <derivirana_varijabla naziv="DomainObject.PredzadnjaOdlukaIzPredmeta.Oznaka_1">St-229/2018-24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20807C-86D0-4841-B7A5-D9AF9164C6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2528</properties:Words>
  <properties:Characters>14487</properties:Characters>
  <properties:Lines>394</properties:Lines>
  <properties:Paragraphs>122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17130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2018-10-18T12:15:00Z</dcterms:created>
  <dc:creator>dsekulic</dc:creator>
  <cp:lastModifiedBy>Danijela Sekulić</cp:lastModifiedBy>
  <cp:lastPrinted>2018-10-22T11:58:00Z</cp:lastPrinted>
  <dcterms:modified xmlns:xsi="http://www.w3.org/2001/XMLSchema-instance" xsi:type="dcterms:W3CDTF">2018-10-22T11:59:00Z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(ERGIS.docx)</vt:lpwstr>
  </prop:property>
  <prop:property name="CC_coloring" pid="4" fmtid="{D5CDD505-2E9C-101B-9397-08002B2CF9AE}">
    <vt:bool>true</vt:bool>
  </prop:property>
  <prop:property name="BrojStranica" pid="5" fmtid="{D5CDD505-2E9C-101B-9397-08002B2CF9AE}">
    <vt:i4>8</vt:i4>
  </prop:property>
</prop:Properties>
</file>