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345f" w14:paraId="76b345f" w:rsidRDefault="00C50C51" w:rsidP="00C50C51" w:rsidR="00C50C51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1144905</wp:posOffset>
            </wp:positionH>
            <wp:positionV relativeFrom="page">
              <wp:posOffset>132080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50C51" w:rsidP="00C50C51" w:rsidR="00C50C51">
      <w:pPr>
        <w:pStyle w:val="NormaleSPIS"/>
        <w:ind w:firstLine="0"/>
      </w:pPr>
      <w:r>
        <w:t>Republika Hrvatska</w:t>
      </w:r>
    </w:p>
    <w:p w:rsidRDefault="00C50C51" w:rsidP="00C50C51" w:rsidR="00C50C51">
      <w:pPr>
        <w:pStyle w:val="NormaleSPIS"/>
        <w:ind w:firstLine="0"/>
      </w:pPr>
      <w:r>
        <w:t>Trgovački sud u Osijeku</w:t>
      </w:r>
    </w:p>
    <w:p w:rsidRDefault="00C50C51" w:rsidP="00C50C51" w:rsidR="00C50C51">
      <w:pPr>
        <w:pStyle w:val="Bezproreda"/>
      </w:pPr>
      <w:r>
        <w:t>Stalna služba u Slavonskom Brodu</w:t>
      </w:r>
    </w:p>
    <w:p w:rsidRDefault="00C50C51" w:rsidP="00C50C51" w:rsidR="00C50C51">
      <w:pPr>
        <w:pStyle w:val="Bezproreda"/>
      </w:pPr>
    </w:p>
    <w:p w:rsidRDefault="00C50C51" w:rsidP="00C50C51" w:rsidR="00C50C51">
      <w:pPr>
        <w:pStyle w:val="Bezproreda"/>
      </w:pPr>
      <w:r>
        <w:t>Trg pobjede 13</w:t>
      </w:r>
    </w:p>
    <w:p w:rsidRDefault="00C50C51" w:rsidP="00C50C51" w:rsidR="00C50C51">
      <w:pPr>
        <w:pStyle w:val="Bezproreda"/>
      </w:pPr>
    </w:p>
    <w:p w:rsidRDefault="00C50C51" w:rsidP="00C50C51" w:rsidR="00C50C51">
      <w:pPr>
        <w:pStyle w:val="Bezproreda"/>
      </w:pPr>
      <w:r>
        <w:t xml:space="preserve">35000 Slavonski Brod                                                                     </w:t>
      </w:r>
      <w:r w:rsidR="00EA1F14">
        <w:t xml:space="preserve">            </w:t>
      </w:r>
      <w:r>
        <w:t xml:space="preserve">  3</w:t>
      </w:r>
      <w:r w:rsidR="00EA1F14">
        <w:t>/</w:t>
      </w:r>
      <w:r>
        <w:t>St-1013/2013-</w:t>
      </w:r>
      <w:r w:rsidR="00EA1F14">
        <w:t>145</w:t>
      </w:r>
    </w:p>
    <w:p w:rsidRDefault="00C50C51" w:rsidP="00C50C51" w:rsidR="00C50C51">
      <w:pPr>
        <w:spacing w:beforeAutospacing="true" w:before="100"/>
        <w:jc w:val="center"/>
        <w:rPr>
          <w:rFonts w:cs="Times New Roman"/>
          <w:b/>
          <w:color w:val="222222"/>
        </w:rPr>
      </w:pPr>
      <w:r>
        <w:rPr>
          <w:rFonts w:cs="Times New Roman"/>
          <w:b/>
          <w:color w:val="222222"/>
        </w:rPr>
        <w:t>Z A K L J U Č A K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/>
          <w:b/>
          <w:color w:val="222222"/>
        </w:rPr>
        <w:t>KRONŠTETER d.o.o. u stečaju, Požega, Osječka 58A, OIB: 59445241129</w:t>
      </w:r>
      <w:r>
        <w:rPr>
          <w:rFonts w:cs="Times New Roman"/>
          <w:color w:val="222222"/>
        </w:rPr>
        <w:t xml:space="preserve">, zastupan po stečajnoj upraviteljici Sandi Marinac iz Požege,  </w:t>
      </w:r>
      <w:r w:rsidR="00EA1F14">
        <w:rPr>
          <w:rFonts w:cs="Times New Roman"/>
          <w:color w:val="222222"/>
        </w:rPr>
        <w:t>30</w:t>
      </w:r>
      <w:r>
        <w:rPr>
          <w:rFonts w:cs="Times New Roman"/>
          <w:color w:val="222222"/>
        </w:rPr>
        <w:t xml:space="preserve">. </w:t>
      </w:r>
      <w:r w:rsidR="00EA1F14">
        <w:rPr>
          <w:rFonts w:cs="Times New Roman"/>
          <w:color w:val="222222"/>
        </w:rPr>
        <w:t>siječnja</w:t>
      </w:r>
      <w:r>
        <w:rPr>
          <w:rFonts w:cs="Times New Roman"/>
          <w:color w:val="222222"/>
        </w:rPr>
        <w:t xml:space="preserve"> 201</w:t>
      </w:r>
      <w:r w:rsidR="00EA1F14">
        <w:rPr>
          <w:rFonts w:cs="Times New Roman"/>
          <w:color w:val="222222"/>
        </w:rPr>
        <w:t>9</w:t>
      </w:r>
      <w:r>
        <w:rPr>
          <w:rFonts w:cs="Times New Roman"/>
          <w:color w:val="222222"/>
        </w:rPr>
        <w:t>.</w:t>
      </w:r>
    </w:p>
    <w:p w:rsidRDefault="00C50C51" w:rsidP="00C50C51" w:rsidR="00C50C51">
      <w:pPr>
        <w:spacing w:beforeAutospacing="true" w:before="100"/>
        <w:jc w:val="center"/>
        <w:rPr>
          <w:rFonts w:cs="Times New Roman"/>
          <w:color w:val="222222"/>
        </w:rPr>
      </w:pPr>
      <w:r>
        <w:rPr>
          <w:rFonts w:cs="Times New Roman"/>
          <w:color w:val="222222"/>
        </w:rPr>
        <w:t>z a k l j u č i o   j e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b/>
          <w:color w:val="222222"/>
        </w:rPr>
      </w:pPr>
      <w:r>
        <w:rPr>
          <w:rFonts w:cs="Times New Roman"/>
          <w:color w:val="222222"/>
        </w:rPr>
        <w:t xml:space="preserve">I. Ročište za </w:t>
      </w:r>
      <w:r w:rsidR="001858CD">
        <w:rPr>
          <w:rFonts w:cs="Times New Roman"/>
          <w:b/>
          <w:color w:val="222222"/>
        </w:rPr>
        <w:t>sedamnaestu</w:t>
      </w:r>
      <w:r>
        <w:rPr>
          <w:rFonts w:cs="Times New Roman"/>
          <w:b/>
          <w:color w:val="222222"/>
        </w:rPr>
        <w:t xml:space="preserve"> </w:t>
      </w:r>
      <w:r>
        <w:rPr>
          <w:rFonts w:cs="Times New Roman"/>
          <w:color w:val="222222"/>
        </w:rPr>
        <w:t xml:space="preserve">javnu dražbu određuje se za dan </w:t>
      </w:r>
      <w:r w:rsidR="001858CD">
        <w:rPr>
          <w:rFonts w:cs="Times New Roman"/>
          <w:b/>
          <w:color w:val="222222"/>
        </w:rPr>
        <w:t>14</w:t>
      </w:r>
      <w:r>
        <w:rPr>
          <w:rFonts w:cs="Times New Roman"/>
          <w:b/>
          <w:color w:val="222222"/>
        </w:rPr>
        <w:t xml:space="preserve">. </w:t>
      </w:r>
      <w:r w:rsidR="001858CD">
        <w:rPr>
          <w:rFonts w:cs="Times New Roman"/>
          <w:b/>
          <w:color w:val="222222"/>
        </w:rPr>
        <w:t>ožujka</w:t>
      </w:r>
      <w:r>
        <w:rPr>
          <w:rFonts w:cs="Times New Roman"/>
          <w:b/>
          <w:color w:val="222222"/>
        </w:rPr>
        <w:t xml:space="preserve"> 2019.</w:t>
      </w:r>
      <w:r>
        <w:rPr>
          <w:rFonts w:cs="Times New Roman"/>
          <w:b/>
        </w:rPr>
        <w:t xml:space="preserve"> u 11,</w:t>
      </w:r>
      <w:r w:rsidR="001858CD">
        <w:rPr>
          <w:rFonts w:cs="Times New Roman"/>
          <w:b/>
        </w:rPr>
        <w:t>45</w:t>
      </w:r>
      <w:r>
        <w:rPr>
          <w:rFonts w:cs="Times New Roman"/>
          <w:b/>
        </w:rPr>
        <w:t xml:space="preserve"> sati, </w:t>
      </w:r>
      <w:r>
        <w:rPr>
          <w:rFonts w:cs="Times New Roman"/>
          <w:b/>
          <w:color w:val="222222"/>
        </w:rPr>
        <w:t>sudnica 73/III, u Slavonskom Brodu, Trg pobjede 13.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II. Predmet prodaje na </w:t>
      </w:r>
      <w:r w:rsidR="001858CD">
        <w:rPr>
          <w:rFonts w:cs="Times New Roman"/>
          <w:b/>
          <w:color w:val="222222"/>
        </w:rPr>
        <w:t>sedamnaestoj</w:t>
      </w:r>
      <w:r>
        <w:rPr>
          <w:rFonts w:cs="Times New Roman"/>
          <w:b/>
          <w:color w:val="222222"/>
        </w:rPr>
        <w:t xml:space="preserve"> </w:t>
      </w:r>
      <w:r>
        <w:rPr>
          <w:rFonts w:cs="Times New Roman"/>
          <w:color w:val="222222"/>
        </w:rPr>
        <w:t>dražbi uz odgovarajuću primjenu propisa o ovrsi su slijedeće nekretnine:</w:t>
      </w:r>
    </w:p>
    <w:p w:rsidRDefault="00C50C51" w:rsidP="00C50C51" w:rsidR="00C50C51">
      <w:pPr>
        <w:pStyle w:val="Odlomakpopisa"/>
        <w:numPr>
          <w:ilvl w:val="0"/>
          <w:numId w:val="1"/>
        </w:numPr>
        <w:tabs>
          <w:tab w:pos="708" w:val="left"/>
        </w:tabs>
        <w:spacing w:lineRule="auto" w:line="276" w:after="0"/>
        <w:contextualSpacing/>
        <w:rPr>
          <w:rFonts w:cstheme="minorBidi" w:hAnsiTheme="minorHAnsi"/>
          <w:b/>
          <w:color w:val="000000"/>
          <w:u w:val="single"/>
        </w:rPr>
      </w:pPr>
      <w:r>
        <w:rPr>
          <w:b/>
          <w:color w:val="000000"/>
        </w:rPr>
        <w:t xml:space="preserve">Upisane u </w:t>
      </w:r>
      <w:proofErr w:type="spellStart"/>
      <w:r>
        <w:rPr>
          <w:b/>
          <w:color w:val="000000"/>
        </w:rPr>
        <w:t>zk.ulošku</w:t>
      </w:r>
      <w:proofErr w:type="spellEnd"/>
      <w:r>
        <w:rPr>
          <w:b/>
          <w:color w:val="000000"/>
        </w:rPr>
        <w:t xml:space="preserve"> 6873 k.o. Požega, k.č.br. 450/1, Oranica i livada, površine 3904 m2, koje će se prodavati na istoj dražbi s najnižom cijenom od </w:t>
      </w:r>
      <w:r w:rsidR="001858CD">
        <w:rPr>
          <w:b/>
          <w:color w:val="000000"/>
          <w:u w:val="single"/>
        </w:rPr>
        <w:t>98</w:t>
      </w:r>
      <w:r>
        <w:rPr>
          <w:b/>
          <w:color w:val="000000"/>
          <w:u w:val="single"/>
        </w:rPr>
        <w:t>.</w:t>
      </w:r>
      <w:r w:rsidR="001858CD">
        <w:rPr>
          <w:b/>
          <w:color w:val="000000"/>
          <w:u w:val="single"/>
        </w:rPr>
        <w:t>062</w:t>
      </w:r>
      <w:r>
        <w:rPr>
          <w:b/>
          <w:color w:val="000000"/>
          <w:u w:val="single"/>
        </w:rPr>
        <w:t>,</w:t>
      </w:r>
      <w:r w:rsidR="00661546">
        <w:rPr>
          <w:b/>
          <w:color w:val="000000"/>
          <w:u w:val="single"/>
        </w:rPr>
        <w:t>02</w:t>
      </w:r>
      <w:r>
        <w:rPr>
          <w:b/>
          <w:color w:val="000000"/>
          <w:u w:val="single"/>
        </w:rPr>
        <w:t xml:space="preserve"> kn,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/>
          <w:b/>
          <w:color w:val="222222"/>
        </w:rPr>
        <w:t>1013-2013</w:t>
      </w:r>
      <w:r>
        <w:rPr>
          <w:rFonts w:cs="Times New Roman"/>
          <w:color w:val="222222"/>
        </w:rPr>
        <w:t xml:space="preserve"> dokaz (potvrda banke o izvršenoj transakciji) o tome predoče stečajnom sucu prije početka dražbe.  </w:t>
      </w:r>
      <w:r>
        <w:rPr>
          <w:rFonts w:cs="Times New Roman"/>
          <w:color w:val="222222"/>
        </w:rPr>
        <w:tab/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Punomoćnici ponuditelja mogu sudjelovati na dražbi samo uz ovjerenu specijalnu punomoć.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nisu dužni položiti </w:t>
      </w:r>
      <w:proofErr w:type="spellStart"/>
      <w:r>
        <w:rPr>
          <w:rFonts w:cs="Times New Roman"/>
          <w:color w:val="222222"/>
        </w:rPr>
        <w:t>razlučni</w:t>
      </w:r>
      <w:proofErr w:type="spellEnd"/>
      <w:r>
        <w:rPr>
          <w:rFonts w:cs="Times New Roman"/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rFonts w:cs="Times New Roman"/>
          <w:color w:val="222222"/>
        </w:rPr>
        <w:t>prednosni</w:t>
      </w:r>
      <w:proofErr w:type="spellEnd"/>
      <w:r>
        <w:rPr>
          <w:rFonts w:cs="Times New Roman"/>
          <w:color w:val="222222"/>
        </w:rPr>
        <w:t xml:space="preserve"> red i utvrđenu vrijednost nekretnine, taj iznos mogao namiriti iz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. </w:t>
      </w:r>
    </w:p>
    <w:p w:rsidRDefault="00C50C51" w:rsidP="00737169" w:rsidR="00EA1F14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su dužni uplatiti ponuditelji najkasnije do dana održavanja ročišta za dražbu. </w:t>
      </w:r>
      <w:r w:rsidR="00EA1F14">
        <w:t xml:space="preserve">            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737169" w:rsidP="00C50C51" w:rsidR="00737169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lastRenderedPageBreak/>
        <w:t xml:space="preserve">                                                                                                       3/St-1013/2013-145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IV. Kupac je dužan uplatiti razliku između jamčevine i postignute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u roku od 30 dana po  zaključenju javne dražbe. 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V. Ako kupac u određenom roku ne položi </w:t>
      </w:r>
      <w:proofErr w:type="spellStart"/>
      <w:r>
        <w:rPr>
          <w:rFonts w:cs="Times New Roman"/>
          <w:color w:val="222222"/>
        </w:rPr>
        <w:t>kupovninu</w:t>
      </w:r>
      <w:proofErr w:type="spellEnd"/>
      <w:r>
        <w:rPr>
          <w:rFonts w:cs="Times New Roman"/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postignute na prijašnjoj i novoj prodaji.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Ponuditeljima čija ponuda ne bude prihvaćena, vratit će se iznos jamčevine po zaključenju ročišta za dražbu.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VI. Imovina će se rješenjem dosuditi kupcu koji ponudi najvišu cijenu.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VII. Porez na promet nekretnina se plaća sukladno pozitivnim propisima i nije uključen u cijenu.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>, te nakon što rješenje o dosudi postane pravomoćno.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IX. Prodaja se obavlja po načelu "viđeno kupljeno" što isključuje sve naknadne prigovore kupca.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C50C51" w:rsidP="00737169" w:rsidR="00C50C51">
      <w:pPr>
        <w:spacing w:beforeAutospacing="true" w:before="100"/>
        <w:ind w:firstLine="708" w:left="2832"/>
        <w:rPr>
          <w:rFonts w:cs="Times New Roman"/>
          <w:color w:val="222222"/>
        </w:rPr>
      </w:pPr>
      <w:r>
        <w:rPr>
          <w:rFonts w:cs="Times New Roman"/>
          <w:color w:val="222222"/>
        </w:rPr>
        <w:t>Obrazloženje</w:t>
      </w:r>
    </w:p>
    <w:p w:rsidRDefault="00C50C51" w:rsidP="00C50C51" w:rsidR="00C50C51">
      <w:pPr>
        <w:spacing w:beforeAutospacing="true" w:before="100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            Nekretnine iz </w:t>
      </w:r>
      <w:proofErr w:type="spellStart"/>
      <w:r>
        <w:rPr>
          <w:rFonts w:cs="Times New Roman"/>
          <w:color w:val="222222"/>
        </w:rPr>
        <w:t>toč</w:t>
      </w:r>
      <w:proofErr w:type="spellEnd"/>
      <w:r>
        <w:rPr>
          <w:rFonts w:cs="Times New Roman"/>
          <w:color w:val="222222"/>
        </w:rPr>
        <w:t xml:space="preserve">. I. ovog zaključka nisu prodane na petnaestoj javnoj dražbi te će se nekretnine prodavati na šesnaestoj javnoj dražbi za cijenu koja je za 10% manja u odnosu na cijenu sa prethodne dražbe.  </w:t>
      </w:r>
    </w:p>
    <w:p w:rsidRDefault="00C50C51" w:rsidP="00C50C51" w:rsidR="00C50C51">
      <w:pPr>
        <w:spacing w:beforeAutospacing="true" w:before="100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ab/>
        <w:t>Stoga je odlučeno kao u izreci zaključka.</w:t>
      </w:r>
    </w:p>
    <w:p w:rsidRDefault="00C50C51" w:rsidP="00C50C51" w:rsidR="00C50C51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U Slavonskom Brodu </w:t>
      </w:r>
      <w:r w:rsidR="00EA1F14">
        <w:rPr>
          <w:rFonts w:cs="Times New Roman"/>
          <w:color w:val="222222"/>
        </w:rPr>
        <w:t>30</w:t>
      </w:r>
      <w:r>
        <w:rPr>
          <w:rFonts w:cs="Times New Roman"/>
          <w:color w:val="222222"/>
        </w:rPr>
        <w:t xml:space="preserve">. </w:t>
      </w:r>
      <w:r w:rsidR="00EA1F14">
        <w:rPr>
          <w:rFonts w:cs="Times New Roman"/>
          <w:color w:val="222222"/>
        </w:rPr>
        <w:t>siječnja 2019</w:t>
      </w:r>
      <w:r>
        <w:rPr>
          <w:rFonts w:cs="Times New Roman"/>
          <w:color w:val="222222"/>
        </w:rPr>
        <w:t>.</w:t>
      </w:r>
    </w:p>
    <w:p w:rsidRDefault="00C50C51" w:rsidP="00C50C51" w:rsidR="00C50C51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Sudac:                                                                                                      Daniela Martini Maoduš</w:t>
      </w:r>
    </w:p>
    <w:p w:rsidRDefault="00C50C51" w:rsidP="00C50C51" w:rsidR="00C50C51">
      <w:pPr>
        <w:pStyle w:val="NormaleSPIS"/>
        <w:rPr>
          <w:rFonts w:cstheme="minorBidi"/>
        </w:rPr>
      </w:pPr>
    </w:p>
    <w:p w:rsidRDefault="00C50C51" w:rsidP="00C50C51" w:rsidR="00C50C51">
      <w:r>
        <w:t>Objaviti na e</w:t>
      </w:r>
      <w:r w:rsidR="00EA1F14">
        <w:t>-</w:t>
      </w:r>
      <w:r>
        <w:t>Oglasnoj ploči suda i web stečaj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0C51"/>
    <w:rsid w:val="001858CD"/>
    <w:rsid w:val="00221839"/>
    <w:rsid w:val="004378EA"/>
    <w:rsid w:val="005E15FD"/>
    <w:rsid w:val="00661546"/>
    <w:rsid w:val="00737169"/>
    <w:rsid w:val="00C50C51"/>
    <w:rsid w:val="00E34993"/>
    <w:rsid w:val="00EA1F14"/>
    <w:rsid w:val="00E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0C5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0C51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C50C5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50C5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C50C51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50C5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2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0C5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0C51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C50C5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50C51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C50C51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50C5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2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 kod  Dubi,  III - u ref.</izvorni_sadrzaj>
    <derivirana_varijabla naziv="DomainObject.Predmet.PrimjedbaSuca_1">I,  II,  kod  Dubi,  III - u ref.</derivirana_varijabla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St-1013/2013-142</izvorni_sadrzaj>
    <derivirana_varijabla naziv="DomainObject.PredzadnjaOdlukaIzPredmeta.Oznaka_1">St-1013/2013-142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543</properties:Words>
  <properties:Characters>2960</properties:Characters>
  <properties:Lines>65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2019-01-30T07:47:00Z</dcterms:created>
  <dc:creator>wsadmin</dc:creator>
  <cp:lastModifiedBy>wsadmin</cp:lastModifiedBy>
  <dcterms:modified xmlns:xsi="http://www.w3.org/2001/XMLSchema-instance" xsi:type="dcterms:W3CDTF">2019-01-30T10:24:00Z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(ZAKLJUČAK-ROČIŠTE ZA DRAŽBU 30.01.2019. St-1013-2013.docx)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