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d062d" w14:paraId="13d062d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</w:t>
      </w:r>
      <w:r w:rsidR="00076EAE">
        <w:t xml:space="preserve"> </w:t>
      </w:r>
      <w:r w:rsidRPr="0053264E">
        <w:t>St-</w:t>
      </w:r>
      <w:r w:rsidR="0050541A">
        <w:t>430/18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C1726F">
        <w:t>Trg hrvatskih branitelja 1</w:t>
      </w:r>
    </w:p>
    <w:p w:rsidRDefault="00DF1B94" w:rsidP="003126C7" w:rsidR="00DF1B94" w:rsidRPr="007668DE">
      <w:pPr>
        <w:jc w:val="center"/>
      </w:pPr>
    </w:p>
    <w:p w:rsidRDefault="00F17825" w:rsidP="003126C7" w:rsidR="003126C7" w:rsidRPr="007668DE">
      <w:pPr>
        <w:jc w:val="center"/>
      </w:pPr>
      <w:r w:rsidRPr="007668DE">
        <w:t xml:space="preserve">U  I M E  </w:t>
      </w:r>
      <w:r w:rsidR="003126C7" w:rsidRPr="007668DE">
        <w:t>R</w:t>
      </w:r>
      <w:r w:rsidRPr="007668DE">
        <w:t xml:space="preserve"> </w:t>
      </w:r>
      <w:r w:rsidR="003126C7" w:rsidRPr="007668DE">
        <w:t>E</w:t>
      </w:r>
      <w:r w:rsidRPr="007668DE">
        <w:t xml:space="preserve"> </w:t>
      </w:r>
      <w:r w:rsidR="003126C7" w:rsidRPr="007668DE">
        <w:t>P</w:t>
      </w:r>
      <w:r w:rsidRPr="007668DE">
        <w:t xml:space="preserve"> </w:t>
      </w:r>
      <w:r w:rsidR="003126C7" w:rsidRPr="007668DE">
        <w:t>U</w:t>
      </w:r>
      <w:r w:rsidRPr="007668DE">
        <w:t xml:space="preserve"> </w:t>
      </w:r>
      <w:r w:rsidR="003126C7" w:rsidRPr="007668DE">
        <w:t>B</w:t>
      </w:r>
      <w:r w:rsidRPr="007668DE">
        <w:t xml:space="preserve"> </w:t>
      </w:r>
      <w:r w:rsidR="003126C7" w:rsidRPr="007668DE">
        <w:t>L</w:t>
      </w:r>
      <w:r w:rsidRPr="007668DE">
        <w:t xml:space="preserve"> </w:t>
      </w:r>
      <w:r w:rsidR="003126C7" w:rsidRPr="007668DE">
        <w:t>I</w:t>
      </w:r>
      <w:r w:rsidRPr="007668DE">
        <w:t xml:space="preserve"> </w:t>
      </w:r>
      <w:r w:rsidR="003126C7" w:rsidRPr="007668DE">
        <w:t>K</w:t>
      </w:r>
      <w:r w:rsidRPr="007668DE">
        <w:t xml:space="preserve"> E </w:t>
      </w:r>
      <w:r w:rsidR="003126C7" w:rsidRPr="007668DE">
        <w:t xml:space="preserve"> H</w:t>
      </w:r>
      <w:r w:rsidRPr="007668DE">
        <w:t xml:space="preserve"> </w:t>
      </w:r>
      <w:r w:rsidR="003126C7" w:rsidRPr="007668DE">
        <w:t>R</w:t>
      </w:r>
      <w:r w:rsidRPr="007668DE">
        <w:t xml:space="preserve"> </w:t>
      </w:r>
      <w:r w:rsidR="003126C7" w:rsidRPr="007668DE">
        <w:t>V</w:t>
      </w:r>
      <w:r w:rsidRPr="007668DE">
        <w:t xml:space="preserve"> </w:t>
      </w:r>
      <w:r w:rsidR="003126C7" w:rsidRPr="007668DE">
        <w:t>A</w:t>
      </w:r>
      <w:r w:rsidRPr="007668DE">
        <w:t xml:space="preserve"> </w:t>
      </w:r>
      <w:r w:rsidR="003126C7" w:rsidRPr="007668DE">
        <w:t>T</w:t>
      </w:r>
      <w:r w:rsidRPr="007668DE">
        <w:t xml:space="preserve"> </w:t>
      </w:r>
      <w:r w:rsidR="003126C7" w:rsidRPr="007668DE">
        <w:t>S</w:t>
      </w:r>
      <w:r w:rsidRPr="007668DE">
        <w:t xml:space="preserve"> </w:t>
      </w:r>
      <w:r w:rsidR="003126C7" w:rsidRPr="007668DE">
        <w:t>K</w:t>
      </w:r>
      <w:r w:rsidRPr="007668DE">
        <w:t xml:space="preserve"> E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17084D" w:rsidP="00295F32" w:rsidR="00295F32" w:rsidRPr="0053264E">
      <w:pPr>
        <w:ind w:firstLine="708"/>
        <w:jc w:val="both"/>
      </w:pPr>
      <w:r>
        <w:t>Trgovački sud u Zagrebu, Stalna služba</w:t>
      </w:r>
      <w:r w:rsidR="00F17825">
        <w:t>,</w:t>
      </w:r>
      <w:r w:rsidR="00295F32" w:rsidRPr="0053264E">
        <w:t xml:space="preserve"> po sucu Goranki Boljkovac, kao stečajnom sucu, u povodu </w:t>
      </w:r>
      <w:r w:rsidR="003F4A53">
        <w:t>prijedloga predlagatelja</w:t>
      </w:r>
      <w:r w:rsidR="00295F32" w:rsidRPr="0053264E">
        <w:t xml:space="preserve"> </w:t>
      </w:r>
      <w:r w:rsidR="00C1726F">
        <w:t>Financijske agencije</w:t>
      </w:r>
      <w:r w:rsidR="00295F32" w:rsidRPr="0053264E">
        <w:t xml:space="preserve">, Zagreb, </w:t>
      </w:r>
      <w:r w:rsidR="007429CF">
        <w:t>Ulica grada Vukovara 70</w:t>
      </w:r>
      <w:r w:rsidR="00295F32" w:rsidRPr="0053264E">
        <w:t>, za</w:t>
      </w:r>
      <w:r w:rsidR="007668DE">
        <w:t xml:space="preserve"> </w:t>
      </w:r>
      <w:r w:rsidR="003F4A53">
        <w:t>otvaranje</w:t>
      </w:r>
      <w:r w:rsidR="007668DE">
        <w:t xml:space="preserve"> stečajnog postupka</w:t>
      </w:r>
      <w:r w:rsidR="00295F32" w:rsidRPr="0053264E">
        <w:t xml:space="preserve"> nad dužnikom </w:t>
      </w:r>
      <w:r w:rsidR="0050541A">
        <w:t>TORNADO BUREK j.d.o.o., Zagreb, Sušačka ulica 9, OIB 37145481837</w:t>
      </w:r>
      <w:r w:rsidR="004B6701">
        <w:t xml:space="preserve">, </w:t>
      </w:r>
      <w:r w:rsidR="00295F32" w:rsidRPr="0053264E">
        <w:t xml:space="preserve">dana </w:t>
      </w:r>
      <w:r w:rsidR="0050541A">
        <w:t>17. rujna 2018.</w:t>
      </w:r>
      <w:r w:rsidR="00295F32" w:rsidRPr="0053264E">
        <w:t xml:space="preserve"> </w:t>
      </w:r>
      <w:r w:rsidR="00391C11">
        <w:t xml:space="preserve">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E81800" w:rsidP="00C84611" w:rsidR="00B37895">
      <w:pPr>
        <w:ind w:firstLine="708"/>
        <w:jc w:val="both"/>
      </w:pPr>
      <w:r>
        <w:t xml:space="preserve">I. </w:t>
      </w:r>
      <w:r w:rsidR="00B37895">
        <w:t>Obustavlja se prethodni postupak nad dužnikom</w:t>
      </w:r>
      <w:r w:rsidR="00B37895" w:rsidRPr="00B37895">
        <w:t xml:space="preserve"> </w:t>
      </w:r>
      <w:r w:rsidR="0050541A">
        <w:t>TORNADO BUREK j.d.o.o., Zagreb, Sušačka ulica 9, OIB 37145481837</w:t>
      </w:r>
      <w:r w:rsidR="00B37895">
        <w:t xml:space="preserve">. </w:t>
      </w:r>
    </w:p>
    <w:p w:rsidRDefault="00B37895" w:rsidP="00C84611" w:rsidR="00B37895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 xml:space="preserve">II. Nalaže se Financijskoj agenciji da oslobodi sredstva u iznosu od </w:t>
      </w:r>
      <w:r w:rsidR="003F1A3F">
        <w:t>5.000,00</w:t>
      </w:r>
      <w:r>
        <w:t xml:space="preserve"> kn, zaplijenjena temeljem čl. 112. st. 1. Stečajnog zakona.</w:t>
      </w:r>
    </w:p>
    <w:p w:rsidRDefault="0050541A" w:rsidP="004736FC" w:rsidR="0050541A">
      <w:pPr>
        <w:ind w:firstLine="708"/>
        <w:jc w:val="both"/>
      </w:pPr>
    </w:p>
    <w:p w:rsidRDefault="0050541A" w:rsidP="004736FC" w:rsidR="0050541A">
      <w:pPr>
        <w:ind w:firstLine="708"/>
        <w:jc w:val="both"/>
      </w:pPr>
      <w:r>
        <w:t>III. Ročište određeno za dan 20. rujna 2018. neće se održati.</w:t>
      </w:r>
    </w:p>
    <w:p w:rsidRDefault="00520AC5" w:rsidP="004736FC" w:rsidR="00520AC5">
      <w:pPr>
        <w:ind w:firstLine="708"/>
        <w:jc w:val="both"/>
      </w:pPr>
    </w:p>
    <w:p w:rsidRDefault="00C84611" w:rsidP="00C84611" w:rsidR="00C84611">
      <w:pPr>
        <w:jc w:val="center"/>
      </w:pPr>
      <w:r>
        <w:t>Obrazloženje</w:t>
      </w:r>
    </w:p>
    <w:p w:rsidRDefault="00C84611" w:rsidP="00C84611" w:rsidR="00C84611">
      <w:pPr>
        <w:jc w:val="center"/>
      </w:pPr>
    </w:p>
    <w:p w:rsidRDefault="00C84611" w:rsidP="00C84611" w:rsidR="00C84611" w:rsidRPr="00C254D4">
      <w:pPr>
        <w:ind w:firstLine="708"/>
        <w:jc w:val="both"/>
      </w:pPr>
      <w:r w:rsidRPr="00C254D4">
        <w:t xml:space="preserve">FINA-a Regionalni centar Zagreb, podnijela je ovom sudu dana </w:t>
      </w:r>
      <w:r w:rsidR="00CD0AD3">
        <w:t>12. veljače 2018.</w:t>
      </w:r>
      <w:r w:rsidRPr="00C254D4">
        <w:t xml:space="preserve"> prijedlog za otvaranje stečajnog postupka nad dužnikom </w:t>
      </w:r>
      <w:r w:rsidR="00CD0AD3">
        <w:t>TORNADO BUREK j.d.o.o., Zagreb, Sušačka ulica 9, OIB 37145481837</w:t>
      </w:r>
      <w:r>
        <w:t>.</w:t>
      </w:r>
    </w:p>
    <w:p w:rsidRDefault="003F4A53" w:rsidP="003F4A53" w:rsidR="003F4A53" w:rsidRPr="00C254D4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 w:rsidRPr="00C254D4">
        <w:t xml:space="preserve">Prijedlog je podnesen temeljem odredbe članka </w:t>
      </w:r>
      <w:r w:rsidR="00CD0AD3">
        <w:t xml:space="preserve">110. stavka </w:t>
      </w:r>
      <w:r>
        <w:t>1</w:t>
      </w:r>
      <w:r w:rsidRPr="00C254D4">
        <w:t xml:space="preserve">. </w:t>
      </w:r>
      <w:r>
        <w:t xml:space="preserve">Stečajnog zakona (Narodne novine broj 71/15, </w:t>
      </w:r>
      <w:r w:rsidR="00CD0AD3">
        <w:t xml:space="preserve">104/17, </w:t>
      </w:r>
      <w:r>
        <w:t xml:space="preserve">dalje u tekstu: SZ-a). U prijedlogu predlagatelj navodi da na dan </w:t>
      </w:r>
      <w:r w:rsidR="00CD0AD3">
        <w:t>7. veljače 2018.</w:t>
      </w:r>
      <w:r>
        <w:t xml:space="preserve"> dužnik u Očevidniku redoslijeda osnova za plaćanje ima evidentirane neizvršene osnove za plaćanje u neprekinutom razdoblju od 120 dana, u ukupnom iznosu od </w:t>
      </w:r>
      <w:r w:rsidR="00CD0AD3">
        <w:t xml:space="preserve">11.954,29 </w:t>
      </w:r>
      <w:r>
        <w:t xml:space="preserve">kn, te da dužnik ima </w:t>
      </w:r>
      <w:r w:rsidR="00076EAE">
        <w:t>jednog zaposlenog</w:t>
      </w:r>
      <w:r>
        <w:t xml:space="preserve">. </w:t>
      </w:r>
    </w:p>
    <w:p w:rsidRDefault="00CD0AD3" w:rsidP="007A6B2B" w:rsidR="007A6B2B">
      <w:pPr>
        <w:ind w:firstLine="708"/>
        <w:jc w:val="both"/>
      </w:pPr>
      <w:r>
        <w:t xml:space="preserve"> </w:t>
      </w:r>
    </w:p>
    <w:p w:rsidRDefault="007A6B2B" w:rsidP="007A6B2B" w:rsidR="007A6B2B">
      <w:pPr>
        <w:ind w:firstLine="708"/>
        <w:jc w:val="both"/>
      </w:pPr>
      <w:r>
        <w:t xml:space="preserve">Predlagatelj nadalje navodi da na temelju čl. 112. st. 5. SZ-a obavještava sud da dužnik na dan </w:t>
      </w:r>
      <w:r w:rsidR="00514588">
        <w:t>7. veljače 2018.</w:t>
      </w:r>
      <w:r>
        <w:t xml:space="preserve"> ima zaplijenjena novčana sredstva u iznosu od </w:t>
      </w:r>
      <w:r w:rsidR="003F1A3F">
        <w:t>5.000,00</w:t>
      </w:r>
      <w:r>
        <w:t xml:space="preserve"> kn na ime predujma za namirenje troškova stečajnog postupka, a da je FINA na temelju čl. 114. st. 3. SZ-a oslobođena plaćanja predujma za namirenje troškova stečajnog postupka.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Odredbom članka 110. stavka 1. SZ-a propisano je da je Financijska agencija dužna podnijeti prijedlog za otvaranje stečajnoga postupka ako pravna osoba u Očevidniku </w:t>
      </w:r>
      <w:r>
        <w:lastRenderedPageBreak/>
        <w:t xml:space="preserve">redoslijeda osnova za plaćanje ima evidentirane neizvršene osnove za plaćanje u neprekinutom razdoblju do 120 dana, u roku od 8 dana od isteka toga razdoblja, osim ako su ispunjene pretpostavke iz članka 428. istog Zakona.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Odredbom čl. 5. st. 1. SZ-a propisano je da se stečajni postupak može otvoriti ako sud utvrdi postojanje stečajnoga razloga; odredbom st. 2. istog članka propisano je da su stečajni razlozi nesposobnost za plaćanje i prezaduženost. </w:t>
      </w:r>
    </w:p>
    <w:p w:rsidRDefault="005C29E3" w:rsidP="007A6B2B" w:rsidR="005C29E3">
      <w:pPr>
        <w:ind w:firstLine="708"/>
        <w:jc w:val="both"/>
      </w:pPr>
    </w:p>
    <w:p w:rsidRDefault="00076EAE" w:rsidP="007A6B2B" w:rsidR="00076EAE">
      <w:pPr>
        <w:ind w:firstLine="708"/>
        <w:jc w:val="both"/>
      </w:pPr>
      <w:r>
        <w:t>Dužnik je p</w:t>
      </w:r>
      <w:r w:rsidR="005C29E3">
        <w:t xml:space="preserve">odneskom </w:t>
      </w:r>
      <w:r w:rsidR="00514588">
        <w:t>zaprimljenim kod suda</w:t>
      </w:r>
      <w:r w:rsidR="005C29E3">
        <w:t xml:space="preserve"> </w:t>
      </w:r>
      <w:r w:rsidR="00514588">
        <w:t>14.</w:t>
      </w:r>
      <w:r w:rsidR="00CD0AD3">
        <w:t xml:space="preserve"> rujna 2018.</w:t>
      </w:r>
      <w:r>
        <w:t xml:space="preserve"> dostavio sudu </w:t>
      </w:r>
      <w:r w:rsidR="00514588">
        <w:t>p</w:t>
      </w:r>
      <w:r>
        <w:t xml:space="preserve">otvrdu FINA-e </w:t>
      </w:r>
      <w:r w:rsidR="00514588">
        <w:t xml:space="preserve">o blokadi računa i novčanih sredstava dužnika </w:t>
      </w:r>
      <w:r>
        <w:t xml:space="preserve">od </w:t>
      </w:r>
      <w:r w:rsidR="00514588">
        <w:t>11. rujna</w:t>
      </w:r>
      <w:r w:rsidR="00CD0AD3">
        <w:t xml:space="preserve"> 2018. </w:t>
      </w:r>
      <w:r>
        <w:t xml:space="preserve">(list </w:t>
      </w:r>
      <w:r w:rsidR="00514588">
        <w:t>10</w:t>
      </w:r>
      <w:r>
        <w:t xml:space="preserve"> spisa), uvidom </w:t>
      </w:r>
      <w:r w:rsidR="00514588">
        <w:t>u koju je sud utvrdio da na dan izdavanja potvrde dužnik nema nepodmirenih obveza evidentiranih u Očevidniku redoslijeda osnova za plaćanje, odnosno da je na njegovom računu evidentirano 0 dana blokade.</w:t>
      </w:r>
      <w:r>
        <w:t xml:space="preserve"> </w:t>
      </w:r>
    </w:p>
    <w:p w:rsidRDefault="007A6B2B" w:rsidP="007A6B2B" w:rsidR="007A6B2B">
      <w:pPr>
        <w:ind w:firstLine="708"/>
        <w:jc w:val="both"/>
      </w:pPr>
    </w:p>
    <w:p w:rsidRDefault="00B37895" w:rsidP="000F0EF4" w:rsidR="00B37895">
      <w:pPr>
        <w:ind w:firstLine="708"/>
        <w:jc w:val="both"/>
      </w:pPr>
      <w:r>
        <w:t xml:space="preserve">Odredbom čl. 128. st. 9. SZ-a propisano je da ako dužnik do završetka prethodnoga postupka postane sposoban za plaćanje, sud će postupak obustaviti. </w:t>
      </w:r>
    </w:p>
    <w:p w:rsidRDefault="00B37895" w:rsidP="000F0EF4" w:rsidR="00B37895">
      <w:pPr>
        <w:ind w:firstLine="708"/>
        <w:jc w:val="both"/>
      </w:pPr>
    </w:p>
    <w:p w:rsidRDefault="00B37895" w:rsidP="00B37895" w:rsidR="000F0EF4">
      <w:pPr>
        <w:ind w:firstLine="708"/>
        <w:jc w:val="both"/>
      </w:pPr>
      <w:r>
        <w:t xml:space="preserve">U konkretnom slučaju neprijeporno je utvrđeno da je dužnik </w:t>
      </w:r>
      <w:r w:rsidR="000F0EF4">
        <w:t xml:space="preserve">postao sposoban za plaćanje, </w:t>
      </w:r>
      <w:r>
        <w:t xml:space="preserve">dakle </w:t>
      </w:r>
      <w:r w:rsidR="000F0EF4">
        <w:t xml:space="preserve">kod dužnika ne postoji stečajni razlog nesposobnosti za plaćanje, pa je </w:t>
      </w:r>
      <w:r>
        <w:t xml:space="preserve">temeljem odredbe čl. 128. st. 9. SZ-a riješeno kao pod točkom </w:t>
      </w:r>
      <w:r w:rsidR="00E81800">
        <w:t>I. izreke</w:t>
      </w:r>
      <w:r w:rsidR="000F0EF4">
        <w:t xml:space="preserve"> ovog rješenja. </w:t>
      </w:r>
    </w:p>
    <w:p w:rsidRDefault="00E81800" w:rsidP="000F0EF4" w:rsidR="00E81800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 xml:space="preserve">Odredbom čl. 112. st. 1. SZ-a propisano je da nakon što Financijska agencija utvrdi nemogućnost izvršenja osnove za plaćanje radi nedostataka novčanih sredstava na računima dužnika pravne osobe, naložiti će banci da zaplijeni novčana sredstva s računa dužnika, u iznosu od 5.000,00 kn za predujam za namirenje troškova stečajnoga postupka; odredbom stavka 7. istog članka propisano je da ako sud odbaci ili odbije prijedlog za otvaranje stečajnoga postupka, rješenjem o odbacivanju odnosno odbijanju naložit će Financijskoj agenciji da oslobodi sredstva zaplijenjena na temelju stavka 1. toga članka. </w:t>
      </w:r>
    </w:p>
    <w:p w:rsidRDefault="004736FC" w:rsidP="004736FC" w:rsidR="004736FC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 xml:space="preserve">Slijedom navedenog, temeljem odredbe čl. 112. st. 7. SZ-a valjalo je riješiti kao pod točkom II. izreke ovog rješenja. </w:t>
      </w:r>
    </w:p>
    <w:p w:rsidRDefault="00C84611" w:rsidP="00C84611" w:rsidR="00C84611">
      <w:pPr>
        <w:ind w:firstLine="708"/>
        <w:jc w:val="both"/>
      </w:pPr>
      <w:r>
        <w:t xml:space="preserve"> </w:t>
      </w: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CD0AD3">
        <w:t>17. rujna 2018.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5C29E3" w:rsidR="00295F32" w:rsidRPr="0053264E">
      <w:pPr>
        <w:tabs>
          <w:tab w:pos="6703" w:val="left"/>
        </w:tabs>
      </w:pPr>
      <w:r>
        <w:tab/>
      </w:r>
      <w:r w:rsidR="00CD0AD3">
        <w:t>Renata Klokočki</w:t>
      </w: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 w:rsidRPr="007A5897">
        <w:tab/>
      </w:r>
    </w:p>
    <w:p w:rsidRDefault="00CD0AD3" w:rsidP="00CD0AD3" w:rsidR="00CD0AD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CD0AD3" w:rsidP="00CD0AD3" w:rsidR="00CD0AD3" w:rsidRPr="00225016">
      <w:pPr>
        <w:jc w:val="both"/>
      </w:pPr>
      <w:r w:rsidRPr="00225016">
        <w:t>Protiv ovog rješenja dopuštena je žalba u roku od 8 dana od isteka osmog dana</w:t>
      </w:r>
      <w:r>
        <w:t xml:space="preserve"> </w:t>
      </w:r>
      <w:r w:rsidRPr="00225016">
        <w:t xml:space="preserve">od </w:t>
      </w:r>
      <w:r>
        <w:t xml:space="preserve">dana </w:t>
      </w:r>
      <w:r w:rsidRPr="00225016">
        <w:t>objave ovog rješenja na mrežnoj stranici</w:t>
      </w:r>
      <w:r>
        <w:t xml:space="preserve"> </w:t>
      </w:r>
      <w:r w:rsidRPr="00225016">
        <w:t>e-Oglasna ploča suda, koja se podnosi u 3 primjerka,</w:t>
      </w:r>
    </w:p>
    <w:p w:rsidRDefault="00CD0AD3" w:rsidP="00CD0AD3" w:rsidR="00CD0AD3" w:rsidRPr="00225016">
      <w:pPr>
        <w:jc w:val="both"/>
      </w:pPr>
      <w:r w:rsidRPr="00225016">
        <w:t>Visokom trgovačkom sudu Republike Hrvatske,</w:t>
      </w:r>
      <w:r>
        <w:t xml:space="preserve"> </w:t>
      </w:r>
      <w:r w:rsidRPr="00225016">
        <w:t>putem ovog suda.</w:t>
      </w:r>
    </w:p>
    <w:p w:rsidRDefault="00DF1B94" w:rsidP="00CD0AD3" w:rsidR="00DF1B94" w:rsidRPr="0053264E"/>
    <w:sectPr w:rsidSect="00CD0AD3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51F" w:rsidR="0067351F">
      <w:r>
        <w:separator/>
      </w:r>
    </w:p>
  </w:endnote>
  <w:endnote w:id="0" w:type="continuationSeparator">
    <w:p w:rsidRDefault="0067351F" w:rsidR="0067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51F" w:rsidR="0067351F">
      <w:r>
        <w:separator/>
      </w:r>
    </w:p>
  </w:footnote>
  <w:footnote w:id="0" w:type="continuationSeparator">
    <w:p w:rsidRDefault="0067351F" w:rsidR="0067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C39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CD0AD3">
      <w:t>430/18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33DB9"/>
    <w:rsid w:val="0007268C"/>
    <w:rsid w:val="00076EAE"/>
    <w:rsid w:val="000858AE"/>
    <w:rsid w:val="000B4426"/>
    <w:rsid w:val="000E7C58"/>
    <w:rsid w:val="000F0A0A"/>
    <w:rsid w:val="000F0EF4"/>
    <w:rsid w:val="0017084D"/>
    <w:rsid w:val="001740AB"/>
    <w:rsid w:val="001740FB"/>
    <w:rsid w:val="00196C52"/>
    <w:rsid w:val="001B7108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D16B2"/>
    <w:rsid w:val="002D49A0"/>
    <w:rsid w:val="002E17F8"/>
    <w:rsid w:val="003126C7"/>
    <w:rsid w:val="00343119"/>
    <w:rsid w:val="003746BE"/>
    <w:rsid w:val="00391C11"/>
    <w:rsid w:val="003F1A3F"/>
    <w:rsid w:val="003F4A53"/>
    <w:rsid w:val="004736FC"/>
    <w:rsid w:val="004B0A0A"/>
    <w:rsid w:val="004B4514"/>
    <w:rsid w:val="004B6701"/>
    <w:rsid w:val="004D27C4"/>
    <w:rsid w:val="0050541A"/>
    <w:rsid w:val="00514588"/>
    <w:rsid w:val="00520AC5"/>
    <w:rsid w:val="0053264E"/>
    <w:rsid w:val="00582442"/>
    <w:rsid w:val="005C29E3"/>
    <w:rsid w:val="005E2748"/>
    <w:rsid w:val="00667243"/>
    <w:rsid w:val="0067351F"/>
    <w:rsid w:val="00683588"/>
    <w:rsid w:val="00741F56"/>
    <w:rsid w:val="007429CF"/>
    <w:rsid w:val="00755147"/>
    <w:rsid w:val="00756733"/>
    <w:rsid w:val="00757A14"/>
    <w:rsid w:val="007668DE"/>
    <w:rsid w:val="007878E8"/>
    <w:rsid w:val="007A6B2B"/>
    <w:rsid w:val="007B1DD3"/>
    <w:rsid w:val="007D5D16"/>
    <w:rsid w:val="007E566B"/>
    <w:rsid w:val="00874E6C"/>
    <w:rsid w:val="008C33DF"/>
    <w:rsid w:val="008C3902"/>
    <w:rsid w:val="008D3D0F"/>
    <w:rsid w:val="0094791B"/>
    <w:rsid w:val="009A0E71"/>
    <w:rsid w:val="009C5BC5"/>
    <w:rsid w:val="009E0FFF"/>
    <w:rsid w:val="00A058DD"/>
    <w:rsid w:val="00A26712"/>
    <w:rsid w:val="00A51F97"/>
    <w:rsid w:val="00A675FB"/>
    <w:rsid w:val="00AE2532"/>
    <w:rsid w:val="00AF7785"/>
    <w:rsid w:val="00B1314F"/>
    <w:rsid w:val="00B37895"/>
    <w:rsid w:val="00BA257E"/>
    <w:rsid w:val="00BE3247"/>
    <w:rsid w:val="00BF6F39"/>
    <w:rsid w:val="00C1726F"/>
    <w:rsid w:val="00C82C2F"/>
    <w:rsid w:val="00C84611"/>
    <w:rsid w:val="00C92DA2"/>
    <w:rsid w:val="00CB6C29"/>
    <w:rsid w:val="00CC408D"/>
    <w:rsid w:val="00CD0AD3"/>
    <w:rsid w:val="00CF4712"/>
    <w:rsid w:val="00D12A3F"/>
    <w:rsid w:val="00D36516"/>
    <w:rsid w:val="00D62198"/>
    <w:rsid w:val="00D75729"/>
    <w:rsid w:val="00DC7E72"/>
    <w:rsid w:val="00DF1B94"/>
    <w:rsid w:val="00E406C7"/>
    <w:rsid w:val="00E80FBC"/>
    <w:rsid w:val="00E81800"/>
    <w:rsid w:val="00E84520"/>
    <w:rsid w:val="00F11929"/>
    <w:rsid w:val="00F17825"/>
    <w:rsid w:val="00F2244C"/>
    <w:rsid w:val="00F42B08"/>
    <w:rsid w:val="00F72F59"/>
    <w:rsid w:val="00F746A9"/>
    <w:rsid w:val="00F86FC3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39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C39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C39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C39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C39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C39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C39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C39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C39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C39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2018.</izvorni_sadrzaj>
    <derivirana_varijabla naziv="DomainObject.Predmet.DatumOsnivanja_1">13.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St-430/2018</izvorni_sadrzaj>
    <derivirana_varijabla naziv="DomainObject.Predmet.OznakaBroj_1">St-430/2018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TORNADO BUREK j.d.o.o. zastupanog po punomoćniku Tatjana Kralj</izvorni_sadrzaj>
    <derivirana_varijabla naziv="DomainObject.Predmet.ProtustrankaFormated_1">  TORNADO BUREK j.d.o.o. zastupanog po punomoćniku Tatjana Kralj</derivirana_varijabla>
  </DomainObject.Predmet.ProtustrankaFormated>
  <DomainObject.Predmet.ProtustrankaFormatedOIB>
    <izvorni_sadrzaj>  TORNADO BUREK j.d.o.o., OIB 37145481837 zastupanog po punomoćniku Tatjana Kralj</izvorni_sadrzaj>
    <derivirana_varijabla naziv="DomainObject.Predmet.ProtustrankaFormatedOIB_1">  TORNADO BUREK j.d.o.o., OIB 37145481837 zastupanog po punomoćniku Tatjana Kralj</derivirana_varijabla>
  </DomainObject.Predmet.ProtustrankaFormatedOIB>
  <DomainObject.Predmet.ProtustrankaFormatedWithAdress>
    <izvorni_sadrzaj> TORNADO BUREK j.d.o.o., Sušačka ulica 9, 10000 Zagreb zastupanog po punomoćniku Tatjana Kralj</izvorni_sadrzaj>
    <derivirana_varijabla naziv="DomainObject.Predmet.ProtustrankaFormatedWithAdress_1"> TORNADO BUREK j.d.o.o., Sušačka ulica 9, 10000 Zagreb zastupanog po punomoćniku Tatjana Kralj</derivirana_varijabla>
  </DomainObject.Predmet.ProtustrankaFormatedWithAdress>
  <DomainObject.Predmet.ProtustrankaFormatedWithAdressOIB>
    <izvorni_sadrzaj> TORNADO BUREK j.d.o.o., OIB 37145481837, Sušačka ulica 9, 10000 Zagreb zastupanog po punomoćniku Tatjana Kralj</izvorni_sadrzaj>
    <derivirana_varijabla naziv="DomainObject.Predmet.ProtustrankaFormatedWithAdressOIB_1"> TORNADO BUREK j.d.o.o., OIB 37145481837, Sušačka ulica 9, 10000 Zagreb zastupanog po punomoćniku Tatjana Kralj</derivirana_varijabla>
  </DomainObject.Predmet.ProtustrankaFormatedWithAdressOIB>
  <DomainObject.Predmet.ProtustrankaWithAdress>
    <izvorni_sadrzaj>TORNADO BUREK j.d.o.o. Sušačka ulica 9, 10000 Zagreb</izvorni_sadrzaj>
    <derivirana_varijabla naziv="DomainObject.Predmet.ProtustrankaWithAdress_1">TORNADO BUREK j.d.o.o. Sušačka ulica 9, 10000 Zagreb</derivirana_varijabla>
  </DomainObject.Predmet.ProtustrankaWithAdress>
  <DomainObject.Predmet.ProtustrankaWithAdressOIB>
    <izvorni_sadrzaj>TORNADO BUREK j.d.o.o., OIB 37145481837, Sušačka ulica 9, 10000 Zagreb</izvorni_sadrzaj>
    <derivirana_varijabla naziv="DomainObject.Predmet.ProtustrankaWithAdressOIB_1">TORNADO BUREK j.d.o.o., OIB 37145481837, Sušačka ulica 9, 10000 Zagreb</derivirana_varijabla>
  </DomainObject.Predmet.ProtustrankaWithAdressOIB>
  <DomainObject.Predmet.ProtustrankaNazivFormated>
    <izvorni_sadrzaj>TORNADO BUREK j.d.o.o.</izvorni_sadrzaj>
    <derivirana_varijabla naziv="DomainObject.Predmet.ProtustrankaNazivFormated_1">TORNADO BUREK j.d.o.o.</derivirana_varijabla>
  </DomainObject.Predmet.ProtustrankaNazivFormated>
  <DomainObject.Predmet.ProtustrankaNazivFormatedOIB>
    <izvorni_sadrzaj>TORNADO BUREK j.d.o.o., OIB 37145481837</izvorni_sadrzaj>
    <derivirana_varijabla naziv="DomainObject.Predmet.ProtustrankaNazivFormatedOIB_1">TORNADO BUREK j.d.o.o., OIB 37145481837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TORNADO BUREK j.d.o.o. zastupanog po punomoćniku Tatjana Kralj</item>
    </izvorni_sadrzaj>
    <derivirana_varijabla naziv="DomainObject.Predmet.ProtuStrankaListFormated_1">
      <item>TORNADO BUREK j.d.o.o. zastupanog po punomoćniku Tatjana Kralj</item>
    </derivirana_varijabla>
  </DomainObject.Predmet.ProtuStrankaListFormated>
  <DomainObject.Predmet.ProtuStrankaListFormatedOIB>
    <izvorni_sadrzaj>
      <item>TORNADO BUREK j.d.o.o., OIB 37145481837 zastupanog po punomoćniku Tatjana Kralj</item>
    </izvorni_sadrzaj>
    <derivirana_varijabla naziv="DomainObject.Predmet.ProtuStrankaListFormatedOIB_1">
      <item>TORNADO BUREK j.d.o.o., OIB 37145481837 zastupanog po punomoćniku Tatjana Kralj</item>
    </derivirana_varijabla>
  </DomainObject.Predmet.ProtuStrankaListFormatedOIB>
  <DomainObject.Predmet.ProtuStrankaListFormatedWithAdress>
    <izvorni_sadrzaj>
      <item>TORNADO BUREK j.d.o.o., Sušačka ulica 9, 10000 Zagreb zastupanog po punomoćniku Tatjana Kralj</item>
    </izvorni_sadrzaj>
    <derivirana_varijabla naziv="DomainObject.Predmet.ProtuStrankaListFormatedWithAdress_1">
      <item>TORNADO BUREK j.d.o.o., Sušačka ulica 9, 10000 Zagreb zastupanog po punomoćniku Tatjana Kralj</item>
    </derivirana_varijabla>
  </DomainObject.Predmet.ProtuStrankaListFormatedWithAdress>
  <DomainObject.Predmet.ProtuStrankaListFormatedWithAdressOIB>
    <izvorni_sadrzaj>
      <item>TORNADO BUREK j.d.o.o., OIB 37145481837, Sušačka ulica 9, 10000 Zagreb zastupanog po punomoćniku Tatjana Kralj</item>
    </izvorni_sadrzaj>
    <derivirana_varijabla naziv="DomainObject.Predmet.ProtuStrankaListFormatedWithAdressOIB_1">
      <item>TORNADO BUREK j.d.o.o., OIB 37145481837, Sušačka ulica 9, 10000 Zagreb zastupanog po punomoćniku Tatjana Kralj</item>
    </derivirana_varijabla>
  </DomainObject.Predmet.ProtuStrankaListFormatedWithAdressOIB>
  <DomainObject.Predmet.ProtuStrankaListNazivFormated>
    <izvorni_sadrzaj>
      <item>TORNADO BUREK j.d.o.o.</item>
    </izvorni_sadrzaj>
    <derivirana_varijabla naziv="DomainObject.Predmet.ProtuStrankaListNazivFormated_1">
      <item>TORNADO BUREK j.d.o.o.</item>
    </derivirana_varijabla>
  </DomainObject.Predmet.ProtuStrankaListNazivFormated>
  <DomainObject.Predmet.ProtuStrankaListNazivFormatedOIB>
    <izvorni_sadrzaj>
      <item>TORNADO BUREK j.d.o.o., OIB 37145481837</item>
    </izvorni_sadrzaj>
    <derivirana_varijabla naziv="DomainObject.Predmet.ProtuStrankaListNazivFormatedOIB_1">
      <item>TORNADO BUREK j.d.o.o., OIB 37145481837</item>
    </derivirana_varijabla>
  </DomainObject.Predmet.ProtuStrankaListNazivFormatedOIB>
  <DomainObject.Predmet.OstaliListFormated>
    <izvorni_sadrzaj>
      <item>Tatjana Kralj punomoćnica sudionika u postupku TORNADO BUREK j.d.o.o.</item>
    </izvorni_sadrzaj>
    <derivirana_varijabla naziv="DomainObject.Predmet.OstaliListFormated_1">
      <item>Tatjana Kralj punomoćnica sudionika u postupku TORNADO BUREK j.d.o.o.</item>
    </derivirana_varijabla>
  </DomainObject.Predmet.OstaliListFormated>
  <DomainObject.Predmet.OstaliListFormatedOIB>
    <izvorni_sadrzaj>
      <item>Tatjana Kralj, OIB 94778728888 punomoćnica sudionika u postupku TORNADO BUREK j.d.o.o.</item>
    </izvorni_sadrzaj>
    <derivirana_varijabla naziv="DomainObject.Predmet.OstaliListFormatedOIB_1">
      <item>Tatjana Kralj, OIB 94778728888 punomoćnica sudionika u postupku TORNADO BUREK j.d.o.o.</item>
    </derivirana_varijabla>
  </DomainObject.Predmet.OstaliListFormatedOIB>
  <DomainObject.Predmet.OstaliListFormatedWithAdress>
    <izvorni_sadrzaj>
      <item>Tatjana Kralj, Sušačka Ulica 9, 10000 Zagreb punomoćnica sudionika u postupku TORNADO BUREK j.d.o.o.</item>
    </izvorni_sadrzaj>
    <derivirana_varijabla naziv="DomainObject.Predmet.OstaliListFormatedWithAdress_1">
      <item>Tatjana Kralj, Sušačka Ulica 9, 10000 Zagreb punomoćnica sudionika u postupku TORNADO BUREK j.d.o.o.</item>
    </derivirana_varijabla>
  </DomainObject.Predmet.OstaliListFormatedWithAdress>
  <DomainObject.Predmet.OstaliListFormatedWithAdressOIB>
    <izvorni_sadrzaj>
      <item>Tatjana Kralj, OIB 94778728888, Sušačka Ulica 9, 10000 Zagreb punomoćnica sudionika u postupku TORNADO BUREK j.d.o.o.</item>
    </izvorni_sadrzaj>
    <derivirana_varijabla naziv="DomainObject.Predmet.OstaliListFormatedWithAdressOIB_1">
      <item>Tatjana Kralj, OIB 94778728888, Sušačka Ulica 9, 10000 Zagreb punomoćnica sudionika u postupku TORNADO BUREK j.d.o.o.</item>
    </derivirana_varijabla>
  </DomainObject.Predmet.OstaliListFormatedWithAdressOIB>
  <DomainObject.Predmet.OstaliListNazivFormated>
    <izvorni_sadrzaj>
      <item>Tatjana Kralj</item>
    </izvorni_sadrzaj>
    <derivirana_varijabla naziv="DomainObject.Predmet.OstaliListNazivFormated_1">
      <item>Tatjana Kralj</item>
    </derivirana_varijabla>
  </DomainObject.Predmet.OstaliListNazivFormated>
  <DomainObject.Predmet.OstaliListNazivFormatedOIB>
    <izvorni_sadrzaj>
      <item>Tatjana Kralj, OIB 94778728888</item>
    </izvorni_sadrzaj>
    <derivirana_varijabla naziv="DomainObject.Predmet.OstaliListNazivFormatedOIB_1">
      <item>Tatjana Kralj, OIB 94778728888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TORNADO BUREK j.d.o.o.</izvorni_sadrzaj>
    <derivirana_varijabla naziv="DomainObject.Predmet.ProtustrankaIDrugi_1">TORNADO BUREK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TORNADO BUREK j.d.o.o., OIB 37145481837, Sušačka ulica 9, 10000 Zagreb</izvorni_sadrzaj>
    <derivirana_varijabla naziv="DomainObject.Predmet.ProtustrankaIDrugiAdressOIB_1">TORNADO BUREK j.d.o.o., OIB 37145481837, Sušačka ulica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TORNADO BUREK j.d.o.o.</item>
      <item>FINA Regionalni centar Zagreb</item>
      <item>Tatjana Kralj</item>
    </izvorni_sadrzaj>
    <derivirana_varijabla naziv="DomainObject.Predmet.SudioniciListNaziv_1">
      <item>TORNADO BUREK j.d.o.o.</item>
      <item>FINA Regionalni centar Zagreb</item>
      <item>Tatjana Kralj</item>
    </derivirana_varijabla>
  </DomainObject.Predmet.SudioniciListNaziv>
  <DomainObject.Predmet.SudioniciListAdressOIB>
    <izvorni_sadrzaj>
      <item>TORNADO BUREK j.d.o.o., OIB 37145481837, Sušačka ulica 9,10000 Zagreb</item>
      <item>FINA Regionalni centar Zagreb, OIB 85821130368, Trg svibanjskih žrtava 1995. 1,10000 Zagreb</item>
      <item>Tatjana Kralj, OIB 94778728888, Sušačka Ulica 9,10000 Zagreb</item>
    </izvorni_sadrzaj>
    <derivirana_varijabla naziv="DomainObject.Predmet.SudioniciListAdressOIB_1">
      <item>TORNADO BUREK j.d.o.o., OIB 37145481837, Sušačka ulica 9,10000 Zagreb</item>
      <item>FINA Regionalni centar Zagreb, OIB 85821130368, Trg svibanjskih žrtava 1995. 1,10000 Zagreb</item>
      <item>Tatjana Kralj, OIB 94778728888, Sušačka Ulica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37145481837</item>
      <item>, OIB 85821130368</item>
      <item>, OIB 94778728888</item>
    </izvorni_sadrzaj>
    <derivirana_varijabla naziv="DomainObject.Predmet.SudioniciListNazivOIB_1">
      <item>, OIB 37145481837</item>
      <item>, OIB 85821130368</item>
      <item>, OIB 94778728888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6493AA-AB02-4DC9-A018-9CC63844A7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673</properties:Words>
  <properties:Characters>3596</properties:Characters>
  <properties:Lines>90</properties:Lines>
  <properties:Paragraphs>32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4529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2018-09-17T11:58:00Z</dcterms:created>
  <dc:creator>gboljkovac</dc:creator>
  <cp:lastModifiedBy>Renata Klokočki</cp:lastModifiedBy>
  <cp:lastPrinted>2018-09-17T12:07:00Z</cp:lastPrinted>
  <dcterms:modified xmlns:xsi="http://www.w3.org/2001/XMLSchema-instance" xsi:type="dcterms:W3CDTF">2018-09-17T12:08:00Z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(RJEŠENJE - OBUSTAVA PRETHODNOG POSTUPKA-čl.110.-zaplijenjeno 5.000-roč. se neće održ.-St-430-18---rujan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