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3142c" w14:paraId="2a3142c" w:rsidRDefault="00571970" w:rsidP="00571970" w:rsidR="00571970" w:rsidRPr="00571970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</w:t>
      </w:r>
    </w:p>
    <w:p w:rsidRDefault="00CC1073" w:rsidP="00CC1073" w:rsidR="00CC1073" w:rsidRPr="003C7CAC">
      <w:pPr>
        <w:ind w:left="708"/>
        <w:rPr>
          <w:rFonts w:cstheme="minorBidi" w:eastAsiaTheme="minorHAnsi" w:hAnsiTheme="minorHAnsi" w:asciiTheme="minorHAnsi"/>
        </w:rPr>
      </w:pPr>
      <w:r w:rsidRPr="003C7CAC">
        <w:rPr>
          <w:rFonts w:cstheme="minorBidi" w:eastAsiaTheme="minorHAnsi" w:hAnsiTheme="minorHAnsi" w:asciiTheme="minorHAnsi"/>
        </w:rPr>
        <w:t xml:space="preserve">            </w:t>
      </w:r>
      <w:r w:rsidRPr="003C7CAC">
        <w:rPr>
          <w:rFonts w:cstheme="minorBidi" w:eastAsiaTheme="minorHAnsi" w:hAnsiTheme="minorHAnsi" w:asciiTheme="minorHAns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C1073" w:rsidP="00CC1073" w:rsidR="00CC1073" w:rsidRPr="003C7CAC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CC1073" w:rsidP="00CC1073" w:rsidR="00CC1073" w:rsidRPr="003C7CAC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CC1073" w:rsidP="00CC1073" w:rsidR="00CC1073" w:rsidRPr="003C7CAC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CC1073" w:rsidP="00CC1073" w:rsidR="00CC1073" w:rsidRPr="00CB643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</w:t>
      </w: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571970" w:rsidP="00571970" w:rsidR="00571970" w:rsidRPr="005719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571970" w:rsidP="00571970" w:rsidR="00571970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</w:t>
      </w:r>
      <w:r w:rsidR="009539C9">
        <w:rPr>
          <w:rFonts w:eastAsia="Times New Roman" w:hAnsi="Times New Roman" w:ascii="Times New Roman"/>
          <w:sz w:val="24"/>
          <w:szCs w:val="24"/>
          <w:lang w:eastAsia="hr-HR"/>
        </w:rPr>
        <w:t xml:space="preserve">postupajući po prijedlogu </w:t>
      </w:r>
      <w:r w:rsidR="00852DC5">
        <w:rPr>
          <w:rFonts w:eastAsia="Times New Roman" w:hAnsi="Times New Roman" w:ascii="Times New Roman"/>
          <w:sz w:val="24"/>
          <w:szCs w:val="24"/>
          <w:lang w:eastAsia="hr-HR"/>
        </w:rPr>
        <w:t xml:space="preserve">Republike Hrvatske, Ministarstva financija, Porezne uprave, Područni ured Dalmacija,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za otvaranje stečajnoga postupka nad dužnikom </w:t>
      </w:r>
      <w:r w:rsidR="00852DC5">
        <w:rPr>
          <w:rFonts w:eastAsia="Times New Roman" w:hAnsi="Times New Roman" w:ascii="Times New Roman"/>
          <w:sz w:val="24"/>
          <w:szCs w:val="24"/>
          <w:lang w:eastAsia="hr-HR"/>
        </w:rPr>
        <w:t>PIKO COMMERCE j.d.o.o.</w:t>
      </w:r>
      <w:r w:rsidR="00A8059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sa sjedištem u </w:t>
      </w:r>
      <w:proofErr w:type="spellStart"/>
      <w:r w:rsidR="00852DC5">
        <w:rPr>
          <w:rFonts w:eastAsia="Times New Roman" w:hAnsi="Times New Roman" w:ascii="Times New Roman"/>
          <w:sz w:val="24"/>
          <w:szCs w:val="24"/>
          <w:lang w:eastAsia="hr-HR"/>
        </w:rPr>
        <w:t>Miškovićima</w:t>
      </w:r>
      <w:proofErr w:type="spellEnd"/>
      <w:r w:rsidR="00852DC5">
        <w:rPr>
          <w:rFonts w:eastAsia="Times New Roman" w:hAnsi="Times New Roman" w:ascii="Times New Roman"/>
          <w:sz w:val="24"/>
          <w:szCs w:val="24"/>
          <w:lang w:eastAsia="hr-HR"/>
        </w:rPr>
        <w:t>, Put Mula 26</w:t>
      </w:r>
      <w:r w:rsidR="00A80590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852DC5">
        <w:rPr>
          <w:rFonts w:eastAsia="Times New Roman" w:hAnsi="Times New Roman" w:ascii="Times New Roman"/>
          <w:sz w:val="24"/>
          <w:szCs w:val="24"/>
          <w:lang w:eastAsia="hr-HR"/>
        </w:rPr>
        <w:t>31897275855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zastupanom po 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 xml:space="preserve">članu uprave </w:t>
      </w:r>
      <w:r w:rsidR="00852DC5">
        <w:rPr>
          <w:rFonts w:eastAsia="Times New Roman" w:hAnsi="Times New Roman" w:ascii="Times New Roman"/>
          <w:sz w:val="24"/>
          <w:szCs w:val="24"/>
          <w:lang w:eastAsia="hr-HR"/>
        </w:rPr>
        <w:t xml:space="preserve">Vanji Pintar </w:t>
      </w:r>
      <w:proofErr w:type="spellStart"/>
      <w:r w:rsidR="00852DC5">
        <w:rPr>
          <w:rFonts w:eastAsia="Times New Roman" w:hAnsi="Times New Roman" w:ascii="Times New Roman"/>
          <w:sz w:val="24"/>
          <w:szCs w:val="24"/>
          <w:lang w:eastAsia="hr-HR"/>
        </w:rPr>
        <w:t>Korpar</w:t>
      </w:r>
      <w:proofErr w:type="spellEnd"/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52DC5">
        <w:rPr>
          <w:rFonts w:eastAsia="Times New Roman" w:hAnsi="Times New Roman" w:ascii="Times New Roman"/>
          <w:sz w:val="24"/>
          <w:szCs w:val="24"/>
          <w:lang w:eastAsia="hr-HR"/>
        </w:rPr>
        <w:t>16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A80590">
        <w:rPr>
          <w:rFonts w:eastAsia="Times New Roman" w:hAnsi="Times New Roman" w:ascii="Times New Roman"/>
          <w:sz w:val="24"/>
          <w:szCs w:val="24"/>
          <w:lang w:eastAsia="hr-HR"/>
        </w:rPr>
        <w:t>svibnja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A2B76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5A2B76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I. Pokreće se prethodni postupak radi utvrđivanja pretpostavki za otvaranje stečajnoga postupka nad uvodno označenim dužnikom.</w:t>
      </w: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dan </w:t>
      </w:r>
      <w:r w:rsidR="00852DC5">
        <w:rPr>
          <w:rFonts w:eastAsia="Times New Roman" w:hAnsi="Times New Roman" w:ascii="Times New Roman"/>
          <w:b/>
          <w:sz w:val="24"/>
          <w:szCs w:val="24"/>
          <w:lang w:eastAsia="hr-HR"/>
        </w:rPr>
        <w:t>30</w:t>
      </w:r>
      <w:r w:rsidR="00CC1073">
        <w:rPr>
          <w:rFonts w:eastAsia="Times New Roman" w:hAnsi="Times New Roman" w:ascii="Times New Roman"/>
          <w:b/>
          <w:sz w:val="24"/>
          <w:szCs w:val="24"/>
          <w:lang w:eastAsia="hr-HR"/>
        </w:rPr>
        <w:t>.</w:t>
      </w:r>
      <w:r w:rsidR="00B87820"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</w:t>
      </w:r>
      <w:r w:rsidR="00CC1073">
        <w:rPr>
          <w:rFonts w:eastAsia="Times New Roman" w:hAnsi="Times New Roman" w:ascii="Times New Roman"/>
          <w:b/>
          <w:sz w:val="24"/>
          <w:szCs w:val="24"/>
          <w:lang w:eastAsia="hr-HR"/>
        </w:rPr>
        <w:t>vibnja</w:t>
      </w:r>
      <w:r w:rsidR="00B87820"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CC1073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CC1073">
        <w:rPr>
          <w:rFonts w:eastAsia="Times New Roman" w:hAnsi="Times New Roman" w:ascii="Times New Roman"/>
          <w:b/>
          <w:sz w:val="24"/>
          <w:szCs w:val="24"/>
          <w:lang w:eastAsia="hr-HR"/>
        </w:rPr>
        <w:t>9</w:t>
      </w:r>
      <w:r w:rsidR="005A2B76">
        <w:rPr>
          <w:rFonts w:eastAsia="Times New Roman" w:hAnsi="Times New Roman" w:ascii="Times New Roman"/>
          <w:b/>
          <w:sz w:val="24"/>
          <w:szCs w:val="24"/>
          <w:lang w:eastAsia="hr-HR"/>
        </w:rPr>
        <w:t>,</w:t>
      </w:r>
      <w:r w:rsidR="00852DC5">
        <w:rPr>
          <w:rFonts w:eastAsia="Times New Roman" w:hAnsi="Times New Roman" w:ascii="Times New Roman"/>
          <w:b/>
          <w:sz w:val="24"/>
          <w:szCs w:val="24"/>
          <w:lang w:eastAsia="hr-HR"/>
        </w:rPr>
        <w:t>0</w:t>
      </w:r>
      <w:r w:rsidR="00DC6560">
        <w:rPr>
          <w:rFonts w:eastAsia="Times New Roman" w:hAnsi="Times New Roman" w:ascii="Times New Roman"/>
          <w:b/>
          <w:sz w:val="24"/>
          <w:szCs w:val="24"/>
          <w:lang w:eastAsia="hr-HR"/>
        </w:rPr>
        <w:t>0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u zgradi ovog suda, sudnica broj 34/I.</w:t>
      </w: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III. Na ročište iz točke II. izreke ovog zaključka pozivaju se osoba ovlaštena za zastupanje dužnika po zakonu </w:t>
      </w:r>
      <w:r w:rsidR="00852DC5">
        <w:rPr>
          <w:rFonts w:eastAsia="Times New Roman" w:hAnsi="Times New Roman" w:ascii="Times New Roman"/>
          <w:sz w:val="24"/>
          <w:szCs w:val="24"/>
          <w:lang w:eastAsia="hr-HR"/>
        </w:rPr>
        <w:t xml:space="preserve">Vanja Pintar </w:t>
      </w:r>
      <w:proofErr w:type="spellStart"/>
      <w:r w:rsidR="00852DC5">
        <w:rPr>
          <w:rFonts w:eastAsia="Times New Roman" w:hAnsi="Times New Roman" w:ascii="Times New Roman"/>
          <w:sz w:val="24"/>
          <w:szCs w:val="24"/>
          <w:lang w:eastAsia="hr-HR"/>
        </w:rPr>
        <w:t>Korpar</w:t>
      </w:r>
      <w:proofErr w:type="spellEnd"/>
      <w:r w:rsidR="00BE5DF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podnositelj prijedloga</w:t>
      </w:r>
      <w:r w:rsidR="00B8782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zakonu </w:t>
      </w:r>
      <w:r w:rsidR="00852DC5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Vanja Pintar </w:t>
      </w:r>
      <w:proofErr w:type="spellStart"/>
      <w:r w:rsidR="00852DC5">
        <w:rPr>
          <w:rFonts w:eastAsia="Times New Roman" w:hAnsi="Times New Roman" w:ascii="Times New Roman"/>
          <w:b/>
          <w:sz w:val="24"/>
          <w:szCs w:val="24"/>
          <w:lang w:eastAsia="hr-HR"/>
        </w:rPr>
        <w:t>Korpar</w:t>
      </w:r>
      <w:proofErr w:type="spellEnd"/>
      <w:r w:rsidR="00BE5DF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ne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pristupi na navedeno ročište ili u daljnjem tijeku postupka odbije davanje odgovarajućih obavijesti sudu i drugim tijelima stečajnog postupka, kaznit će se novčanom kaznom u iznosu od 10.000,00 kuna te će se za iduće ročište odrediti </w:t>
      </w:r>
      <w:r w:rsidR="00852DC5">
        <w:rPr>
          <w:rFonts w:eastAsia="Times New Roman" w:hAnsi="Times New Roman" w:ascii="Times New Roman"/>
          <w:b/>
          <w:sz w:val="24"/>
          <w:szCs w:val="24"/>
          <w:lang w:eastAsia="hr-HR"/>
        </w:rPr>
        <w:t>njeno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prisilno dovođenje od strane policijskih službenika sukladno odredbama čl. 178. i 180. Stečajnog zakona.</w:t>
      </w: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2A56E8">
        <w:rPr>
          <w:rFonts w:eastAsia="Times New Roman" w:hAnsi="Times New Roman" w:ascii="Times New Roman"/>
          <w:sz w:val="24"/>
          <w:szCs w:val="24"/>
          <w:lang w:eastAsia="hr-HR"/>
        </w:rPr>
        <w:t>16</w:t>
      </w:r>
      <w:r w:rsidR="00B8782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A80590">
        <w:rPr>
          <w:rFonts w:eastAsia="Times New Roman" w:hAnsi="Times New Roman" w:ascii="Times New Roman"/>
          <w:sz w:val="24"/>
          <w:szCs w:val="24"/>
          <w:lang w:eastAsia="hr-HR"/>
        </w:rPr>
        <w:t>svibnja</w:t>
      </w:r>
      <w:r w:rsidR="00B87820">
        <w:rPr>
          <w:rFonts w:eastAsia="Times New Roman" w:hAnsi="Times New Roman" w:ascii="Times New Roman"/>
          <w:sz w:val="24"/>
          <w:szCs w:val="24"/>
          <w:lang w:eastAsia="hr-HR"/>
        </w:rPr>
        <w:t xml:space="preserve"> 2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01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571970" w:rsidP="00571970" w:rsidR="00571970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C566F" w:rsidP="00BC566F" w:rsidR="00571970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-ovlaštena službenica:                                              </w:t>
      </w:r>
      <w:r w:rsidR="00571970"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Sutkinja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039AA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</w:t>
      </w:r>
      <w:r w:rsidR="0030469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</w:t>
      </w:r>
      <w:r w:rsidR="00571970" w:rsidRPr="00571970">
        <w:rPr>
          <w:rFonts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,v.r.</w:t>
      </w:r>
    </w:p>
    <w:p w:rsidRDefault="00CC1073" w:rsidP="00571970" w:rsidR="00CC1073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Stečajnog zakona).</w:t>
      </w:r>
    </w:p>
    <w:p w:rsidRDefault="00304690" w:rsidP="00571970" w:rsidR="0030469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CC1073" w:rsidP="00571970" w:rsidR="00571970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Članu uprave </w:t>
      </w:r>
      <w:r w:rsidR="00571970"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dužnika </w:t>
      </w:r>
      <w:r w:rsidR="00852DC5">
        <w:rPr>
          <w:rFonts w:eastAsia="Times New Roman" w:hAnsi="Times New Roman" w:ascii="Times New Roman"/>
          <w:sz w:val="24"/>
          <w:szCs w:val="24"/>
          <w:lang w:eastAsia="hr-HR"/>
        </w:rPr>
        <w:t xml:space="preserve">Vanji Pintar </w:t>
      </w:r>
      <w:proofErr w:type="spellStart"/>
      <w:r w:rsidR="00852DC5">
        <w:rPr>
          <w:rFonts w:eastAsia="Times New Roman" w:hAnsi="Times New Roman" w:ascii="Times New Roman"/>
          <w:sz w:val="24"/>
          <w:szCs w:val="24"/>
          <w:lang w:eastAsia="hr-HR"/>
        </w:rPr>
        <w:t>Korpar</w:t>
      </w:r>
      <w:proofErr w:type="spellEnd"/>
      <w:r w:rsidR="00852DC5">
        <w:rPr>
          <w:rFonts w:eastAsia="Times New Roman" w:hAnsi="Times New Roman" w:ascii="Times New Roman"/>
          <w:sz w:val="24"/>
          <w:szCs w:val="24"/>
          <w:lang w:eastAsia="hr-HR"/>
        </w:rPr>
        <w:t xml:space="preserve"> iz Miškovića, Put Mula 26</w:t>
      </w:r>
      <w:r w:rsidR="00BE5DF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A8059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71970" w:rsidRPr="00571970">
        <w:rPr>
          <w:rFonts w:eastAsia="Times New Roman" w:hAnsi="Times New Roman" w:ascii="Times New Roman"/>
          <w:sz w:val="24"/>
          <w:szCs w:val="24"/>
          <w:lang w:eastAsia="hr-HR"/>
        </w:rPr>
        <w:t>neposredno</w:t>
      </w:r>
      <w:r w:rsidR="0030469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B016B">
        <w:rPr>
          <w:rFonts w:eastAsia="Times New Roman" w:hAnsi="Times New Roman" w:ascii="Times New Roman"/>
          <w:sz w:val="24"/>
          <w:szCs w:val="24"/>
          <w:lang w:eastAsia="hr-HR"/>
        </w:rPr>
        <w:t xml:space="preserve">uz uputu </w:t>
      </w:r>
      <w:r w:rsidR="00304690">
        <w:rPr>
          <w:rFonts w:eastAsia="Times New Roman" w:hAnsi="Times New Roman" w:ascii="Times New Roman"/>
          <w:sz w:val="24"/>
          <w:szCs w:val="24"/>
          <w:lang w:eastAsia="hr-HR"/>
        </w:rPr>
        <w:t xml:space="preserve">i putem e-Oglasne ploče suda </w:t>
      </w:r>
    </w:p>
    <w:p w:rsidRDefault="00571970" w:rsidP="00571970" w:rsid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Dužniku</w:t>
      </w:r>
    </w:p>
    <w:p w:rsidRDefault="00852DC5" w:rsidP="00571970" w:rsidR="00852DC5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Predlagatelju - ŽDO- Zadar</w:t>
      </w:r>
    </w:p>
    <w:p w:rsidRDefault="00571970" w:rsidP="00571970" w:rsidR="00571970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FINA  i svima putem e-Oglasne ploče sudova-na dužnika   </w:t>
      </w:r>
    </w:p>
    <w:sectPr w:rsidSect="00571970" w:rsidR="00571970" w:rsidRPr="0057197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970" w:rsidP="00571970" w:rsidR="00571970">
      <w:pPr>
        <w:spacing w:lineRule="auto" w:line="240" w:after="0"/>
      </w:pPr>
      <w:r>
        <w:separator/>
      </w:r>
    </w:p>
  </w:endnote>
  <w:endnote w:id="0" w:type="continuationSeparator">
    <w:p w:rsidRDefault="00571970" w:rsidP="00571970" w:rsidR="0057197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970" w:rsidP="00571970" w:rsidR="00571970">
      <w:pPr>
        <w:spacing w:lineRule="auto" w:line="240" w:after="0"/>
      </w:pPr>
      <w:r>
        <w:separator/>
      </w:r>
    </w:p>
  </w:footnote>
  <w:footnote w:id="0" w:type="continuationSeparator">
    <w:p w:rsidRDefault="00571970" w:rsidP="00571970" w:rsidR="0057197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970" w:rsidP="00CC1073" w:rsidR="00571970" w:rsidRPr="00CC1073">
    <w:pPr>
      <w:spacing w:lineRule="auto" w:line="240" w:after="0"/>
      <w:rPr>
        <w:rFonts w:eastAsia="Times New Roman" w:hAnsi="Times New Roman" w:ascii="Times New Roman"/>
        <w:sz w:val="24"/>
        <w:szCs w:val="24"/>
        <w:lang w:eastAsia="hr-HR"/>
      </w:rPr>
    </w:pPr>
    <w:r>
      <w:t xml:space="preserve">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D91699">
      <w:rPr>
        <w:noProof/>
      </w:rPr>
      <w:t>2</w:t>
    </w:r>
    <w:r>
      <w:fldChar w:fldCharType="end"/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       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 w:rsidR="00852DC5">
      <w:rPr>
        <w:rFonts w:eastAsia="Times New Roman" w:hAnsi="Times New Roman" w:ascii="Times New Roman"/>
        <w:sz w:val="24"/>
        <w:szCs w:val="24"/>
        <w:lang w:eastAsia="hr-HR"/>
      </w:rPr>
      <w:t>550</w:t>
    </w:r>
    <w:r w:rsidR="00CC1073">
      <w:rPr>
        <w:rFonts w:eastAsia="Times New Roman" w:hAnsi="Times New Roman" w:ascii="Times New Roman"/>
        <w:sz w:val="24"/>
        <w:szCs w:val="24"/>
        <w:lang w:eastAsia="hr-HR"/>
      </w:rPr>
      <w:t>/201</w:t>
    </w:r>
    <w:r w:rsidR="00852DC5">
      <w:rPr>
        <w:rFonts w:eastAsia="Times New Roman" w:hAnsi="Times New Roman" w:ascii="Times New Roman"/>
        <w:sz w:val="24"/>
        <w:szCs w:val="24"/>
        <w:lang w:eastAsia="hr-HR"/>
      </w:rPr>
      <w:t>7</w:t>
    </w:r>
    <w:r w:rsidR="00CC1073">
      <w:rPr>
        <w:rFonts w:eastAsia="Times New Roman" w:hAnsi="Times New Roman" w:ascii="Times New Roman"/>
        <w:sz w:val="24"/>
        <w:szCs w:val="24"/>
        <w:lang w:eastAsia="hr-HR"/>
      </w:rPr>
      <w:t>-</w:t>
    </w:r>
    <w:r w:rsidR="00852DC5">
      <w:rPr>
        <w:rFonts w:eastAsia="Times New Roman" w:hAnsi="Times New Roman" w:ascii="Times New Roman"/>
        <w:sz w:val="24"/>
        <w:szCs w:val="24"/>
        <w:lang w:eastAsia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9C9" w:rsidP="00CC1073" w:rsidR="00CC1073" w:rsidRPr="00CC1073">
    <w:pPr>
      <w:spacing w:lineRule="auto" w:line="240" w:after="0"/>
      <w:ind w:left="5664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CC1073" w:rsidRPr="00571970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 w:rsidR="005B7AEF">
      <w:rPr>
        <w:rFonts w:eastAsia="Times New Roman" w:hAnsi="Times New Roman" w:ascii="Times New Roman"/>
        <w:sz w:val="24"/>
        <w:szCs w:val="24"/>
        <w:lang w:eastAsia="hr-HR"/>
      </w:rPr>
      <w:t>550</w:t>
    </w:r>
    <w:r w:rsidR="00CC1073">
      <w:rPr>
        <w:rFonts w:eastAsia="Times New Roman" w:hAnsi="Times New Roman" w:ascii="Times New Roman"/>
        <w:sz w:val="24"/>
        <w:szCs w:val="24"/>
        <w:lang w:eastAsia="hr-HR"/>
      </w:rPr>
      <w:t>/</w:t>
    </w:r>
    <w:r w:rsidR="00CC1073" w:rsidRPr="00571970">
      <w:rPr>
        <w:rFonts w:eastAsia="Times New Roman" w:hAnsi="Times New Roman" w:ascii="Times New Roman"/>
        <w:sz w:val="24"/>
        <w:szCs w:val="24"/>
        <w:lang w:eastAsia="hr-HR"/>
      </w:rPr>
      <w:t>201</w:t>
    </w:r>
    <w:r w:rsidR="00852DC5">
      <w:rPr>
        <w:rFonts w:eastAsia="Times New Roman" w:hAnsi="Times New Roman" w:ascii="Times New Roman"/>
        <w:sz w:val="24"/>
        <w:szCs w:val="24"/>
        <w:lang w:eastAsia="hr-HR"/>
      </w:rPr>
      <w:t>7</w:t>
    </w:r>
    <w:r w:rsidR="00CC1073" w:rsidRPr="00571970">
      <w:rPr>
        <w:rFonts w:eastAsia="Times New Roman" w:hAnsi="Times New Roman" w:ascii="Times New Roman"/>
        <w:sz w:val="24"/>
        <w:szCs w:val="24"/>
        <w:lang w:eastAsia="hr-HR"/>
      </w:rPr>
      <w:t>-</w:t>
    </w:r>
    <w:r w:rsidR="00852DC5">
      <w:rPr>
        <w:rFonts w:eastAsia="Times New Roman" w:hAnsi="Times New Roman" w:ascii="Times New Roman"/>
        <w:sz w:val="24"/>
        <w:szCs w:val="24"/>
        <w:lang w:eastAsia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55"/>
    <w:rsid w:val="00057800"/>
    <w:rsid w:val="00097941"/>
    <w:rsid w:val="000B76FF"/>
    <w:rsid w:val="00201BA5"/>
    <w:rsid w:val="002A56E8"/>
    <w:rsid w:val="00304690"/>
    <w:rsid w:val="004A49DB"/>
    <w:rsid w:val="004F5F60"/>
    <w:rsid w:val="00571970"/>
    <w:rsid w:val="005A2B76"/>
    <w:rsid w:val="005B7AEF"/>
    <w:rsid w:val="0063455C"/>
    <w:rsid w:val="006E097B"/>
    <w:rsid w:val="00852DC5"/>
    <w:rsid w:val="008B4BAD"/>
    <w:rsid w:val="009539C9"/>
    <w:rsid w:val="00A10919"/>
    <w:rsid w:val="00A80590"/>
    <w:rsid w:val="00B87820"/>
    <w:rsid w:val="00BC566F"/>
    <w:rsid w:val="00BE5DF0"/>
    <w:rsid w:val="00C348E9"/>
    <w:rsid w:val="00CC1073"/>
    <w:rsid w:val="00CE570F"/>
    <w:rsid w:val="00D039AA"/>
    <w:rsid w:val="00D91699"/>
    <w:rsid w:val="00DB016B"/>
    <w:rsid w:val="00DC6560"/>
    <w:rsid w:val="00E410D0"/>
    <w:rsid w:val="00E60839"/>
    <w:rsid w:val="00E70755"/>
    <w:rsid w:val="00ED7D26"/>
    <w:rsid w:val="00FF28F0"/>
    <w:rsid w:val="00FF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197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71970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719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71970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107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107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169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9169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91699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9169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9169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197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71970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719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71970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107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107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169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916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91699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916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916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58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</izvorni_sadrzaj>
    <derivirana_varijabla naziv="DomainObject.Predmet.Broj_1">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St-550/2017</izvorni_sadrzaj>
    <derivirana_varijabla naziv="DomainObject.Predmet.OznakaBroj_1">St-550/2017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PIKO COMMERCE j.d.o.o. za ugostiteljstvo i turizam</izvorni_sadrzaj>
    <derivirana_varijabla naziv="DomainObject.Predmet.ProtustrankaFormated_1">  PIKO COMMERCE j.d.o.o. za ugostiteljstvo i turizam</derivirana_varijabla>
  </DomainObject.Predmet.ProtustrankaFormated>
  <DomainObject.Predmet.ProtustrankaFormatedOIB>
    <izvorni_sadrzaj>  PIKO COMMERCE j.d.o.o. za ugostiteljstvo i turizam, OIB 31897275855</izvorni_sadrzaj>
    <derivirana_varijabla naziv="DomainObject.Predmet.ProtustrankaFormatedOIB_1">  PIKO COMMERCE j.d.o.o. za ugostiteljstvo i turizam, OIB 31897275855</derivirana_varijabla>
  </DomainObject.Predmet.ProtustrankaFormatedOIB>
  <DomainObject.Predmet.ProtustrankaFormatedWithAdress>
    <izvorni_sadrzaj> PIKO COMMERCE j.d.o.o. za ugostiteljstvo i turizam, Put Mula 26, 23249 Miškovci</izvorni_sadrzaj>
    <derivirana_varijabla naziv="DomainObject.Predmet.ProtustrankaFormatedWithAdress_1"> PIKO COMMERCE j.d.o.o. za ugostiteljstvo i turizam, Put Mula 26, 23249 Miškovci</derivirana_varijabla>
  </DomainObject.Predmet.ProtustrankaFormatedWithAdress>
  <DomainObject.Predmet.ProtustrankaFormatedWithAdressOIB>
    <izvorni_sadrzaj> PIKO COMMERCE j.d.o.o. za ugostiteljstvo i turizam, OIB 31897275855, Put Mula 26, 23249 Miškovci</izvorni_sadrzaj>
    <derivirana_varijabla naziv="DomainObject.Predmet.ProtustrankaFormatedWithAdressOIB_1"> PIKO COMMERCE j.d.o.o. za ugostiteljstvo i turizam, OIB 31897275855, Put Mula 26, 23249 Miškovci</derivirana_varijabla>
  </DomainObject.Predmet.ProtustrankaFormatedWithAdressOIB>
  <DomainObject.Predmet.ProtustrankaWithAdress>
    <izvorni_sadrzaj>PIKO COMMERCE j.d.o.o. za ugostiteljstvo i turizam Put Mula 26, 23249 Miškovci</izvorni_sadrzaj>
    <derivirana_varijabla naziv="DomainObject.Predmet.ProtustrankaWithAdress_1">PIKO COMMERCE j.d.o.o. za ugostiteljstvo i turizam Put Mula 26, 23249 Miškovci</derivirana_varijabla>
  </DomainObject.Predmet.ProtustrankaWithAdress>
  <DomainObject.Predmet.ProtustrankaWithAdressOIB>
    <izvorni_sadrzaj>PIKO COMMERCE j.d.o.o. za ugostiteljstvo i turizam, OIB 31897275855, Put Mula 26, 23249 Miškovci</izvorni_sadrzaj>
    <derivirana_varijabla naziv="DomainObject.Predmet.ProtustrankaWithAdressOIB_1">PIKO COMMERCE j.d.o.o. za ugostiteljstvo i turizam, OIB 31897275855, Put Mula 26, 23249 Miškovci</derivirana_varijabla>
  </DomainObject.Predmet.ProtustrankaWithAdressOIB>
  <DomainObject.Predmet.ProtustrankaNazivFormated>
    <izvorni_sadrzaj>PIKO COMMERCE j.d.o.o. za ugostiteljstvo i turizam</izvorni_sadrzaj>
    <derivirana_varijabla naziv="DomainObject.Predmet.ProtustrankaNazivFormated_1">PIKO COMMERCE j.d.o.o. za ugostiteljstvo i turizam</derivirana_varijabla>
  </DomainObject.Predmet.ProtustrankaNazivFormated>
  <DomainObject.Predmet.ProtustrankaNazivFormatedOIB>
    <izvorni_sadrzaj>PIKO COMMERCE j.d.o.o. za ugostiteljstvo i turizam, OIB 31897275855</izvorni_sadrzaj>
    <derivirana_varijabla naziv="DomainObject.Predmet.ProtustrankaNazivFormatedOIB_1">PIKO COMMERCE j.d.o.o. za ugostiteljstvo i turizam, OIB 31897275855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PIKO COMMERCE j.d.o.o. za ugostiteljstvo i turizam</item>
    </izvorni_sadrzaj>
    <derivirana_varijabla naziv="DomainObject.Predmet.ProtuStrankaListFormated_1">
      <item>PIKO COMMERCE j.d.o.o. za ugostiteljstvo i turizam</item>
    </derivirana_varijabla>
  </DomainObject.Predmet.ProtuStrankaListFormated>
  <DomainObject.Predmet.ProtuStrankaListFormatedOIB>
    <izvorni_sadrzaj>
      <item>PIKO COMMERCE j.d.o.o. za ugostiteljstvo i turizam, OIB 31897275855</item>
    </izvorni_sadrzaj>
    <derivirana_varijabla naziv="DomainObject.Predmet.ProtuStrankaListFormatedOIB_1">
      <item>PIKO COMMERCE j.d.o.o. za ugostiteljstvo i turizam, OIB 31897275855</item>
    </derivirana_varijabla>
  </DomainObject.Predmet.ProtuStrankaListFormatedOIB>
  <DomainObject.Predmet.ProtuStrankaListFormatedWithAdress>
    <izvorni_sadrzaj>
      <item>PIKO COMMERCE j.d.o.o. za ugostiteljstvo i turizam, Put Mula 26, 23249 Miškovci</item>
    </izvorni_sadrzaj>
    <derivirana_varijabla naziv="DomainObject.Predmet.ProtuStrankaListFormatedWithAdress_1">
      <item>PIKO COMMERCE j.d.o.o. za ugostiteljstvo i turizam, Put Mula 26, 23249 Miškovci</item>
    </derivirana_varijabla>
  </DomainObject.Predmet.ProtuStrankaListFormatedWithAdress>
  <DomainObject.Predmet.ProtuStrankaListFormatedWithAdressOIB>
    <izvorni_sadrzaj>
      <item>PIKO COMMERCE j.d.o.o. za ugostiteljstvo i turizam, OIB 31897275855, Put Mula 26, 23249 Miškovci</item>
    </izvorni_sadrzaj>
    <derivirana_varijabla naziv="DomainObject.Predmet.ProtuStrankaListFormatedWithAdressOIB_1">
      <item>PIKO COMMERCE j.d.o.o. za ugostiteljstvo i turizam, OIB 31897275855, Put Mula 26, 23249 Miškovci</item>
    </derivirana_varijabla>
  </DomainObject.Predmet.ProtuStrankaListFormatedWithAdressOIB>
  <DomainObject.Predmet.ProtuStrankaListNazivFormated>
    <izvorni_sadrzaj>
      <item>PIKO COMMERCE j.d.o.o. za ugostiteljstvo i turizam</item>
    </izvorni_sadrzaj>
    <derivirana_varijabla naziv="DomainObject.Predmet.ProtuStrankaListNazivFormated_1">
      <item>PIKO COMMERCE j.d.o.o. za ugostiteljstvo i turizam</item>
    </derivirana_varijabla>
  </DomainObject.Predmet.ProtuStrankaListNazivFormated>
  <DomainObject.Predmet.ProtuStrankaListNazivFormatedOIB>
    <izvorni_sadrzaj>
      <item>PIKO COMMERCE j.d.o.o. za ugostiteljstvo i turizam, OIB 31897275855</item>
    </izvorni_sadrzaj>
    <derivirana_varijabla naziv="DomainObject.Predmet.ProtuStrankaListNazivFormatedOIB_1">
      <item>PIKO COMMERCE j.d.o.o. za ugostiteljstvo i turizam, OIB 31897275855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PIKO COMMERCE j.d.o.o. za ugostiteljstvo i turizam</izvorni_sadrzaj>
    <derivirana_varijabla naziv="DomainObject.Predmet.ProtustrankaIDrugi_1">PIKO COMMERCE j.d.o.o.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PIKO COMMERCE j.d.o.o. za ugostiteljstvo i turizam, OIB 31897275855, Put Mula 26, 23249 Miškovci</izvorni_sadrzaj>
    <derivirana_varijabla naziv="DomainObject.Predmet.ProtustrankaIDrugiAdressOIB_1">PIKO COMMERCE j.d.o.o. za ugostiteljstvo i turizam, OIB 31897275855, Put Mula 26, 23249 Miškovci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PIKO COMMERCE j.d.o.o. za ugostiteljstvo i turizam</item>
      <item>FINA</item>
    </izvorni_sadrzaj>
    <derivirana_varijabla naziv="DomainObject.Predmet.SudioniciListNaziv_1">
      <item>PIKO COMMERCE j.d.o.o. za ugostiteljstvo i turizam</item>
      <item>FINA</item>
    </derivirana_varijabla>
  </DomainObject.Predmet.SudioniciListNaziv>
  <DomainObject.Predmet.SudioniciListAdressOIB>
    <izvorni_sadrzaj>
      <item>PIKO COMMERCE j.d.o.o. za ugostiteljstvo i turizam, OIB 31897275855, Put Mula 26,23249 Miškovci</item>
      <item>FINA, OIB 85821130368</item>
    </izvorni_sadrzaj>
    <derivirana_varijabla naziv="DomainObject.Predmet.SudioniciListAdressOIB_1">
      <item>PIKO COMMERCE j.d.o.o. za ugostiteljstvo i turizam, OIB 31897275855, Put Mula 26,23249 Miškovci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31897275855</item>
      <item>, OIB 85821130368</item>
    </izvorni_sadrzaj>
    <derivirana_varijabla naziv="DomainObject.Predmet.SudioniciListNazivOIB_1">
      <item>, OIB 31897275855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1816</properties:Characters>
  <properties:Lines>52</properties:Lines>
  <properties:Paragraphs>20</properties:Paragraphs>
  <properties:TotalTime>146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2017-06-13T07:24:00Z</dcterms:created>
  <dc:creator>Josipa Dorkin</dc:creator>
  <cp:lastModifiedBy>Nena Mužanović</cp:lastModifiedBy>
  <cp:lastPrinted>2018-05-16T10:57:00Z</cp:lastPrinted>
  <dcterms:modified xmlns:xsi="http://www.w3.org/2001/XMLSchema-instance" xsi:type="dcterms:W3CDTF">2018-05-16T10:59:00Z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(3.St-550-2018 piko commerce preth.post..docx)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