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8358" w14:paraId="ba98358" w:rsidRDefault="001126E6" w:rsidP="00910611" w:rsidR="00E057A2" w:rsidRPr="00EC43DF">
      <w:pPr>
        <w:ind w:firstLine="708"/>
        <w15:collapsed w:val="false"/>
        <w:rPr>
          <w:rFonts w:hAnsi="Times New Roman" w:ascii="Times New Roman"/>
          <w:b w:val="false"/>
        </w:rPr>
      </w:pPr>
      <w:bookmarkStart w:name="_GoBack" w:id="0"/>
      <w:bookmarkEnd w:id="0"/>
      <w:r w:rsidRPr="00EC43DF">
        <w:rPr>
          <w:rFonts w:hAnsi="Times New Roman" w:ascii="Times New Roman"/>
          <w:b w:val="false"/>
        </w:rPr>
        <w:t xml:space="preserve">  </w:t>
      </w:r>
      <w:r w:rsidR="00E057A2" w:rsidRPr="00EC43DF">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EC43DF">
      <w:pPr>
        <w:rPr>
          <w:rFonts w:hAnsi="Times New Roman" w:ascii="Times New Roman"/>
          <w:b w:val="false"/>
        </w:rPr>
      </w:pPr>
      <w:r w:rsidRPr="00EC43DF">
        <w:rPr>
          <w:rFonts w:eastAsia="MS Mincho" w:hAnsi="Times New Roman" w:ascii="Times New Roman"/>
          <w:b w:val="false"/>
        </w:rPr>
        <w:t>REPUBLIKA HRVATSKA</w:t>
      </w:r>
    </w:p>
    <w:p w:rsidRDefault="00E057A2" w:rsidP="00910611" w:rsidR="00E057A2" w:rsidRPr="00EC43DF">
      <w:pPr>
        <w:rPr>
          <w:rFonts w:hAnsi="Times New Roman" w:ascii="Times New Roman"/>
          <w:b w:val="false"/>
        </w:rPr>
      </w:pPr>
      <w:r w:rsidRPr="00EC43DF">
        <w:rPr>
          <w:rFonts w:eastAsia="MS Mincho" w:hAnsi="Times New Roman" w:ascii="Times New Roman"/>
          <w:b w:val="false"/>
        </w:rPr>
        <w:t>TRGOVAČKI SUD U RIJECI</w:t>
      </w:r>
    </w:p>
    <w:p w:rsidRDefault="00E057A2" w:rsidR="00E057A2" w:rsidRPr="00EC43DF">
      <w:pPr>
        <w:rPr>
          <w:rFonts w:eastAsia="MS Mincho" w:hAnsi="Times New Roman" w:ascii="Times New Roman"/>
          <w:b w:val="false"/>
        </w:rPr>
      </w:pPr>
      <w:r w:rsidRPr="00EC43DF">
        <w:rPr>
          <w:rFonts w:eastAsia="MS Mincho" w:hAnsi="Times New Roman" w:ascii="Times New Roman"/>
          <w:b w:val="false"/>
        </w:rPr>
        <w:t xml:space="preserve">     Rijeka, Zadarska 1 i 3</w:t>
      </w:r>
    </w:p>
    <w:p w:rsidRDefault="005C1840" w:rsidP="005C1840" w:rsidR="005C1840">
      <w:pPr>
        <w:rPr>
          <w:rFonts w:hAnsi="Times New Roman" w:ascii="Times New Roman"/>
          <w:b w:val="false"/>
        </w:rPr>
      </w:pPr>
    </w:p>
    <w:p w:rsidRDefault="006D14AA" w:rsidP="005C1840" w:rsidR="006D14AA">
      <w:pPr>
        <w:rPr>
          <w:rFonts w:hAnsi="Times New Roman" w:ascii="Times New Roman"/>
          <w:b w:val="false"/>
        </w:rPr>
      </w:pPr>
    </w:p>
    <w:p w:rsidRDefault="006D14AA" w:rsidP="005C1840" w:rsidR="006D14AA" w:rsidRPr="00EC43DF">
      <w:pPr>
        <w:rPr>
          <w:rFonts w:hAnsi="Times New Roman" w:ascii="Times New Roman"/>
          <w:b w:val="false"/>
        </w:rPr>
      </w:pPr>
    </w:p>
    <w:p w:rsidRDefault="00A56BD6" w:rsidP="00A56BD6" w:rsidR="00A56BD6" w:rsidRPr="00EC43DF">
      <w:pPr>
        <w:jc w:val="center"/>
        <w:rPr>
          <w:rFonts w:hAnsi="Times New Roman" w:ascii="Times New Roman"/>
          <w:b w:val="false"/>
          <w:bCs/>
        </w:rPr>
      </w:pPr>
      <w:r w:rsidRPr="00EC43DF">
        <w:rPr>
          <w:rFonts w:hAnsi="Times New Roman" w:ascii="Times New Roman"/>
          <w:b w:val="false"/>
          <w:bCs/>
        </w:rPr>
        <w:t>R E P U B L I K A    H R V A T S K A</w:t>
      </w:r>
    </w:p>
    <w:p w:rsidRDefault="00A56BD6" w:rsidP="00A56BD6" w:rsidR="00A56BD6" w:rsidRPr="00EC43DF">
      <w:pPr>
        <w:jc w:val="center"/>
        <w:rPr>
          <w:rFonts w:hAnsi="Times New Roman" w:ascii="Times New Roman"/>
          <w:b w:val="false"/>
          <w:bCs/>
        </w:rPr>
      </w:pPr>
      <w:r w:rsidRPr="00EC43DF">
        <w:rPr>
          <w:rFonts w:hAnsi="Times New Roman" w:ascii="Times New Roman"/>
          <w:b w:val="false"/>
          <w:bCs/>
        </w:rPr>
        <w:t>R J E Š E N J E</w:t>
      </w:r>
    </w:p>
    <w:p w:rsidRDefault="00A56BD6" w:rsidP="00A56BD6" w:rsidR="00A56BD6">
      <w:pPr>
        <w:jc w:val="center"/>
        <w:rPr>
          <w:rFonts w:hAnsi="Times New Roman" w:ascii="Times New Roman"/>
          <w:b w:val="false"/>
        </w:rPr>
      </w:pPr>
    </w:p>
    <w:p w:rsidRDefault="006D14AA" w:rsidP="00A56BD6" w:rsidR="006D14AA" w:rsidRPr="00EC43DF">
      <w:pPr>
        <w:jc w:val="center"/>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 xml:space="preserve">Trgovački sud u Rijeci, po stečajnom sucu ovog suda Veri Jelenović, u prethodnom postupku nad dužnikom TORANJ KRNJEVO društvo s ograničenom odgovornošću za poslovanje nekretninama Rijeka, Zametska bb, OIB: </w:t>
      </w:r>
      <w:r w:rsidRPr="00EC43DF">
        <w:rPr>
          <w:rFonts w:hAnsi="Times New Roman" w:ascii="Times New Roman"/>
          <w:b w:val="false"/>
          <w:bCs/>
        </w:rPr>
        <w:t>73783413329</w:t>
      </w:r>
      <w:r w:rsidRPr="00EC43DF">
        <w:rPr>
          <w:rFonts w:hAnsi="Times New Roman" w:ascii="Times New Roman"/>
          <w:b w:val="false"/>
        </w:rPr>
        <w:t>, MBS: 040203454, dana 9. studenoga 2018.</w:t>
      </w:r>
    </w:p>
    <w:p w:rsidRDefault="00A56BD6" w:rsidP="00A56BD6" w:rsidR="00A56BD6" w:rsidRPr="00EC43DF">
      <w:pPr>
        <w:jc w:val="both"/>
        <w:rPr>
          <w:rFonts w:hAnsi="Times New Roman" w:ascii="Times New Roman"/>
          <w:b w:val="false"/>
        </w:rPr>
      </w:pPr>
    </w:p>
    <w:p w:rsidRDefault="00A56BD6" w:rsidP="00A56BD6" w:rsidR="00A56BD6" w:rsidRPr="00EC43DF">
      <w:pPr>
        <w:jc w:val="center"/>
        <w:rPr>
          <w:rFonts w:hAnsi="Times New Roman" w:ascii="Times New Roman"/>
          <w:b w:val="false"/>
        </w:rPr>
      </w:pPr>
      <w:r w:rsidRPr="00EC43DF">
        <w:rPr>
          <w:rFonts w:hAnsi="Times New Roman" w:ascii="Times New Roman"/>
          <w:b w:val="false"/>
        </w:rPr>
        <w:t>r i j e š i o  j e</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color w:val="003366"/>
        </w:rPr>
      </w:pPr>
      <w:r w:rsidRPr="00EC43DF">
        <w:rPr>
          <w:rFonts w:hAnsi="Times New Roman" w:ascii="Times New Roman"/>
          <w:b w:val="false"/>
          <w:bCs/>
        </w:rPr>
        <w:tab/>
      </w:r>
      <w:r w:rsidRPr="00EC43DF">
        <w:rPr>
          <w:rFonts w:hAnsi="Times New Roman" w:ascii="Times New Roman"/>
          <w:b w:val="false"/>
          <w:bCs/>
        </w:rPr>
        <w:tab/>
        <w:t xml:space="preserve">I. Otvara se  stečajni postupak nad dužnikom </w:t>
      </w:r>
      <w:r w:rsidRPr="00EC43DF">
        <w:rPr>
          <w:rFonts w:hAnsi="Times New Roman" w:ascii="Times New Roman"/>
          <w:b w:val="false"/>
        </w:rPr>
        <w:t xml:space="preserve">TORANJ KRNJEVO društvo s ograničenom odgovornošću za poslovanje nekretninama Rijeka, Zametska bb, OIB: </w:t>
      </w:r>
      <w:r w:rsidRPr="00EC43DF">
        <w:rPr>
          <w:rFonts w:hAnsi="Times New Roman" w:ascii="Times New Roman"/>
          <w:b w:val="false"/>
          <w:bCs/>
        </w:rPr>
        <w:t>73783413329</w:t>
      </w:r>
      <w:r w:rsidRPr="00EC43DF">
        <w:rPr>
          <w:rFonts w:hAnsi="Times New Roman" w:ascii="Times New Roman"/>
          <w:b w:val="false"/>
        </w:rPr>
        <w:t>, MBS: 040203454</w:t>
      </w:r>
      <w:r w:rsidRPr="00EC43DF">
        <w:rPr>
          <w:rFonts w:hAnsi="Times New Roman" w:ascii="Times New Roman"/>
          <w:b w:val="false"/>
          <w:bCs/>
        </w:rPr>
        <w:t>.</w:t>
      </w:r>
    </w:p>
    <w:p w:rsidRDefault="00A56BD6" w:rsidP="00A56BD6" w:rsidR="00A56BD6" w:rsidRPr="00EC43DF">
      <w:pPr>
        <w:jc w:val="both"/>
        <w:rPr>
          <w:rFonts w:hAnsi="Times New Roman" w:ascii="Times New Roman"/>
          <w:b w:val="false"/>
          <w:bCs/>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II. Za stečajnog upravitelja imenuje se Boris Debelić, OIB: 14888255196, Rastočine 3, Rijeka.</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r>
      <w:smartTag w:element="stockticker" w:uri="urn:schemas-microsoft-com:office:smarttags">
        <w:r w:rsidRPr="00EC43DF">
          <w:rPr>
            <w:rFonts w:hAnsi="Times New Roman" w:ascii="Times New Roman"/>
            <w:b w:val="false"/>
          </w:rPr>
          <w:t>III</w:t>
        </w:r>
      </w:smartTag>
      <w:r w:rsidRPr="00EC43DF">
        <w:rPr>
          <w:rFonts w:hAnsi="Times New Roman" w:ascii="Times New Roman"/>
          <w:b w:val="false"/>
        </w:rPr>
        <w:t>. Oglas o otvaranju stečajnog postupka istaknut će se na mrežnoj stranici e-Oglasna ploča sudova dana 9. studenoga 2018. u 9,</w:t>
      </w:r>
      <w:r w:rsidR="00986DEF">
        <w:rPr>
          <w:rFonts w:hAnsi="Times New Roman" w:ascii="Times New Roman"/>
          <w:b w:val="false"/>
        </w:rPr>
        <w:t>3</w:t>
      </w:r>
      <w:r w:rsidRPr="00EC43DF">
        <w:rPr>
          <w:rFonts w:hAnsi="Times New Roman" w:ascii="Times New Roman"/>
          <w:b w:val="false"/>
        </w:rPr>
        <w:t>5 sati.</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IV. Pozivaju se vjerovnici da u roku od 60 dana od dana objave ovog rješenja u skladu s pravilima Stečajnog zakona (objavljenog u NN 71/15, 104/17) o prijavi tražbina prijave svoje tražbine stečajnom upravitelju na propisanom obrascu u dva primjerka, pri čemu će njihove prijave sadržavati:</w:t>
      </w:r>
    </w:p>
    <w:p w:rsidRDefault="00A56BD6" w:rsidP="00A56BD6" w:rsidR="00A56BD6" w:rsidRPr="00EC43DF">
      <w:pPr>
        <w:numPr>
          <w:ilvl w:val="0"/>
          <w:numId w:val="12"/>
        </w:numPr>
        <w:jc w:val="both"/>
        <w:rPr>
          <w:rFonts w:hAnsi="Times New Roman" w:ascii="Times New Roman"/>
          <w:b w:val="false"/>
        </w:rPr>
      </w:pPr>
      <w:r w:rsidRPr="00EC43DF">
        <w:rPr>
          <w:rFonts w:hAnsi="Times New Roman" w:ascii="Times New Roman"/>
          <w:b w:val="false"/>
        </w:rPr>
        <w:t>podatke za identifikaciju vjerovnika</w:t>
      </w:r>
    </w:p>
    <w:p w:rsidRDefault="00A56BD6" w:rsidP="00A56BD6" w:rsidR="00A56BD6" w:rsidRPr="00EC43DF">
      <w:pPr>
        <w:numPr>
          <w:ilvl w:val="0"/>
          <w:numId w:val="12"/>
        </w:numPr>
        <w:jc w:val="both"/>
        <w:rPr>
          <w:rFonts w:hAnsi="Times New Roman" w:ascii="Times New Roman"/>
          <w:b w:val="false"/>
        </w:rPr>
      </w:pPr>
      <w:r w:rsidRPr="00EC43DF">
        <w:rPr>
          <w:rFonts w:hAnsi="Times New Roman" w:ascii="Times New Roman"/>
          <w:b w:val="false"/>
        </w:rPr>
        <w:t>podatke za identifikaciju dužnika</w:t>
      </w:r>
    </w:p>
    <w:p w:rsidRDefault="00A56BD6" w:rsidP="00A56BD6" w:rsidR="00A56BD6" w:rsidRPr="00EC43DF">
      <w:pPr>
        <w:numPr>
          <w:ilvl w:val="0"/>
          <w:numId w:val="12"/>
        </w:numPr>
        <w:jc w:val="both"/>
        <w:rPr>
          <w:rFonts w:hAnsi="Times New Roman" w:ascii="Times New Roman"/>
          <w:b w:val="false"/>
        </w:rPr>
      </w:pPr>
      <w:r w:rsidRPr="00EC43DF">
        <w:rPr>
          <w:rFonts w:hAnsi="Times New Roman" w:ascii="Times New Roman"/>
          <w:b w:val="false"/>
        </w:rPr>
        <w:t>pravnu osnovu tražbine, iznos tražbine u kunama</w:t>
      </w:r>
    </w:p>
    <w:p w:rsidRDefault="00A56BD6" w:rsidP="00A56BD6" w:rsidR="00A56BD6" w:rsidRPr="00EC43DF">
      <w:pPr>
        <w:numPr>
          <w:ilvl w:val="0"/>
          <w:numId w:val="12"/>
        </w:numPr>
        <w:jc w:val="both"/>
        <w:rPr>
          <w:rFonts w:hAnsi="Times New Roman" w:ascii="Times New Roman"/>
          <w:b w:val="false"/>
        </w:rPr>
      </w:pPr>
      <w:r w:rsidRPr="00EC43DF">
        <w:rPr>
          <w:rFonts w:hAnsi="Times New Roman" w:ascii="Times New Roman"/>
          <w:b w:val="false"/>
        </w:rPr>
        <w:t>naznaku o dokazu za postojanje tražbine</w:t>
      </w:r>
    </w:p>
    <w:p w:rsidRDefault="00A56BD6" w:rsidP="00A56BD6" w:rsidR="00A56BD6" w:rsidRPr="00EC43DF">
      <w:pPr>
        <w:numPr>
          <w:ilvl w:val="0"/>
          <w:numId w:val="12"/>
        </w:numPr>
        <w:jc w:val="both"/>
        <w:rPr>
          <w:rFonts w:hAnsi="Times New Roman" w:ascii="Times New Roman"/>
          <w:b w:val="false"/>
        </w:rPr>
      </w:pPr>
      <w:r w:rsidRPr="00EC43DF">
        <w:rPr>
          <w:rFonts w:hAnsi="Times New Roman" w:ascii="Times New Roman"/>
          <w:b w:val="false"/>
        </w:rPr>
        <w:t>naznaku o postojanju ovršne isprave</w:t>
      </w:r>
    </w:p>
    <w:p w:rsidRDefault="00A56BD6" w:rsidP="00A56BD6" w:rsidR="00A56BD6" w:rsidRPr="00EC43DF">
      <w:pPr>
        <w:numPr>
          <w:ilvl w:val="0"/>
          <w:numId w:val="12"/>
        </w:numPr>
        <w:jc w:val="both"/>
        <w:rPr>
          <w:rFonts w:hAnsi="Times New Roman" w:ascii="Times New Roman"/>
          <w:b w:val="false"/>
        </w:rPr>
      </w:pPr>
      <w:r w:rsidRPr="00EC43DF">
        <w:rPr>
          <w:rFonts w:hAnsi="Times New Roman" w:ascii="Times New Roman"/>
          <w:b w:val="false"/>
        </w:rPr>
        <w:t>naznaku o postojanju postupka pred sudom,</w:t>
      </w:r>
    </w:p>
    <w:p w:rsidRDefault="00A56BD6" w:rsidP="00A56BD6" w:rsidR="00A56BD6" w:rsidRPr="00EC43DF">
      <w:pPr>
        <w:jc w:val="both"/>
        <w:rPr>
          <w:rFonts w:hAnsi="Times New Roman" w:ascii="Times New Roman"/>
          <w:b w:val="false"/>
        </w:rPr>
      </w:pPr>
      <w:r w:rsidRPr="00EC43DF">
        <w:rPr>
          <w:rFonts w:hAnsi="Times New Roman" w:ascii="Times New Roman"/>
          <w:b w:val="false"/>
        </w:rPr>
        <w:t>a prijavi tražbina se u prijepisu prilažu isprave iz kojih tražbina proizlazi, odnosno kojima se dokazuje.</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color w:val="1F497D"/>
        </w:rPr>
      </w:pPr>
      <w:r w:rsidRPr="00EC43DF">
        <w:rPr>
          <w:rFonts w:hAnsi="Times New Roman" w:ascii="Times New Roman"/>
          <w:b w:val="false"/>
        </w:rPr>
        <w:tab/>
      </w:r>
      <w:r w:rsidRPr="00EC43DF">
        <w:rPr>
          <w:rFonts w:hAnsi="Times New Roman" w:ascii="Times New Roman"/>
          <w:b w:val="false"/>
        </w:rPr>
        <w:tab/>
        <w:t>Prijavi treba priložiti dokaz o plaćanju pristojbe u visini od 2% prijavljene tražbine, ali ne više od 500,00 kn i to u korist Državnog proračuna HR12 1001005-1863000160 Model:  HR64  Poziv na broj:    5045-3540-4452018. Zaposlenici koji prijavljuju svoja potraživanja po osnovi rada ne moraju platiti pristojbu.</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 xml:space="preserve">V. Ako radnik ili prijašnji dužnikov radnik nije prijavio tražbinu, smatrat će se da je tražbinu prijavio u skladu s popisom svih tražbina radnika i prijašnjih dužnikovih </w:t>
      </w:r>
      <w:r w:rsidRPr="00EC43DF">
        <w:rPr>
          <w:rFonts w:hAnsi="Times New Roman" w:ascii="Times New Roman"/>
          <w:b w:val="false"/>
        </w:rPr>
        <w:lastRenderedPageBreak/>
        <w:t>radnika dospjelih do otvaranja stečajnog postupka koji popis sastavlja stečajni upravitelj (čl. 257. st. 4. Stečajnog zakona).</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VI. Razlučni i izlučni vjerovnici se pozivaju da u roku iz t. IV.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 xml:space="preserve">VII. Tražbine vjerovnika nižih isplatnih redova prijavljuju se samo na poseban poziv suda. </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VIII. Pozivaju se dužnikovi dužnici da svoje obveze prema dužniku ispunjavaju bez odgode.</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bCs/>
        </w:rPr>
      </w:pPr>
      <w:r w:rsidRPr="00EC43DF">
        <w:rPr>
          <w:rFonts w:hAnsi="Times New Roman" w:ascii="Times New Roman"/>
          <w:b w:val="false"/>
        </w:rPr>
        <w:tab/>
      </w:r>
      <w:r w:rsidRPr="00EC43DF">
        <w:rPr>
          <w:rFonts w:hAnsi="Times New Roman" w:ascii="Times New Roman"/>
          <w:b w:val="false"/>
        </w:rPr>
        <w:tab/>
        <w:t xml:space="preserve">IX. Otvaranje stečajnog postupka upisati će se u sudski registar ovog suda i u zemljišne knjige </w:t>
      </w:r>
      <w:r w:rsidRPr="00EC43DF">
        <w:rPr>
          <w:rFonts w:hAnsi="Times New Roman" w:ascii="Times New Roman"/>
          <w:b w:val="false"/>
          <w:bCs/>
        </w:rPr>
        <w:t>Općinskog suda u Rijeci, zemljišnoknjižni odjel Rijeka i to:</w:t>
      </w:r>
    </w:p>
    <w:p w:rsidRDefault="00A56BD6" w:rsidP="00A56BD6" w:rsidR="00A56BD6" w:rsidRPr="00EC43DF">
      <w:pPr>
        <w:jc w:val="both"/>
        <w:rPr>
          <w:rFonts w:hAnsi="Times New Roman" w:ascii="Times New Roman"/>
          <w:b w:val="false"/>
          <w:bCs/>
          <w:color w:val="000000"/>
          <w:shd w:fill="FFFFFF" w:color="auto" w:val="clear"/>
        </w:rPr>
      </w:pPr>
      <w:r w:rsidRPr="00EC43DF">
        <w:rPr>
          <w:rFonts w:hAnsi="Times New Roman" w:ascii="Times New Roman"/>
          <w:b w:val="false"/>
          <w:bCs/>
        </w:rPr>
        <w:t xml:space="preserve">- k.č. br. 198/6 u naravi dvorište, te k.č.203/1 u naravi dvorište i podzemna garaža u Zametskoj ulici površine 2891 m2, oboje upisano u z.k.ul.br.:4281, katastarska općina: </w:t>
      </w:r>
      <w:r w:rsidRPr="00EC43DF">
        <w:rPr>
          <w:rFonts w:hAnsi="Times New Roman" w:ascii="Times New Roman"/>
          <w:b w:val="false"/>
          <w:bCs/>
          <w:color w:val="000000"/>
          <w:shd w:fill="FFFFFF" w:color="auto" w:val="clear"/>
        </w:rPr>
        <w:t xml:space="preserve">999906, PLASE, </w:t>
      </w:r>
    </w:p>
    <w:p w:rsidRDefault="00A56BD6" w:rsidP="00A56BD6" w:rsidR="00A56BD6" w:rsidRPr="00EC43DF">
      <w:pPr>
        <w:jc w:val="both"/>
        <w:rPr>
          <w:rFonts w:hAnsi="Times New Roman" w:ascii="Times New Roman"/>
          <w:b w:val="false"/>
        </w:rPr>
      </w:pPr>
      <w:r w:rsidRPr="00EC43DF">
        <w:rPr>
          <w:rFonts w:hAnsi="Times New Roman" w:ascii="Times New Roman"/>
          <w:b w:val="false"/>
          <w:bCs/>
          <w:color w:val="000000"/>
          <w:shd w:fill="FFFFFF" w:color="auto" w:val="clear"/>
        </w:rPr>
        <w:t xml:space="preserve">- </w:t>
      </w:r>
      <w:r w:rsidRPr="00EC43DF">
        <w:rPr>
          <w:rFonts w:hAnsi="Times New Roman" w:ascii="Times New Roman"/>
          <w:b w:val="false"/>
        </w:rPr>
        <w:t xml:space="preserve">kč.203/2 zgrada mješovite uporabe u Zametskoj ulici  broj 34, dvorište i podzemna garaža površine 1493 m2 </w:t>
      </w:r>
      <w:r w:rsidR="00F66442" w:rsidRPr="00EC43DF">
        <w:rPr>
          <w:rFonts w:hAnsi="Times New Roman" w:ascii="Times New Roman"/>
          <w:b w:val="false"/>
        </w:rPr>
        <w:t xml:space="preserve">upisano u z.k.ul.4950, katastarska općina: 999906, PLASE, </w:t>
      </w:r>
      <w:r w:rsidRPr="00EC43DF">
        <w:rPr>
          <w:rFonts w:hAnsi="Times New Roman" w:ascii="Times New Roman"/>
          <w:b w:val="false"/>
        </w:rPr>
        <w:t>u kojoj etažna vlasništva:</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t>- 2. Suvlasnički dio: 41/10000 ETAŽNO VLASNIŠTVO (E-2)</w:t>
      </w:r>
      <w:r w:rsidRPr="00EC43DF">
        <w:rPr>
          <w:rFonts w:hAnsi="Times New Roman" w:ascii="Times New Roman"/>
          <w:b w:val="false"/>
        </w:rPr>
        <w:tab/>
        <w:t>, 1. u podrumu: GARAŽA 6, površine 18,03 m2,</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t>-3. Suvlasnički dio: 41/10000 ETAŽNO VLASNIŠTVO (E-3)</w:t>
      </w:r>
      <w:r w:rsidRPr="00EC43DF">
        <w:rPr>
          <w:rFonts w:hAnsi="Times New Roman" w:ascii="Times New Roman"/>
          <w:b w:val="false"/>
        </w:rPr>
        <w:tab/>
        <w:t>, 1. u podrumu: GARAŽA 7, površine 18,03 m2,</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t>-4. Suvlasnički dio: 41/10000 ETAŽNO VLASNIŠTVO (E-4)</w:t>
      </w:r>
      <w:r w:rsidRPr="00EC43DF">
        <w:rPr>
          <w:rFonts w:hAnsi="Times New Roman" w:ascii="Times New Roman"/>
          <w:b w:val="false"/>
        </w:rPr>
        <w:tab/>
        <w:t>, 1. u podrumu: GARAŽA 8, površine 18,03 m2,</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t>-5. Suvlasnički dio: 41/10000 ETAŽNO VLASNIŠTVO (E-5)</w:t>
      </w:r>
      <w:r w:rsidRPr="00EC43DF">
        <w:rPr>
          <w:rFonts w:hAnsi="Times New Roman" w:ascii="Times New Roman"/>
          <w:b w:val="false"/>
        </w:rPr>
        <w:tab/>
        <w:t>, 1. u podrumu: GARAŽA 9, površine 18,03 m2.</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t>- 6. Suvlasnički dio: 41/10000 ETAŽNO VLASNIŠTVO (E-6)</w:t>
      </w:r>
      <w:r w:rsidRPr="00EC43DF">
        <w:rPr>
          <w:rFonts w:hAnsi="Times New Roman" w:ascii="Times New Roman"/>
          <w:b w:val="false"/>
        </w:rPr>
        <w:tab/>
        <w:t xml:space="preserve">, 1. u podrumu: GARAŽA 10, površine 18,03 m2, </w:t>
      </w:r>
    </w:p>
    <w:p w:rsidRDefault="000D606F" w:rsidP="00A56BD6" w:rsidR="00A56BD6" w:rsidRPr="00EC43DF">
      <w:pPr>
        <w:jc w:val="both"/>
        <w:rPr>
          <w:rFonts w:hAnsi="Times New Roman" w:ascii="Times New Roman"/>
          <w:b w:val="false"/>
        </w:rPr>
      </w:pPr>
      <w:r w:rsidRPr="00EC43DF">
        <w:rPr>
          <w:rFonts w:hAnsi="Times New Roman" w:ascii="Times New Roman"/>
          <w:b w:val="false"/>
        </w:rPr>
        <w:tab/>
        <w:t xml:space="preserve">- </w:t>
      </w:r>
      <w:r w:rsidR="00A56BD6" w:rsidRPr="00EC43DF">
        <w:rPr>
          <w:rFonts w:hAnsi="Times New Roman" w:ascii="Times New Roman"/>
          <w:b w:val="false"/>
        </w:rPr>
        <w:t>7. Suvlasnički dio: 41/10000 ETAŽNO VLASNIŠTVO (E-7)</w:t>
      </w:r>
      <w:r w:rsidR="00A56BD6" w:rsidRPr="00EC43DF">
        <w:rPr>
          <w:rFonts w:hAnsi="Times New Roman" w:ascii="Times New Roman"/>
          <w:b w:val="false"/>
        </w:rPr>
        <w:tab/>
      </w:r>
      <w:r w:rsidRPr="00EC43DF">
        <w:rPr>
          <w:rFonts w:hAnsi="Times New Roman" w:ascii="Times New Roman"/>
          <w:b w:val="false"/>
        </w:rPr>
        <w:t xml:space="preserve">, </w:t>
      </w:r>
      <w:r w:rsidR="00A56BD6" w:rsidRPr="00EC43DF">
        <w:rPr>
          <w:rFonts w:hAnsi="Times New Roman" w:ascii="Times New Roman"/>
          <w:b w:val="false"/>
        </w:rPr>
        <w:t xml:space="preserve">1. </w:t>
      </w:r>
      <w:r w:rsidRPr="00EC43DF">
        <w:rPr>
          <w:rFonts w:hAnsi="Times New Roman" w:ascii="Times New Roman"/>
          <w:b w:val="false"/>
        </w:rPr>
        <w:t>u</w:t>
      </w:r>
      <w:r w:rsidR="00A56BD6" w:rsidRPr="00EC43DF">
        <w:rPr>
          <w:rFonts w:hAnsi="Times New Roman" w:ascii="Times New Roman"/>
          <w:b w:val="false"/>
        </w:rPr>
        <w:t xml:space="preserve"> podrumu: GARAŽA 11, površine 18,03 m2</w:t>
      </w:r>
      <w:r w:rsidRPr="00EC43DF">
        <w:rPr>
          <w:rFonts w:hAnsi="Times New Roman" w:ascii="Times New Roman"/>
          <w:b w:val="false"/>
        </w:rPr>
        <w:t>,</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9. Suvlasnički dio: 1468/10000 ETAŽNO VLASNIŠTVO (E-9), 1. u podrumu: GARAŽA G - PODRUMSKA GARAŽA, korisne površine 663,38 m2, 9.10. Suvlasnički dio etaže: 907/1000,</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- 13. Suvlasnički dio: 2/10000 ETAŽNO VLASNIŠTVO (E-13), 1.uU podrumu: SPREMIŠTE 21, korisne površine 0,95 m2,</w:t>
      </w:r>
    </w:p>
    <w:p w:rsidRDefault="000D606F" w:rsidP="000D606F" w:rsidR="00A56BD6" w:rsidRPr="00EC43DF">
      <w:pPr>
        <w:jc w:val="both"/>
        <w:rPr>
          <w:rFonts w:hAnsi="Times New Roman" w:ascii="Times New Roman"/>
          <w:b w:val="false"/>
        </w:rPr>
      </w:pPr>
      <w:r w:rsidRPr="00EC43DF">
        <w:rPr>
          <w:rFonts w:hAnsi="Times New Roman" w:ascii="Times New Roman"/>
          <w:b w:val="false"/>
        </w:rPr>
        <w:tab/>
        <w:t xml:space="preserve">- 16. Suvlasnički dio: 2/10000 ETAŽNO VLASNIŠTVO (E-16), 1. u podrumu: SPREMIŠTE 24, korisne površine 0,77 m2, </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- 19. Suvlasnički dio: 2/10000 ETAŽNO VLASNIŠTVO (E-19), 1. u podrumu: SPREMIŠTE 27, korisne površine 0,77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- 20. Suvlasnički dio: 2/10000 ETAŽNO VLASNIŠTVO (E-20), 1.u podrumu: SPREMIŠTE 28, korisne površine 0,77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- 21. Suvlasnički dio: 2/10000 ETAŽNO VLASNIŠTVO (E-21), 1. u podrumu: SPREMIŠTE 29, korisne površine 0,77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xml:space="preserve">- 22. Suvlasnički dio: 2/10000 ETAŽNO VLASNIŠTVO (E-22), 1. u podrumu: SPREMIŠTE 30, korisne površine 0,78 m2, </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- 28. Suvlasnički dio: 2/10000 ETAŽNO VLASNIŠTVO (E-28), 1. u podrumu: SPREMIŠTE 38, korisne površine 0,77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- 30. Suvlasnički dio: 2/10000 ETAŽNO VLASNIŠTVO (E-30), 1. u podrumu: SPREMIŠTE 40, korisne površine 0,77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- 31. Suvlasnički dio: 2/10000 ETAŽNO VLASNIŠTVO (E-31), 1. u podrumu: SPREMIŠTE 41, korisne površine 0,79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- 32. Suvlasnički dio: 2/10000 ETAŽNO VLASNIŠTVO (E-32), 1. u podrumu: SPREMIŠTE 42, korisne površine 0,79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- 33. Suvlasnički dio: 2/10000 ETAŽNO VLASNIŠTVO (E-33), 1. u podrumu: SPREMIŠTE 43, korisne površine 0,79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-35. Suvlasnički dio: 2/10000 ETAŽNO VLASNIŠTVO (E-35), 1. u podrumu: SPREMIŠTE 45, korisne površine 0,77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- 38. Suvlasnički dio: 2/10000 ETAŽNO VLASNIŠTVO (E-38), 1. u podrumu: SPREMIŠTE 48, korisne površine 0,80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- 40. Suvlasnički dio: 2/10000 ETAŽNO VLASNIŠTVO (E-40), 1. u podrumu: SPREMIŠTE 50, korisne površine 0,80 m2,</w:t>
      </w:r>
    </w:p>
    <w:p w:rsidRDefault="000D606F" w:rsidP="000D606F" w:rsidR="000D606F" w:rsidRPr="00EC43DF">
      <w:pPr>
        <w:jc w:val="both"/>
        <w:rPr>
          <w:rFonts w:hAnsi="Times New Roman" w:ascii="Times New Roman"/>
          <w:b w:val="false"/>
        </w:rPr>
      </w:pPr>
      <w:r w:rsidRPr="00EC43DF">
        <w:rPr>
          <w:rFonts w:hAnsi="Times New Roman" w:ascii="Times New Roman"/>
          <w:b w:val="false"/>
        </w:rPr>
        <w:tab/>
        <w:t>- 47. Suvlasnički dio: 2/10000 ETAŽNO VLASNIŠTVO (E-47), 1.u podrumu: SPREMIŠTE 60, korisne površine 1,04 m2,</w:t>
      </w:r>
    </w:p>
    <w:p w:rsidRDefault="000D606F" w:rsidP="00E56BCA" w:rsidR="000D606F" w:rsidRPr="00EC43DF">
      <w:pPr>
        <w:jc w:val="both"/>
        <w:rPr>
          <w:rFonts w:hAnsi="Times New Roman" w:ascii="Times New Roman"/>
          <w:b w:val="false"/>
        </w:rPr>
      </w:pPr>
      <w:r w:rsidRPr="00EC43DF">
        <w:rPr>
          <w:rFonts w:hAnsi="Times New Roman" w:ascii="Times New Roman"/>
          <w:b w:val="false"/>
        </w:rPr>
        <w:tab/>
        <w:t xml:space="preserve">- </w:t>
      </w:r>
      <w:r w:rsidR="00E56BCA" w:rsidRPr="00EC43DF">
        <w:rPr>
          <w:rFonts w:hAnsi="Times New Roman" w:ascii="Times New Roman"/>
          <w:b w:val="false"/>
        </w:rPr>
        <w:t>54. Suvlasnički dio: 35/10000 ETAŽNO VLASNIŠTVO (E-54), 1. u prizemlju: POSLOVNI PROSTOR 10 (rohbau izvedba), površine 15,40 m2,</w:t>
      </w:r>
    </w:p>
    <w:p w:rsidRDefault="00E56BCA" w:rsidP="00E56BCA" w:rsidR="00E56BCA" w:rsidRPr="00EC43DF">
      <w:pPr>
        <w:jc w:val="both"/>
        <w:rPr>
          <w:rFonts w:hAnsi="Times New Roman" w:ascii="Times New Roman"/>
          <w:b w:val="false"/>
        </w:rPr>
      </w:pPr>
      <w:r w:rsidRPr="00EC43DF">
        <w:rPr>
          <w:rFonts w:hAnsi="Times New Roman" w:ascii="Times New Roman"/>
          <w:b w:val="false"/>
        </w:rPr>
        <w:tab/>
        <w:t>- 55. Suvlasnički dio: 107/10000 ETAŽNO VLASNIŠTVO (E-55), 1. u prizemlju: POSLOVNI PROSTOR 11 (rohbau izvedba), površine 47,17 m2,</w:t>
      </w:r>
    </w:p>
    <w:p w:rsidRDefault="00E56BCA" w:rsidP="00E56BCA" w:rsidR="00E56BCA" w:rsidRPr="00EC43DF">
      <w:pPr>
        <w:jc w:val="both"/>
        <w:rPr>
          <w:rFonts w:hAnsi="Times New Roman" w:ascii="Times New Roman"/>
          <w:b w:val="false"/>
        </w:rPr>
      </w:pPr>
      <w:r w:rsidRPr="00EC43DF">
        <w:rPr>
          <w:rFonts w:hAnsi="Times New Roman" w:ascii="Times New Roman"/>
          <w:b w:val="false"/>
        </w:rPr>
        <w:tab/>
        <w:t>- 56. Suvlasnički dio: 123/10000 ETAŽNO VLASNIŠTVO (E-56), 1. u prizemlju: POSLOVNI PROSTOR 12 (rohbau izvedba), površine 54,28 m2,</w:t>
      </w:r>
    </w:p>
    <w:p w:rsidRDefault="00E56BCA" w:rsidP="00E56BCA" w:rsidR="00E56BCA" w:rsidRPr="00EC43DF">
      <w:pPr>
        <w:jc w:val="both"/>
        <w:rPr>
          <w:rFonts w:hAnsi="Times New Roman" w:ascii="Times New Roman"/>
          <w:b w:val="false"/>
        </w:rPr>
      </w:pPr>
      <w:r w:rsidRPr="00EC43DF">
        <w:rPr>
          <w:rFonts w:hAnsi="Times New Roman" w:ascii="Times New Roman"/>
          <w:b w:val="false"/>
        </w:rPr>
        <w:tab/>
        <w:t>- 57. Suvlasnički dio: 203/10000 ETAŽNO VLASNIŠTVO (E-57), 1. u prizemlju: POSLOVNI PROSTOR 13 (rohbau izvedba), površine 89,67 m2,</w:t>
      </w:r>
    </w:p>
    <w:p w:rsidRDefault="005E4BF1" w:rsidP="00E56BCA" w:rsidR="000D606F" w:rsidRPr="00EC43DF">
      <w:pPr>
        <w:jc w:val="both"/>
        <w:rPr>
          <w:rFonts w:hAnsi="Times New Roman" w:ascii="Times New Roman"/>
          <w:b w:val="false"/>
        </w:rPr>
      </w:pPr>
      <w:r w:rsidRPr="00EC43DF">
        <w:rPr>
          <w:rFonts w:hAnsi="Times New Roman" w:ascii="Times New Roman"/>
          <w:b w:val="false"/>
        </w:rPr>
        <w:tab/>
        <w:t xml:space="preserve">- </w:t>
      </w:r>
      <w:r w:rsidR="00E56BCA" w:rsidRPr="00EC43DF">
        <w:rPr>
          <w:rFonts w:hAnsi="Times New Roman" w:ascii="Times New Roman"/>
          <w:b w:val="false"/>
        </w:rPr>
        <w:t>58. Suvlasnički dio: 41/10000 ETAŽNO VLASNIŠTVO (E-58)</w:t>
      </w:r>
      <w:r w:rsidRPr="00EC43DF">
        <w:rPr>
          <w:rFonts w:hAnsi="Times New Roman" w:ascii="Times New Roman"/>
          <w:b w:val="false"/>
        </w:rPr>
        <w:t xml:space="preserve">, </w:t>
      </w:r>
      <w:r w:rsidR="00E56BCA" w:rsidRPr="00EC43DF">
        <w:rPr>
          <w:rFonts w:hAnsi="Times New Roman" w:ascii="Times New Roman"/>
          <w:b w:val="false"/>
        </w:rPr>
        <w:t xml:space="preserve">1. </w:t>
      </w:r>
      <w:r w:rsidRPr="00EC43DF">
        <w:rPr>
          <w:rFonts w:hAnsi="Times New Roman" w:ascii="Times New Roman"/>
          <w:b w:val="false"/>
        </w:rPr>
        <w:t>u</w:t>
      </w:r>
      <w:r w:rsidR="00E56BCA" w:rsidRPr="00EC43DF">
        <w:rPr>
          <w:rFonts w:hAnsi="Times New Roman" w:ascii="Times New Roman"/>
          <w:b w:val="false"/>
        </w:rPr>
        <w:t xml:space="preserve"> prizemlju: GARAŽA 16, površine 18,04 m2</w:t>
      </w:r>
      <w:r w:rsidRPr="00EC43DF">
        <w:rPr>
          <w:rFonts w:hAnsi="Times New Roman" w:ascii="Times New Roman"/>
          <w:b w:val="false"/>
        </w:rPr>
        <w:t>,</w:t>
      </w:r>
    </w:p>
    <w:p w:rsidRDefault="005E4BF1" w:rsidP="005E4BF1" w:rsidR="000D606F" w:rsidRPr="00EC43DF">
      <w:pPr>
        <w:jc w:val="both"/>
        <w:rPr>
          <w:rFonts w:hAnsi="Times New Roman" w:ascii="Times New Roman"/>
          <w:b w:val="false"/>
        </w:rPr>
      </w:pPr>
      <w:r w:rsidRPr="00EC43DF">
        <w:rPr>
          <w:rFonts w:hAnsi="Times New Roman" w:ascii="Times New Roman"/>
          <w:b w:val="false"/>
        </w:rPr>
        <w:tab/>
        <w:t>- 59. Suvlasnički dio: 43/10000 ETAŽNO VLASNIŠTVO (E-59),1. u prizemlju: GARAŽA 17, površine 18,96 m2,</w:t>
      </w:r>
    </w:p>
    <w:p w:rsidRDefault="005E4BF1" w:rsidP="005E4BF1" w:rsidR="005E4BF1" w:rsidRPr="00EC43DF">
      <w:pPr>
        <w:jc w:val="both"/>
        <w:rPr>
          <w:rFonts w:hAnsi="Times New Roman" w:ascii="Times New Roman"/>
          <w:b w:val="false"/>
        </w:rPr>
      </w:pPr>
      <w:r w:rsidRPr="00EC43DF">
        <w:rPr>
          <w:rFonts w:hAnsi="Times New Roman" w:ascii="Times New Roman"/>
          <w:b w:val="false"/>
        </w:rPr>
        <w:tab/>
        <w:t>- 60. Suvlasnički dio: 39/10000 ETAŽNO VLASNIŠTVO (E-60), 1. u prizemlju: GARAŽA 18, površine 17,41 m2,</w:t>
      </w:r>
    </w:p>
    <w:p w:rsidRDefault="005E4BF1" w:rsidP="005E4BF1" w:rsidR="005E4BF1" w:rsidRPr="00EC43DF">
      <w:pPr>
        <w:jc w:val="both"/>
        <w:rPr>
          <w:rFonts w:hAnsi="Times New Roman" w:ascii="Times New Roman"/>
          <w:b w:val="false"/>
        </w:rPr>
      </w:pPr>
      <w:r w:rsidRPr="00EC43DF">
        <w:rPr>
          <w:rFonts w:hAnsi="Times New Roman" w:ascii="Times New Roman"/>
          <w:b w:val="false"/>
        </w:rPr>
        <w:tab/>
        <w:t>- 61. Suvlasnički dio: 41/10000 ETAŽNO VLASNIŠTVO (E-61), 1. u prizemlju: GARAŽA 19, površine 18,19 m2,</w:t>
      </w:r>
    </w:p>
    <w:p w:rsidRDefault="005E4BF1" w:rsidP="005E4BF1" w:rsidR="005E4BF1" w:rsidRPr="00EC43DF">
      <w:pPr>
        <w:jc w:val="both"/>
        <w:rPr>
          <w:rFonts w:hAnsi="Times New Roman" w:ascii="Times New Roman"/>
          <w:b w:val="false"/>
        </w:rPr>
      </w:pPr>
      <w:r w:rsidRPr="00EC43DF">
        <w:rPr>
          <w:rFonts w:hAnsi="Times New Roman" w:ascii="Times New Roman"/>
          <w:b w:val="false"/>
        </w:rPr>
        <w:tab/>
        <w:t>- 62. Suvlasnički dio: 41/10000 ETAŽNO VLASNIŠTVO (E-62), 1. u prizemlju: GARAŽA 20, površine 18,19 m2,</w:t>
      </w:r>
    </w:p>
    <w:p w:rsidRDefault="005E4BF1" w:rsidP="005E4BF1" w:rsidR="005E4BF1" w:rsidRPr="00EC43DF">
      <w:pPr>
        <w:jc w:val="both"/>
        <w:rPr>
          <w:rFonts w:hAnsi="Times New Roman" w:ascii="Times New Roman"/>
          <w:b w:val="false"/>
        </w:rPr>
      </w:pPr>
      <w:r w:rsidRPr="00EC43DF">
        <w:rPr>
          <w:rFonts w:hAnsi="Times New Roman" w:ascii="Times New Roman"/>
          <w:b w:val="false"/>
        </w:rPr>
        <w:tab/>
        <w:t>- 63. Suvlasnički dio: 41/10000 ETAŽNO VLASNIŠTVO (E-63), 1. u prizemlju: GARAŽA 21, površine 18,19 m2,</w:t>
      </w:r>
    </w:p>
    <w:p w:rsidRDefault="005E4BF1" w:rsidP="00931F35" w:rsidR="005E4BF1" w:rsidRPr="00EC43DF">
      <w:pPr>
        <w:jc w:val="both"/>
        <w:rPr>
          <w:rFonts w:hAnsi="Times New Roman" w:ascii="Times New Roman"/>
          <w:b w:val="false"/>
        </w:rPr>
      </w:pPr>
      <w:r w:rsidRPr="00EC43DF">
        <w:rPr>
          <w:rFonts w:hAnsi="Times New Roman" w:ascii="Times New Roman"/>
          <w:b w:val="false"/>
        </w:rPr>
        <w:tab/>
        <w:t xml:space="preserve">- </w:t>
      </w:r>
      <w:r w:rsidR="00931F35" w:rsidRPr="00EC43DF">
        <w:rPr>
          <w:rFonts w:hAnsi="Times New Roman" w:ascii="Times New Roman"/>
          <w:b w:val="false"/>
        </w:rPr>
        <w:t>64. Suvlasnički dio: 41/10000 ETAŽNO VLASNIŠTVO (E-64), 1. u prizemlju: GARAŽA 22, površine 18,19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- 66. Suvlasnički dio: 44/10000 ETAŽNO VLASNIŠTVO (E-66), 1. u prizemlju: GARAŽA 24, površine 19,64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- 76. Suvlasnički dio: 2/10000 ETAŽNO VLASNIŠTVO (E-76), 1. u prizemlju: SPREMIŠTE 86, korisne površine 0,77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- 77. Suvlasnički dio: 2/10000 ETAŽNO VLASNIŠTVO (E-77), 1. u prizemlju: SPREMIŠTE 87, korisne površine 0,77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- 88. Suvlasnički dio: 2/10000 ETAŽNO VLASNIŠTVO (E-88), 1. u prizemlju: SPREMIŠTE 98,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- 91. Suvlasnički dio: 2/10000 ETAŽNO VLASNIŠTVO (E-91), 1. u prizemlju: SPREMIŠTE 101,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- 92. Suvlasnički dio: 2/10000 ETAŽNO VLASNIŠTVO (E-92), 1. u prizemlju: SPREMIŠTE 102,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- 93. Suvlasnički dio: 2/10000 ETAŽNO VLASNIŠTVO (E-93), 1. u prizemlju: SPREMIŠTE 103,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- 94. Suvlasnički dio: 2/10000 ETAŽNO VLASNIŠTVO (E-94), 1. u prizemlju: SPREMIŠTE 104,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- 95. Suvlasnički dio: 2/10000 ETAŽNO VLASNIŠTVO (E-95), 1. u prizemlju: SPREMIŠTE 105,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- 96. Suvlasnički dio: 2/10000 ETAŽNO VLASNIŠTVO (E-96), 1. u prizemlju: SPREMIŠTE 106,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- 97. Suvlasnički dio: 2/10000 ETAŽNO VLASNIŠTVO (E-97), 1. u prizemlju: SPREMIŠTE 107, korisne površine 0,83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- 102. Suvlasnički dio: 2/10000 ETAŽNO VLASNIŠTVO (E-102), 1. u prizemlju: SPREMIŠTE 112, korisne površine 0,77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- 104. Suvlasnički dio: 2/10000 ETAŽNO VLASNIŠTVO (E-104), 1. u prizemlju: SPREMIŠTE 114, korisne površine 0,77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- 105. Suvlasnički dio: 2/10000 ETAŽNO VLASNIŠTVO (E-105), 1. u prizemlju: SPREMIŠTE 115, korisne površine 0,80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- 106. Suvlasnički dio: 2/10000 ETAŽNO VLASNIŠTVO (E-106), 1. u prizemlju: SPREMIŠTE 116, korisne površine 0,80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- 107. Suvlasnički dio: 2/10000 ETAŽNO VLASNIŠTVO (E-107), 1. u prizemlju: SPREMIŠTE 117, korisne površine 0,81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- 115. Suvlasnički dio: 113/10000 ETAŽNO VLASNIŠTVO (E-115), 1. na I katu: STAN br. 107, koji se sastoji od: hodnika, kupaone, spremišta, kuhinje, blagovaonice s dnevnim boravkom, sobe i loggie, ukupne neto površine 50,12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- 116. Suvlasnički dio: 113/10000 ETAŽNO VLASNIŠTVO (E-116), 1. na I katu: STAN br. 108, koji se sastoji od: hodnika, kupaone, spremišta, kuhinje, blagovaonice s dnevnim boravkom, sobe i loggie, ukupne neto površine 50,12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- 125. Suvlasnički dio: 114/10000 ETAŽNO VLASNIŠTVO (E-125), 1. Na II katu: STAN br. 207, koji se sastoji od: hodnika, spremišta, kupaone, kuhinje s blagovaonicom i dnevnim boravkom, sobe i loggie, ukupne neto površine 50,21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- 126. Suvlasnički dio: 201/10000 ETAŽNO VLASNIŠTVO (E-126)</w:t>
      </w:r>
      <w:r w:rsidRPr="00EC43DF">
        <w:rPr>
          <w:rFonts w:hAnsi="Times New Roman" w:ascii="Times New Roman"/>
          <w:b w:val="false"/>
        </w:rPr>
        <w:tab/>
        <w:t>, 1. Na II katu: STAN br. 208, koji se sastoji od: hodnika, wc-a, spremišta, kupaone, garderobe, 2 sobe, loggie, dnevnog boravka, kuhinje i terase, ukupne neto površine 88,67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- 127. Suvlasnički dio: 151/10000 ETAŽNO VLASNIŠTVO (E-127), 1. Na II katu: STAN br. 209, koji se sastoji od: hodnika, spremišta, wc-a, kupaone, 2 sobe, blagovaonice s kuhinjom, dnevnog boravka i terase, ukupne neto površine 66,60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- 129. Suvlasnički dio: 115/10000 ETAŽNO VLASNIŠTVO (E-129)</w:t>
      </w:r>
      <w:r w:rsidRPr="00EC43DF">
        <w:rPr>
          <w:rFonts w:hAnsi="Times New Roman" w:ascii="Times New Roman"/>
          <w:b w:val="false"/>
        </w:rPr>
        <w:tab/>
        <w:t>, 1. Na III katu: STAN br. 302, koji se sastoji od: hodnika, kupaone, kuhinje, blagovaonice s dnevnim boravkom, sobe, spremišta i loggie, ukupne neto površine 50,62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- 134. Suvlasnički dio: 114/10000 ETAŽNO VLASNIŠTVO (E-134)</w:t>
      </w:r>
      <w:r w:rsidRPr="00EC43DF">
        <w:rPr>
          <w:rFonts w:hAnsi="Times New Roman" w:ascii="Times New Roman"/>
          <w:b w:val="false"/>
        </w:rPr>
        <w:tab/>
      </w:r>
      <w:r w:rsidRPr="00EC43DF">
        <w:rPr>
          <w:rFonts w:hAnsi="Times New Roman" w:ascii="Times New Roman"/>
          <w:b w:val="false"/>
        </w:rPr>
        <w:tab/>
      </w:r>
    </w:p>
    <w:p w:rsidRDefault="00931F35" w:rsidP="00931F35" w:rsidR="00931F35" w:rsidRPr="00EC43DF">
      <w:pPr>
        <w:jc w:val="both"/>
        <w:rPr>
          <w:rFonts w:hAnsi="Times New Roman" w:ascii="Times New Roman"/>
          <w:b w:val="false"/>
        </w:rPr>
      </w:pPr>
      <w:r w:rsidRPr="00EC43DF">
        <w:rPr>
          <w:rFonts w:hAnsi="Times New Roman" w:ascii="Times New Roman"/>
          <w:b w:val="false"/>
        </w:rPr>
        <w:t>1. Na III katu: STAN br. 307, koji se sastoji od: hodnika, spremišta, kupaone, kuhinje, blagovaonice s dnevnim boravkom, sobe i loggie, ukupne neto površine 50,21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- 135. Suvlasnički dio: 201/10000 ETAŽNO VLASNIŠTVO (E-135)</w:t>
      </w:r>
      <w:r w:rsidRPr="00EC43DF">
        <w:rPr>
          <w:rFonts w:hAnsi="Times New Roman" w:ascii="Times New Roman"/>
          <w:b w:val="false"/>
        </w:rPr>
        <w:tab/>
      </w:r>
      <w:r w:rsidRPr="00EC43DF">
        <w:rPr>
          <w:rFonts w:hAnsi="Times New Roman" w:ascii="Times New Roman"/>
          <w:b w:val="false"/>
        </w:rPr>
        <w:tab/>
      </w:r>
    </w:p>
    <w:p w:rsidRDefault="00931F35" w:rsidP="00931F35" w:rsidR="00931F35" w:rsidRPr="00EC43DF">
      <w:pPr>
        <w:jc w:val="both"/>
        <w:rPr>
          <w:rFonts w:hAnsi="Times New Roman" w:ascii="Times New Roman"/>
          <w:b w:val="false"/>
        </w:rPr>
      </w:pPr>
      <w:r w:rsidRPr="00EC43DF">
        <w:rPr>
          <w:rFonts w:hAnsi="Times New Roman" w:ascii="Times New Roman"/>
          <w:b w:val="false"/>
        </w:rPr>
        <w:t>1. Na III katu: STAN br. 308, koji se sastoji od: hodnika, wc-a, spremišta, kupaone, garderobe, 2 sobe, loggie, dnevnog boravka, kuhinje s blagovaonicom i terase, ukupne neto površine 88,67 m2</w:t>
      </w:r>
    </w:p>
    <w:p w:rsidRDefault="00931F35" w:rsidP="00931F35" w:rsidR="00931F35" w:rsidRPr="00EC43DF">
      <w:pPr>
        <w:jc w:val="both"/>
        <w:rPr>
          <w:rFonts w:hAnsi="Times New Roman" w:ascii="Times New Roman"/>
          <w:b w:val="false"/>
        </w:rPr>
      </w:pPr>
      <w:r w:rsidRPr="00EC43DF">
        <w:rPr>
          <w:rFonts w:hAnsi="Times New Roman" w:ascii="Times New Roman"/>
          <w:b w:val="false"/>
        </w:rPr>
        <w:tab/>
        <w:t>- 137. Suvlasnički dio: 115/10000 ETAŽNO VLASNIŠTVO (E-137)</w:t>
      </w:r>
      <w:r w:rsidR="000E1C73" w:rsidRPr="00EC43DF">
        <w:rPr>
          <w:rFonts w:hAnsi="Times New Roman" w:ascii="Times New Roman"/>
          <w:b w:val="false"/>
        </w:rPr>
        <w:t xml:space="preserve">, </w:t>
      </w:r>
      <w:r w:rsidRPr="00EC43DF">
        <w:rPr>
          <w:rFonts w:hAnsi="Times New Roman" w:ascii="Times New Roman"/>
          <w:b w:val="false"/>
        </w:rPr>
        <w:t>1. Na IV katu: STAN br. 401, koji se sastoji od: hodnika, kupaone, kuhinje, blagovaonice s dnevnim boravkom, sobe, spremišta i loggie, ukupne neto površine 50,62 m2</w:t>
      </w:r>
    </w:p>
    <w:p w:rsidRDefault="000E1C73" w:rsidP="000E1C73" w:rsidR="00931F35" w:rsidRPr="00EC43DF">
      <w:pPr>
        <w:jc w:val="both"/>
        <w:rPr>
          <w:rFonts w:hAnsi="Times New Roman" w:ascii="Times New Roman"/>
          <w:b w:val="false"/>
        </w:rPr>
      </w:pPr>
      <w:r w:rsidRPr="00EC43DF">
        <w:rPr>
          <w:rFonts w:hAnsi="Times New Roman" w:ascii="Times New Roman"/>
          <w:b w:val="false"/>
        </w:rPr>
        <w:tab/>
        <w:t>- 138. Suvlasnički dio: 115/10000 ETAŽNO VLASNIŠTVO (E-138)</w:t>
      </w:r>
      <w:r w:rsidRPr="00EC43DF">
        <w:rPr>
          <w:rFonts w:hAnsi="Times New Roman" w:ascii="Times New Roman"/>
          <w:b w:val="false"/>
        </w:rPr>
        <w:tab/>
        <w:t>, 1. Na IV katu: STAN br. 402, koji se sastoji od: hodnika, kupaone, kuhinje, blagovaonice s dnevnim boravkom, sobe, spremišta i loggie, ukupne neto površine 50,62 m2</w:t>
      </w:r>
    </w:p>
    <w:p w:rsidRDefault="000E1C73" w:rsidP="000E1C73" w:rsidR="000D606F" w:rsidRPr="00EC43DF">
      <w:pPr>
        <w:jc w:val="both"/>
        <w:rPr>
          <w:rFonts w:hAnsi="Times New Roman" w:ascii="Times New Roman"/>
          <w:b w:val="false"/>
        </w:rPr>
      </w:pPr>
      <w:r w:rsidRPr="00EC43DF">
        <w:rPr>
          <w:rFonts w:hAnsi="Times New Roman" w:ascii="Times New Roman"/>
          <w:b w:val="false"/>
        </w:rPr>
        <w:tab/>
        <w:t>- 144. Suvlasnički dio: 197/10000 ETAŽNO VLASNIŠTVO (E-144), 1. Na IV katu: STAN br. 408, koji se sastoji od: hodnika, wc-a, spremišta, kupaone, garderobe, 2 sobe, loggie, dnevnog boravka, kuhinje s blagovaonicom i terase, ukupne neto površine 87,23 m2</w:t>
      </w:r>
    </w:p>
    <w:p w:rsidRDefault="000E1C73" w:rsidP="000E1C73" w:rsidR="000E1C73" w:rsidRPr="00EC43DF">
      <w:pPr>
        <w:jc w:val="both"/>
        <w:rPr>
          <w:rFonts w:hAnsi="Times New Roman" w:ascii="Times New Roman"/>
          <w:b w:val="false"/>
        </w:rPr>
      </w:pPr>
      <w:r w:rsidRPr="00EC43DF">
        <w:rPr>
          <w:rFonts w:hAnsi="Times New Roman" w:ascii="Times New Roman"/>
          <w:b w:val="false"/>
        </w:rPr>
        <w:tab/>
        <w:t>- 146. Suvlasnički dio: 115/10000 ETAŽNO VLASNIŠTVO (E-146)</w:t>
      </w:r>
      <w:r w:rsidRPr="00EC43DF">
        <w:rPr>
          <w:rFonts w:hAnsi="Times New Roman" w:ascii="Times New Roman"/>
          <w:b w:val="false"/>
        </w:rPr>
        <w:tab/>
        <w:t>, 1. Na V katu: STAN br. 501, koji se sastoji od: hodnika, kupaone, kuhinje, blagovaonice s dnevnim boravkom, sobe, spremišta i loggie, ukupne neto površine 50,62 m2</w:t>
      </w:r>
    </w:p>
    <w:p w:rsidRDefault="000E1C73" w:rsidP="000E1C73" w:rsidR="000E1C73" w:rsidRPr="00EC43DF">
      <w:pPr>
        <w:jc w:val="both"/>
        <w:rPr>
          <w:rFonts w:hAnsi="Times New Roman" w:ascii="Times New Roman"/>
          <w:b w:val="false"/>
        </w:rPr>
      </w:pPr>
      <w:r w:rsidRPr="00EC43DF">
        <w:rPr>
          <w:rFonts w:hAnsi="Times New Roman" w:ascii="Times New Roman"/>
          <w:b w:val="false"/>
        </w:rPr>
        <w:tab/>
        <w:t>- 147. Suvlasnički dio: 115/10000 ETAŽNO VLASNIŠTVO (E-147), 1. Na V katu: STAN br. 502, koji se sastoji od: hodnika, kupaone, kuhinje, blagovaonice s dnevnim boravkom, sobe, spremišta i loggie, ukupne neto površine 50,62 m2</w:t>
      </w:r>
    </w:p>
    <w:p w:rsidRDefault="000E1C73" w:rsidP="000E1C73" w:rsidR="000E1C73" w:rsidRPr="00EC43DF">
      <w:pPr>
        <w:jc w:val="both"/>
        <w:rPr>
          <w:rFonts w:hAnsi="Times New Roman" w:ascii="Times New Roman"/>
          <w:b w:val="false"/>
        </w:rPr>
      </w:pPr>
      <w:r w:rsidRPr="00EC43DF">
        <w:rPr>
          <w:rFonts w:hAnsi="Times New Roman" w:ascii="Times New Roman"/>
          <w:b w:val="false"/>
        </w:rPr>
        <w:tab/>
        <w:t>- 152. Suvlasnički dio: 187/10000 ETAŽNO VLASNIŠTVO (E-152)</w:t>
      </w:r>
      <w:r w:rsidRPr="00EC43DF">
        <w:rPr>
          <w:rFonts w:hAnsi="Times New Roman" w:ascii="Times New Roman"/>
          <w:b w:val="false"/>
        </w:rPr>
        <w:tab/>
        <w:t>, 1. Na V katu: STAN br. 507, koji se sastoji od: hodnika, wc-a, spremišta, 2 kupaone, 2 sobe, dnevnog boravka, kuhinje s blagovaonicom, i 3 terase, ukupne neto površine 82,76 m2,</w:t>
      </w:r>
    </w:p>
    <w:p w:rsidRDefault="000E1C73" w:rsidP="000E1C73" w:rsidR="000E1C73" w:rsidRPr="00EC43DF">
      <w:pPr>
        <w:jc w:val="both"/>
        <w:rPr>
          <w:rFonts w:hAnsi="Times New Roman" w:ascii="Times New Roman"/>
          <w:b w:val="false"/>
        </w:rPr>
      </w:pPr>
      <w:r w:rsidRPr="00EC43DF">
        <w:rPr>
          <w:rFonts w:hAnsi="Times New Roman" w:ascii="Times New Roman"/>
          <w:b w:val="false"/>
        </w:rPr>
        <w:tab/>
        <w:t>- 155. Suvlasnički dio: 115/10000 ETAŽNO VLASNIŠTVO (E-155)</w:t>
      </w:r>
      <w:r w:rsidRPr="00EC43DF">
        <w:rPr>
          <w:rFonts w:hAnsi="Times New Roman" w:ascii="Times New Roman"/>
          <w:b w:val="false"/>
        </w:rPr>
        <w:tab/>
        <w:t>, 1. Na VI katu: STAN br. 602, koji se sastoji od: hodnika, kupaone, kuhinje, blagovaonice s dnevnim boravkom, sobe, spremišta i loggie, ukupne neto površine 50,62 m2</w:t>
      </w:r>
    </w:p>
    <w:p w:rsidRDefault="000E1C73" w:rsidP="000E1C73" w:rsidR="000E1C73" w:rsidRPr="00EC43DF">
      <w:pPr>
        <w:jc w:val="both"/>
        <w:rPr>
          <w:rFonts w:hAnsi="Times New Roman" w:ascii="Times New Roman"/>
          <w:b w:val="false"/>
        </w:rPr>
      </w:pPr>
      <w:r w:rsidRPr="00EC43DF">
        <w:rPr>
          <w:rFonts w:hAnsi="Times New Roman" w:ascii="Times New Roman"/>
          <w:b w:val="false"/>
        </w:rPr>
        <w:tab/>
        <w:t>- 159. Suvlasnički dio: 99/10000 ETAŽNO VLASNIŠTVO (E-159)</w:t>
      </w:r>
      <w:r w:rsidRPr="00EC43DF">
        <w:rPr>
          <w:rFonts w:hAnsi="Times New Roman" w:ascii="Times New Roman"/>
          <w:b w:val="false"/>
        </w:rPr>
        <w:tab/>
      </w:r>
      <w:r w:rsidRPr="00EC43DF">
        <w:rPr>
          <w:rFonts w:hAnsi="Times New Roman" w:ascii="Times New Roman"/>
          <w:b w:val="false"/>
        </w:rPr>
        <w:tab/>
      </w:r>
    </w:p>
    <w:p w:rsidRDefault="000E1C73" w:rsidP="000E1C73" w:rsidR="000E1C73" w:rsidRPr="00EC43DF">
      <w:pPr>
        <w:jc w:val="both"/>
        <w:rPr>
          <w:rFonts w:hAnsi="Times New Roman" w:ascii="Times New Roman"/>
          <w:b w:val="false"/>
        </w:rPr>
      </w:pPr>
      <w:r w:rsidRPr="00EC43DF">
        <w:rPr>
          <w:rFonts w:hAnsi="Times New Roman" w:ascii="Times New Roman"/>
          <w:b w:val="false"/>
        </w:rPr>
        <w:t>1. Na VI katu: STAN br. 606, koji se sastoji od: hodnika, spremišta, kupaone, kuhinje s blagovaonicom i dnevnim boravkom, sobe i loggie, ukupne neto površine 43,66 m2</w:t>
      </w:r>
    </w:p>
    <w:p w:rsidRDefault="003A1D54" w:rsidP="003A1D54" w:rsidR="003A1D54" w:rsidRPr="00EC43DF">
      <w:pPr>
        <w:jc w:val="both"/>
        <w:rPr>
          <w:rFonts w:hAnsi="Times New Roman" w:ascii="Times New Roman"/>
          <w:b w:val="false"/>
        </w:rPr>
      </w:pPr>
      <w:r w:rsidRPr="00EC43DF">
        <w:rPr>
          <w:rFonts w:hAnsi="Times New Roman" w:ascii="Times New Roman"/>
          <w:b w:val="false"/>
        </w:rPr>
        <w:tab/>
        <w:t>- 162. Suvlasnički dio: 115/10000 ETAŽNO VLASNIŠTVO (E-162)</w:t>
      </w:r>
      <w:r w:rsidRPr="00EC43DF">
        <w:rPr>
          <w:rFonts w:hAnsi="Times New Roman" w:ascii="Times New Roman"/>
          <w:b w:val="false"/>
        </w:rPr>
        <w:tab/>
        <w:t>, 1. Na VII katu: STAN br. 701, koji se sastoji od: hodnika, kupaone, kuhinje, blagovaonice s dnevnim boravkom, sobe, spremišta i loggie, ukupne neto površine 50,62 m2,</w:t>
      </w:r>
    </w:p>
    <w:p w:rsidRDefault="003A1D54" w:rsidP="003A1D54" w:rsidR="003A1D54" w:rsidRPr="00EC43DF">
      <w:pPr>
        <w:jc w:val="both"/>
        <w:rPr>
          <w:rFonts w:hAnsi="Times New Roman" w:ascii="Times New Roman"/>
          <w:b w:val="false"/>
        </w:rPr>
      </w:pPr>
      <w:r w:rsidRPr="00EC43DF">
        <w:rPr>
          <w:rFonts w:hAnsi="Times New Roman" w:ascii="Times New Roman"/>
          <w:b w:val="false"/>
        </w:rPr>
        <w:tab/>
        <w:t>- 163. Suvlasnički dio: 115/10000 ETAŽNO VLASNIŠTVO (E-163)</w:t>
      </w:r>
      <w:r w:rsidRPr="00EC43DF">
        <w:rPr>
          <w:rFonts w:hAnsi="Times New Roman" w:ascii="Times New Roman"/>
          <w:b w:val="false"/>
        </w:rPr>
        <w:tab/>
        <w:t>, 1. Na VII katu: STAN br. 702, koji se sastoji od: hodnika, kupaone, kuhinje, blagovaonice s dnevnim boravkom, sobe, spremišta i loggie, ukupne neto površine 50,62 m2</w:t>
      </w:r>
    </w:p>
    <w:p w:rsidRDefault="003A1D54" w:rsidP="003A1D54" w:rsidR="000E1C73" w:rsidRPr="00EC43DF">
      <w:pPr>
        <w:jc w:val="both"/>
        <w:rPr>
          <w:rFonts w:hAnsi="Times New Roman" w:ascii="Times New Roman"/>
          <w:b w:val="false"/>
        </w:rPr>
      </w:pPr>
      <w:r w:rsidRPr="00EC43DF">
        <w:rPr>
          <w:rFonts w:hAnsi="Times New Roman" w:ascii="Times New Roman"/>
          <w:b w:val="false"/>
        </w:rPr>
        <w:tab/>
        <w:t>- 164. Suvlasnički dio: 94/10000 ETAŽNO VLASNIŠTVO (E-164)</w:t>
      </w:r>
      <w:r w:rsidRPr="00EC43DF">
        <w:rPr>
          <w:rFonts w:hAnsi="Times New Roman" w:ascii="Times New Roman"/>
          <w:b w:val="false"/>
        </w:rPr>
        <w:tab/>
        <w:t>, 1. Na VII katu: STAN br. 703, koji se sastoji od: hodnika, kupaone, kuhinje s blagovaonicom i dnevnim boravkom, sobe i loggie, ukupne neto površine 41,42 m2</w:t>
      </w:r>
    </w:p>
    <w:p w:rsidRDefault="003A1D54" w:rsidP="003A1D54" w:rsidR="000E1C73" w:rsidRPr="00EC43DF">
      <w:pPr>
        <w:jc w:val="both"/>
        <w:rPr>
          <w:rFonts w:hAnsi="Times New Roman" w:ascii="Times New Roman"/>
          <w:b w:val="false"/>
        </w:rPr>
      </w:pPr>
      <w:r w:rsidRPr="00EC43DF">
        <w:rPr>
          <w:rFonts w:hAnsi="Times New Roman" w:ascii="Times New Roman"/>
          <w:b w:val="false"/>
        </w:rPr>
        <w:tab/>
        <w:t>- 165. Suvlasnički dio: 95/10000 ETAŽNO VLASNIŠTVO (E-165)</w:t>
      </w:r>
      <w:r w:rsidRPr="00EC43DF">
        <w:rPr>
          <w:rFonts w:hAnsi="Times New Roman" w:ascii="Times New Roman"/>
          <w:b w:val="false"/>
        </w:rPr>
        <w:tab/>
        <w:t>, 1. Na VII katu: STAN br. 704, koji se sastoji od: hodnika, spremišta, kupaone, kuhinje s blagovaonicom i dnevnim boravkom, sobe i loggie, ukupne neto površine 41,88 m2</w:t>
      </w:r>
    </w:p>
    <w:p w:rsidRDefault="003A1D54" w:rsidP="003A1D54" w:rsidR="000E1C73" w:rsidRPr="00EC43DF">
      <w:pPr>
        <w:jc w:val="both"/>
        <w:rPr>
          <w:rFonts w:hAnsi="Times New Roman" w:ascii="Times New Roman"/>
          <w:b w:val="false"/>
        </w:rPr>
      </w:pPr>
      <w:r w:rsidRPr="00EC43DF">
        <w:rPr>
          <w:rFonts w:hAnsi="Times New Roman" w:ascii="Times New Roman"/>
          <w:b w:val="false"/>
        </w:rPr>
        <w:tab/>
        <w:t>- 166. Suvlasnički dio: 222/10000 ETAŽNO VLASNIŠTVO (E-166)</w:t>
      </w:r>
      <w:r w:rsidRPr="00EC43DF">
        <w:rPr>
          <w:rFonts w:hAnsi="Times New Roman" w:ascii="Times New Roman"/>
          <w:b w:val="false"/>
        </w:rPr>
        <w:tab/>
        <w:t>, 1. Na VII katu: STAN br. 705, koji se sastoji od: hodnika, 2 kupaone, 2 sobe,loggie, blagovaonice s dnevnim boravkom, kuhinje, spremišta i 2 terase, ukupne neto površine 98,13 m2</w:t>
      </w:r>
    </w:p>
    <w:p w:rsidRDefault="003A1D54" w:rsidP="003A1D54" w:rsidR="003A1D54" w:rsidRPr="00EC43DF">
      <w:pPr>
        <w:jc w:val="both"/>
        <w:rPr>
          <w:rFonts w:hAnsi="Times New Roman" w:ascii="Times New Roman"/>
          <w:b w:val="false"/>
        </w:rPr>
      </w:pPr>
      <w:r w:rsidRPr="00EC43DF">
        <w:rPr>
          <w:rFonts w:hAnsi="Times New Roman" w:ascii="Times New Roman"/>
          <w:b w:val="false"/>
        </w:rPr>
        <w:tab/>
        <w:t>- 167. Suvlasnički dio: 222/10000 ETAŽNO VLASNIŠTVO (E-167)</w:t>
      </w:r>
      <w:r w:rsidRPr="00EC43DF">
        <w:rPr>
          <w:rFonts w:hAnsi="Times New Roman" w:ascii="Times New Roman"/>
          <w:b w:val="false"/>
        </w:rPr>
        <w:tab/>
      </w:r>
      <w:r w:rsidRPr="00EC43DF">
        <w:rPr>
          <w:rFonts w:hAnsi="Times New Roman" w:ascii="Times New Roman"/>
          <w:b w:val="false"/>
        </w:rPr>
        <w:tab/>
      </w:r>
    </w:p>
    <w:p w:rsidRDefault="003A1D54" w:rsidP="003A1D54" w:rsidR="003A1D54" w:rsidRPr="00EC43DF">
      <w:pPr>
        <w:jc w:val="both"/>
        <w:rPr>
          <w:rFonts w:hAnsi="Times New Roman" w:ascii="Times New Roman"/>
          <w:b w:val="false"/>
        </w:rPr>
      </w:pPr>
      <w:r w:rsidRPr="00EC43DF">
        <w:rPr>
          <w:rFonts w:hAnsi="Times New Roman" w:ascii="Times New Roman"/>
          <w:b w:val="false"/>
        </w:rPr>
        <w:t>1. Na VII katu: STAN br. 706, koji se sastoji od: hodnika, 2 kupaone, 2 sobe, loggie, blagovaonice s dnevnim boravkom, kuhinje, spremišta i 2 terase, ukupne neto površine 98,13m2,</w:t>
      </w:r>
    </w:p>
    <w:p w:rsidRDefault="00F66442" w:rsidP="003A1D54" w:rsidR="00F66442" w:rsidRPr="00EC43DF">
      <w:pPr>
        <w:jc w:val="both"/>
        <w:rPr>
          <w:rFonts w:hAnsi="Times New Roman" w:ascii="Times New Roman"/>
          <w:b w:val="false"/>
        </w:rPr>
      </w:pPr>
    </w:p>
    <w:p w:rsidRDefault="00F66442" w:rsidP="003A1D54" w:rsidR="00F66442" w:rsidRPr="00EC43DF">
      <w:pPr>
        <w:jc w:val="both"/>
        <w:rPr>
          <w:rFonts w:hAnsi="Times New Roman" w:ascii="Times New Roman"/>
          <w:b w:val="false"/>
        </w:rPr>
      </w:pPr>
      <w:r w:rsidRPr="00EC43DF">
        <w:rPr>
          <w:rFonts w:hAnsi="Times New Roman" w:ascii="Times New Roman"/>
          <w:b w:val="false"/>
        </w:rPr>
        <w:t>- k.č.204/1 u naravi zgrada mješovite uporabe u Zametskoj ulici broj 36, dvorište i podzemna garaža ukupne površine 1033 m2, upisano u z.k.ul.broj 4948, K.O. Plase, u kojoj etažna vlasništva:</w:t>
      </w:r>
    </w:p>
    <w:p w:rsidRDefault="00F66442" w:rsidP="00150F1D" w:rsidR="00A56BD6" w:rsidRPr="00EC43DF">
      <w:pPr>
        <w:jc w:val="both"/>
        <w:rPr>
          <w:rFonts w:hAnsi="Times New Roman" w:ascii="Times New Roman"/>
          <w:b w:val="false"/>
        </w:rPr>
      </w:pPr>
      <w:r w:rsidRPr="00EC43DF">
        <w:rPr>
          <w:rFonts w:hAnsi="Times New Roman" w:ascii="Times New Roman"/>
          <w:b w:val="false"/>
        </w:rPr>
        <w:tab/>
        <w:t xml:space="preserve">-    </w:t>
      </w:r>
      <w:r w:rsidR="00150F1D" w:rsidRPr="00EC43DF">
        <w:rPr>
          <w:rFonts w:hAnsi="Times New Roman" w:ascii="Times New Roman"/>
          <w:b w:val="false"/>
        </w:rPr>
        <w:t>41. Suvlasnički dio: 134/10000 ETAŽNO VLASNIŠTVO (E-41)</w:t>
      </w:r>
      <w:r w:rsidR="00150F1D" w:rsidRPr="00EC43DF">
        <w:rPr>
          <w:rFonts w:hAnsi="Times New Roman" w:ascii="Times New Roman"/>
          <w:b w:val="false"/>
        </w:rPr>
        <w:tab/>
        <w:t>, 1. Na I katu: STAN br. 109, koji se sastoji od: hodnika, kupaone, spremišta, kuhinje s blagovaonicom i dnevnim boravkom, sobe i terase, ukupne neto površine 52,14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- 42. Suvlasnički dio: 134/10000 ETAŽNO VLASNIŠTVO (E-42), 1. Na I katu: STAN br. 110, koji se sastoji od: hodnika, kupaone, spremišta, kuhinje s blagovaonicom i dnevnim boravkom, sobe i terase, ukupne neto površine 52,14 m2</w:t>
      </w:r>
    </w:p>
    <w:p w:rsidRDefault="00150F1D" w:rsidP="00150F1D" w:rsidR="003A1D54" w:rsidRPr="00EC43DF">
      <w:pPr>
        <w:jc w:val="both"/>
        <w:rPr>
          <w:rFonts w:hAnsi="Times New Roman" w:ascii="Times New Roman"/>
          <w:b w:val="false"/>
        </w:rPr>
      </w:pPr>
      <w:r w:rsidRPr="00EC43DF">
        <w:rPr>
          <w:rFonts w:hAnsi="Times New Roman" w:ascii="Times New Roman"/>
          <w:b w:val="false"/>
        </w:rPr>
        <w:tab/>
        <w:t>- 50. Suvlasnički dio: 228/10000 ETAŽNO VLASNIŠTVO (E-50), 1. Na II katu: STAN br. 208, koji se sastoji od: hodnika, wc-a, spremišta, kupaone, garderobe, 2 sobe, loggie, dnevnog boravka, kuhinje i terase, ukupne neto površine 88,67 m2</w:t>
      </w:r>
    </w:p>
    <w:p w:rsidRDefault="00150F1D" w:rsidP="00150F1D" w:rsidR="003A1D54" w:rsidRPr="00EC43DF">
      <w:pPr>
        <w:jc w:val="both"/>
        <w:rPr>
          <w:rFonts w:hAnsi="Times New Roman" w:ascii="Times New Roman"/>
          <w:b w:val="false"/>
        </w:rPr>
      </w:pPr>
      <w:r w:rsidRPr="00EC43DF">
        <w:rPr>
          <w:rFonts w:hAnsi="Times New Roman" w:ascii="Times New Roman"/>
          <w:b w:val="false"/>
        </w:rPr>
        <w:tab/>
        <w:t>- 53. Suvlasnički dio: 130/10000 ETAŽNO VLASNIŠTVO (E-53), 1. Na III katu: STAN br. 302, koji se sastoji od: hodnika, kupaone, kuhinje, blagovaonice s dnevnim boravkom, sobe, spremišta i loggie, ukupne neto površine 50,62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- 59. Suvlasnički dio: 228/10000 ETAŽNO VLASNIŠTVO (E-59), 1. Na III katu: STAN br. 308, koji se sastoji od: hodnika, wc-a, spremišta, kupaone, garderobe, 2 sobe, loggie, dnevnog boravka, kuhinje s blagovaonicom i terase, ukupne neto površine 88,67 m2,</w:t>
      </w:r>
    </w:p>
    <w:p w:rsidRDefault="00150F1D" w:rsidP="00150F1D" w:rsidR="003A1D54" w:rsidRPr="00EC43DF">
      <w:pPr>
        <w:jc w:val="both"/>
        <w:rPr>
          <w:rFonts w:hAnsi="Times New Roman" w:ascii="Times New Roman"/>
          <w:b w:val="false"/>
        </w:rPr>
      </w:pPr>
      <w:r w:rsidRPr="00EC43DF">
        <w:rPr>
          <w:rFonts w:hAnsi="Times New Roman" w:ascii="Times New Roman"/>
          <w:b w:val="false"/>
        </w:rPr>
        <w:tab/>
        <w:t>- 68. Suvlasnički dio: 225/10000 ETAŽNO VLASNIŠTVO (E-68), 1. Na IV katu: STAN br. 408, koji se sastoji od: hodnika, wc-a, spremišta, kupaone, garderobe, 2 sobe, loggie, dnevnog boravka, kuhinje s blagovaonicom i terase, ukupne neto površine 87,23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- 70. Suvlasnički dio: 130/10000 ETAŽNO VLASNIŠTVO (E-70), 1. Na V katu: STAN br. 501, koji se sastoji od: hodnika, kupaone, kuhinje, blagovaonice s dnevnim boravkom, sobe, spremišta i loggie, ukupne neto površine 50,62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- 71. Suvlasnički dio: 130/10000 ETAŽNO VLASNIŠTVO (E-71), 1. Na V katu: STAN br. 502, koji se sastoji od: hodnika, kupaone, kuhinje, blagovaonice s dnevnim boravkom, sobe, spremišta i loggie, ukupne neto površine 50,62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- 76. Suvlasnički dio: 213/10000 ETAŽNO VLASNIŠTVO (E-76), 1. Na V katu:  STAN br. 507, koji se sastoji od: hodnika, wc-a, spremišta, 2 kupaone, 2 sobe, dnevnog boravka, kuhinje s blagovaonicom, i 3 terase, ukupne neto površine 82,76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- 77. Suvlasnički dio: 213/10000 ETAŽNO VLASNIŠTVO (E-77), 1. Na V katu:  STAN br. 508, koji se sastoji od: hodnika, wc-a, spremišta, 2 kupaone, 2 sobe, dnevnog boravka, kuhinje s blagovaonicom i 3 terase, ukupne neto površine 82,76 m2,</w:t>
      </w:r>
    </w:p>
    <w:p w:rsidRDefault="00150F1D" w:rsidP="00150F1D" w:rsidR="00150F1D" w:rsidRPr="00EC43DF">
      <w:pPr>
        <w:jc w:val="both"/>
        <w:rPr>
          <w:rFonts w:hAnsi="Times New Roman" w:ascii="Times New Roman"/>
          <w:b w:val="false"/>
        </w:rPr>
      </w:pPr>
      <w:r w:rsidRPr="00EC43DF">
        <w:rPr>
          <w:rFonts w:hAnsi="Times New Roman" w:ascii="Times New Roman"/>
          <w:b w:val="false"/>
        </w:rPr>
        <w:tab/>
        <w:t>- 78. Suvlasnički dio: 130/10000 ETAŽNO VLASNIŠTVO (E-78)</w:t>
      </w:r>
      <w:r w:rsidR="00DB6F7F" w:rsidRPr="00EC43DF">
        <w:rPr>
          <w:rFonts w:hAnsi="Times New Roman" w:ascii="Times New Roman"/>
          <w:b w:val="false"/>
        </w:rPr>
        <w:t xml:space="preserve">, </w:t>
      </w:r>
      <w:r w:rsidRPr="00EC43DF">
        <w:rPr>
          <w:rFonts w:hAnsi="Times New Roman" w:ascii="Times New Roman"/>
          <w:b w:val="false"/>
        </w:rPr>
        <w:t>1. Na VI katu:  STAN br. 601, koji se sastoji od: hodnika, kupaone, kuhinje, blagovaonice s dnevnim boravkom, sobe, spremišta i loggie, ukupne neto površine 50,62 m2</w:t>
      </w:r>
      <w:r w:rsidR="00DB6F7F" w:rsidRPr="00EC43DF">
        <w:rPr>
          <w:rFonts w:hAnsi="Times New Roman" w:ascii="Times New Roman"/>
          <w:b w:val="false"/>
        </w:rPr>
        <w:t>,</w:t>
      </w:r>
    </w:p>
    <w:p w:rsidRDefault="00DB6F7F" w:rsidP="00DB6F7F" w:rsidR="003A1D54" w:rsidRPr="00EC43DF">
      <w:pPr>
        <w:jc w:val="both"/>
        <w:rPr>
          <w:rFonts w:hAnsi="Times New Roman" w:ascii="Times New Roman"/>
          <w:b w:val="false"/>
        </w:rPr>
      </w:pPr>
      <w:r w:rsidRPr="00EC43DF">
        <w:rPr>
          <w:rFonts w:hAnsi="Times New Roman" w:ascii="Times New Roman"/>
          <w:b w:val="false"/>
        </w:rPr>
        <w:tab/>
        <w:t>- 83. Suvlasnički dio: 112/10000 ETAŽNO VLASNIŠTVO (E-83), 1. Na VI katu:  STAN br. 606, koji se sastoji od: hodnika, spremišta, kupaone, kuhinje s blagovaonicom i dnevnim boravkom, sobe i loggie, ukupne neto površine 43,66 m2</w:t>
      </w:r>
    </w:p>
    <w:p w:rsidRDefault="00DB6F7F" w:rsidP="00DB6F7F" w:rsidR="003A1D54" w:rsidRPr="00EC43DF">
      <w:pPr>
        <w:jc w:val="both"/>
        <w:rPr>
          <w:rFonts w:hAnsi="Times New Roman" w:ascii="Times New Roman"/>
          <w:b w:val="false"/>
        </w:rPr>
      </w:pPr>
      <w:r w:rsidRPr="00EC43DF">
        <w:rPr>
          <w:rFonts w:hAnsi="Times New Roman" w:ascii="Times New Roman"/>
          <w:b w:val="false"/>
        </w:rPr>
        <w:tab/>
        <w:t>- 86. Suvlasnički dio: 130/10000 ETAŽNO VLASNIŠTVO (E-86), 1. Na VII katu: STAN br. 701, koji se sastoji od: hodnika, kupaone, kuhinje, blagovaonica s dnevnim boravkom, sobe, spremišta i loggie, ukupne neto površine 50,62 m2</w:t>
      </w:r>
    </w:p>
    <w:p w:rsidRDefault="00DB6F7F" w:rsidP="00DB6F7F" w:rsidR="00A56BD6" w:rsidRPr="00EC43DF">
      <w:pPr>
        <w:tabs>
          <w:tab w:pos="851" w:val="left"/>
        </w:tabs>
        <w:jc w:val="both"/>
        <w:rPr>
          <w:rFonts w:hAnsi="Times New Roman" w:ascii="Times New Roman"/>
          <w:b w:val="false"/>
        </w:rPr>
      </w:pPr>
      <w:r w:rsidRPr="00EC43DF">
        <w:rPr>
          <w:rFonts w:hAnsi="Times New Roman" w:ascii="Times New Roman"/>
          <w:b w:val="false"/>
        </w:rPr>
        <w:tab/>
        <w:t>- 87. Suvlasnički dio: 130/10000 ETAŽNO VLASNIŠTVO (E-87), 1. Na VII katu: STAN br. 702, koji se sastoji od: hodnika, kupaone, kuhinje, blagovaonice s dnevnim boravkom, sobe, spremišta i loggie, ukupne neto površine 50,62 m2,</w:t>
      </w:r>
    </w:p>
    <w:p w:rsidRDefault="00DB6F7F" w:rsidP="00DB6F7F" w:rsidR="00DB6F7F" w:rsidRPr="00EC43DF">
      <w:pPr>
        <w:tabs>
          <w:tab w:pos="851" w:val="left"/>
        </w:tabs>
        <w:jc w:val="both"/>
        <w:rPr>
          <w:rFonts w:hAnsi="Times New Roman" w:ascii="Times New Roman"/>
          <w:b w:val="false"/>
        </w:rPr>
      </w:pPr>
      <w:r w:rsidRPr="00EC43DF">
        <w:rPr>
          <w:rFonts w:hAnsi="Times New Roman" w:ascii="Times New Roman"/>
          <w:b w:val="false"/>
        </w:rPr>
        <w:tab/>
        <w:t>- 88. Suvlasnički dio: 107/10000 ETAŽNO VLASNIŠTVO (E-88), 1. Na VII katu: STAN br. 703, koji se sastoji od: hodnika, kupaone, kuhinje s blagovaonicom i dnevnim boravkom, sobe i loggie, ukupne neto površine 41,42 m2,</w:t>
      </w:r>
    </w:p>
    <w:p w:rsidRDefault="00DB6F7F" w:rsidP="00DB6F7F" w:rsidR="00DB6F7F" w:rsidRPr="00EC43DF">
      <w:pPr>
        <w:tabs>
          <w:tab w:pos="851" w:val="left"/>
        </w:tabs>
        <w:jc w:val="both"/>
        <w:rPr>
          <w:rFonts w:hAnsi="Times New Roman" w:ascii="Times New Roman"/>
          <w:b w:val="false"/>
        </w:rPr>
      </w:pPr>
      <w:r w:rsidRPr="00EC43DF">
        <w:rPr>
          <w:rFonts w:hAnsi="Times New Roman" w:ascii="Times New Roman"/>
          <w:b w:val="false"/>
        </w:rPr>
        <w:tab/>
        <w:t>- 89. Suvlasnički dio: 108/10000 ETAŽNO VLASNIŠTVO (E-89), 1. Na VII katu: STAN br. 704, koji se sastoji od: hodnika, spremišta, kupaone, kuhinje s blagovaonicom i dnevnim boravkom, sobe i loggie, ukupne neto površine 41,88 m2,</w:t>
      </w:r>
    </w:p>
    <w:p w:rsidRDefault="00DB6F7F" w:rsidP="00DC47F2" w:rsidR="00DB6F7F" w:rsidRPr="00EC43DF">
      <w:pPr>
        <w:tabs>
          <w:tab w:pos="851" w:val="left"/>
        </w:tabs>
        <w:jc w:val="both"/>
        <w:rPr>
          <w:rFonts w:hAnsi="Times New Roman" w:ascii="Times New Roman"/>
          <w:b w:val="false"/>
        </w:rPr>
      </w:pPr>
      <w:r w:rsidRPr="00EC43DF">
        <w:rPr>
          <w:rFonts w:hAnsi="Times New Roman" w:ascii="Times New Roman"/>
          <w:b w:val="false"/>
        </w:rPr>
        <w:tab/>
        <w:t xml:space="preserve">- </w:t>
      </w:r>
      <w:r w:rsidR="00DC47F2" w:rsidRPr="00EC43DF">
        <w:rPr>
          <w:rFonts w:hAnsi="Times New Roman" w:ascii="Times New Roman"/>
          <w:b w:val="false"/>
        </w:rPr>
        <w:t>90. Suvlasnički dio: 253/10000 ETAŽNO VLASNIŠTVO (E-90), 1. Na VII katu: STAN br. 705, koji se sastoji od: hodnika, 2 kupaone, 2 sobe,loggie, blagovaonice s dnevnim boravkom, kuhinje, spremišta i 2 terase, ukupne neto površine 98,13 m2,</w:t>
      </w:r>
    </w:p>
    <w:p w:rsidRDefault="00DC47F2" w:rsidP="00A56BD6" w:rsidR="00DB6F7F" w:rsidRPr="00EC43DF">
      <w:pPr>
        <w:tabs>
          <w:tab w:pos="851" w:val="left"/>
        </w:tabs>
        <w:jc w:val="both"/>
        <w:rPr>
          <w:rFonts w:hAnsi="Times New Roman" w:ascii="Times New Roman"/>
          <w:b w:val="false"/>
        </w:rPr>
      </w:pPr>
      <w:r w:rsidRPr="00EC43DF">
        <w:rPr>
          <w:rFonts w:hAnsi="Times New Roman" w:ascii="Times New Roman"/>
          <w:b w:val="false"/>
        </w:rPr>
        <w:tab/>
        <w:t>- 91. Suvlasnički dio: 253/10000 ETAŽNO VLASNIŠTVO (E-91), 1. Na VII katu: STAN br. 706, koji se sastoji od: hodnika, 2 kupaone, 2 sobe, loggie, blagovaonice s dnevnim boravkom, kuhinje, spremišta i 2 terase, ukupne neto površine 98,13 m2</w:t>
      </w:r>
      <w:r w:rsidR="007C2F1A" w:rsidRPr="00EC43DF">
        <w:rPr>
          <w:rFonts w:hAnsi="Times New Roman" w:ascii="Times New Roman"/>
          <w:b w:val="false"/>
        </w:rPr>
        <w:t>,</w:t>
      </w:r>
    </w:p>
    <w:p w:rsidRDefault="007C2F1A" w:rsidP="00A56BD6" w:rsidR="007C2F1A" w:rsidRPr="00EC43DF">
      <w:pPr>
        <w:tabs>
          <w:tab w:pos="851" w:val="left"/>
        </w:tabs>
        <w:jc w:val="both"/>
        <w:rPr>
          <w:rFonts w:hAnsi="Times New Roman" w:ascii="Times New Roman"/>
          <w:b w:val="false"/>
        </w:rPr>
      </w:pPr>
    </w:p>
    <w:p w:rsidRDefault="007C2F1A" w:rsidP="00A56BD6" w:rsidR="00EC43DF" w:rsidRPr="00EC43DF">
      <w:pPr>
        <w:tabs>
          <w:tab w:pos="851" w:val="left"/>
        </w:tabs>
        <w:jc w:val="both"/>
        <w:rPr>
          <w:rFonts w:hAnsi="Times New Roman" w:ascii="Times New Roman"/>
          <w:b w:val="false"/>
        </w:rPr>
      </w:pPr>
      <w:r w:rsidRPr="00EC43DF">
        <w:rPr>
          <w:rFonts w:hAnsi="Times New Roman" w:ascii="Times New Roman"/>
          <w:b w:val="false"/>
        </w:rPr>
        <w:t xml:space="preserve">- k.č.203/11, u naravi trg i podzemna garaža u Zametskoj ulici površine 671 m2, </w:t>
      </w:r>
      <w:r w:rsidR="00EC43DF" w:rsidRPr="00EC43DF">
        <w:rPr>
          <w:rFonts w:hAnsi="Times New Roman" w:ascii="Times New Roman"/>
          <w:b w:val="false"/>
        </w:rPr>
        <w:t xml:space="preserve">1. </w:t>
      </w:r>
      <w:r w:rsidRPr="00EC43DF">
        <w:rPr>
          <w:rFonts w:hAnsi="Times New Roman" w:ascii="Times New Roman"/>
          <w:b w:val="false"/>
        </w:rPr>
        <w:t>suvlasničk</w:t>
      </w:r>
      <w:r w:rsidR="00EC43DF" w:rsidRPr="00EC43DF">
        <w:rPr>
          <w:rFonts w:hAnsi="Times New Roman" w:ascii="Times New Roman"/>
          <w:b w:val="false"/>
        </w:rPr>
        <w:t>i dio</w:t>
      </w:r>
      <w:r w:rsidRPr="00EC43DF">
        <w:rPr>
          <w:rFonts w:hAnsi="Times New Roman" w:ascii="Times New Roman"/>
          <w:b w:val="false"/>
        </w:rPr>
        <w:t xml:space="preserve"> 972/1000, upisano u z.k.ul.broj 15236, K.O. Plase</w:t>
      </w:r>
      <w:r w:rsidR="00EC43DF" w:rsidRPr="00EC43DF">
        <w:rPr>
          <w:rFonts w:hAnsi="Times New Roman" w:ascii="Times New Roman"/>
          <w:b w:val="false"/>
        </w:rPr>
        <w:t xml:space="preserve">, </w:t>
      </w:r>
    </w:p>
    <w:p w:rsidRDefault="00EC43DF" w:rsidP="00A56BD6" w:rsidR="00EC43DF" w:rsidRPr="00EC43DF">
      <w:pPr>
        <w:tabs>
          <w:tab w:pos="851" w:val="left"/>
        </w:tabs>
        <w:jc w:val="both"/>
        <w:rPr>
          <w:rFonts w:hAnsi="Times New Roman" w:ascii="Times New Roman"/>
          <w:b w:val="false"/>
        </w:rPr>
      </w:pPr>
      <w:r w:rsidRPr="00EC43DF">
        <w:rPr>
          <w:rFonts w:hAnsi="Times New Roman" w:ascii="Times New Roman"/>
          <w:b w:val="false"/>
        </w:rPr>
        <w:t>- k.č.209/9, u naravi okoliš površine 483 m2, upisano u z.k.ul. 15213, K.O. Plase</w:t>
      </w:r>
    </w:p>
    <w:p w:rsidRDefault="00DB6F7F" w:rsidP="00A56BD6" w:rsidR="00DB6F7F" w:rsidRPr="00EC43DF">
      <w:pPr>
        <w:tabs>
          <w:tab w:pos="851" w:val="left"/>
        </w:tabs>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X. Ispitno ročište na kojem će se ispitivati prijavljene tražbine i izvještajno ročište koje će se s ispitnim ročištem spojiti tako da se najprije održi ispitno ročište, a zatim izvještajno ročište određuje se za dan</w:t>
      </w:r>
    </w:p>
    <w:p w:rsidRDefault="00A56BD6" w:rsidP="00A56BD6" w:rsidR="00A56BD6" w:rsidRPr="00EC43DF">
      <w:pPr>
        <w:jc w:val="both"/>
        <w:rPr>
          <w:rFonts w:hAnsi="Times New Roman" w:ascii="Times New Roman"/>
          <w:b w:val="false"/>
        </w:rPr>
      </w:pPr>
    </w:p>
    <w:p w:rsidRDefault="007C2F1A" w:rsidP="00A56BD6" w:rsidR="00A56BD6" w:rsidRPr="00EC43DF">
      <w:pPr>
        <w:jc w:val="center"/>
        <w:rPr>
          <w:rFonts w:hAnsi="Times New Roman" w:ascii="Times New Roman"/>
          <w:b w:val="false"/>
        </w:rPr>
      </w:pPr>
      <w:r w:rsidRPr="00EC43DF">
        <w:rPr>
          <w:rFonts w:hAnsi="Times New Roman" w:ascii="Times New Roman"/>
          <w:b w:val="false"/>
        </w:rPr>
        <w:t>19. veljače 2019.</w:t>
      </w:r>
      <w:r w:rsidR="00A56BD6" w:rsidRPr="00EC43DF">
        <w:rPr>
          <w:rFonts w:hAnsi="Times New Roman" w:ascii="Times New Roman"/>
          <w:b w:val="false"/>
        </w:rPr>
        <w:t xml:space="preserve"> u 09:00 sati</w:t>
      </w:r>
    </w:p>
    <w:p w:rsidRDefault="00A56BD6" w:rsidP="00A56BD6" w:rsidR="00A56BD6" w:rsidRPr="00EC43DF">
      <w:pPr>
        <w:jc w:val="center"/>
        <w:rPr>
          <w:rFonts w:hAnsi="Times New Roman" w:ascii="Times New Roman"/>
          <w:b w:val="false"/>
        </w:rPr>
      </w:pPr>
      <w:r w:rsidRPr="00EC43DF">
        <w:rPr>
          <w:rFonts w:hAnsi="Times New Roman" w:ascii="Times New Roman"/>
          <w:b w:val="false"/>
        </w:rPr>
        <w:t>sudnica broj 3, I. kat</w:t>
      </w:r>
    </w:p>
    <w:p w:rsidRDefault="00A56BD6" w:rsidP="00A56BD6" w:rsidR="00A56BD6" w:rsidRPr="00EC43DF">
      <w:pPr>
        <w:jc w:val="center"/>
        <w:rPr>
          <w:rFonts w:hAnsi="Times New Roman" w:ascii="Times New Roman"/>
          <w:b w:val="false"/>
        </w:rPr>
      </w:pPr>
      <w:r w:rsidRPr="00EC43DF">
        <w:rPr>
          <w:rFonts w:hAnsi="Times New Roman" w:ascii="Times New Roman"/>
          <w:b w:val="false"/>
        </w:rPr>
        <w:t>u Trgovačkom sudu u Rijeci,</w:t>
      </w:r>
    </w:p>
    <w:p w:rsidRDefault="00A56BD6" w:rsidP="00A56BD6" w:rsidR="00A56BD6" w:rsidRPr="00EC43DF">
      <w:pPr>
        <w:jc w:val="center"/>
        <w:rPr>
          <w:rFonts w:hAnsi="Times New Roman" w:ascii="Times New Roman"/>
          <w:b w:val="false"/>
        </w:rPr>
      </w:pPr>
      <w:r w:rsidRPr="00EC43DF">
        <w:rPr>
          <w:rFonts w:hAnsi="Times New Roman" w:ascii="Times New Roman"/>
          <w:b w:val="false"/>
        </w:rPr>
        <w:t>Zadarska 1 i 3.</w:t>
      </w:r>
    </w:p>
    <w:p w:rsidRDefault="00A56BD6" w:rsidP="00A56BD6" w:rsidR="00A56BD6" w:rsidRPr="00EC43DF">
      <w:pPr>
        <w:jc w:val="center"/>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A56BD6" w:rsidP="007C2F1A" w:rsidR="00A56BD6" w:rsidRPr="00EC43DF">
      <w:pPr>
        <w:jc w:val="both"/>
        <w:rPr>
          <w:rFonts w:hAnsi="Times New Roman" w:ascii="Times New Roman"/>
          <w:b w:val="false"/>
        </w:rPr>
      </w:pPr>
    </w:p>
    <w:p w:rsidRDefault="00A56BD6" w:rsidP="007C2F1A"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t xml:space="preserve">XII. </w:t>
      </w:r>
      <w:r w:rsidRPr="00EC43DF">
        <w:rPr>
          <w:rFonts w:hAnsi="Times New Roman" w:ascii="Times New Roman"/>
          <w:b w:val="false"/>
          <w:bCs/>
        </w:rPr>
        <w:t>Ukida se mjera osiguranja imenovanjem privremenog stečajnog upravitelja</w:t>
      </w:r>
      <w:r w:rsidRPr="00EC43DF">
        <w:rPr>
          <w:rFonts w:hAnsi="Times New Roman" w:ascii="Times New Roman"/>
          <w:b w:val="false"/>
        </w:rPr>
        <w:t xml:space="preserve"> </w:t>
      </w:r>
      <w:r w:rsidR="007C2F1A" w:rsidRPr="00EC43DF">
        <w:rPr>
          <w:rFonts w:hAnsi="Times New Roman" w:ascii="Times New Roman"/>
          <w:b w:val="false"/>
        </w:rPr>
        <w:t xml:space="preserve">Borisa Debelića, OIB: 14888255196, Rastočine 3, Rijeka, </w:t>
      </w:r>
      <w:r w:rsidRPr="00EC43DF">
        <w:rPr>
          <w:rFonts w:hAnsi="Times New Roman" w:ascii="Times New Roman"/>
          <w:b w:val="false"/>
          <w:bCs/>
        </w:rPr>
        <w:t xml:space="preserve">određena rješenjem ovog suda posl. br. </w:t>
      </w:r>
      <w:r w:rsidRPr="00EC43DF">
        <w:rPr>
          <w:rFonts w:hAnsi="Times New Roman" w:ascii="Times New Roman"/>
          <w:b w:val="false"/>
        </w:rPr>
        <w:t>14 St-</w:t>
      </w:r>
      <w:r w:rsidR="00EC43DF" w:rsidRPr="00EC43DF">
        <w:rPr>
          <w:rFonts w:hAnsi="Times New Roman" w:ascii="Times New Roman"/>
          <w:b w:val="false"/>
        </w:rPr>
        <w:t xml:space="preserve">454/2018 </w:t>
      </w:r>
      <w:r w:rsidRPr="00EC43DF">
        <w:rPr>
          <w:rFonts w:hAnsi="Times New Roman" w:ascii="Times New Roman"/>
          <w:b w:val="false"/>
          <w:bCs/>
        </w:rPr>
        <w:t xml:space="preserve">od </w:t>
      </w:r>
      <w:r w:rsidRPr="00EC43DF">
        <w:rPr>
          <w:rFonts w:hAnsi="Times New Roman" w:ascii="Times New Roman"/>
          <w:b w:val="false"/>
        </w:rPr>
        <w:t>1</w:t>
      </w:r>
      <w:r w:rsidR="00EC43DF" w:rsidRPr="00EC43DF">
        <w:rPr>
          <w:rFonts w:hAnsi="Times New Roman" w:ascii="Times New Roman"/>
          <w:b w:val="false"/>
        </w:rPr>
        <w:t>7</w:t>
      </w:r>
      <w:r w:rsidRPr="00EC43DF">
        <w:rPr>
          <w:rFonts w:hAnsi="Times New Roman" w:ascii="Times New Roman"/>
          <w:b w:val="false"/>
        </w:rPr>
        <w:t xml:space="preserve">. </w:t>
      </w:r>
      <w:r w:rsidR="00EC43DF" w:rsidRPr="00EC43DF">
        <w:rPr>
          <w:rFonts w:hAnsi="Times New Roman" w:ascii="Times New Roman"/>
          <w:b w:val="false"/>
        </w:rPr>
        <w:t xml:space="preserve">rujna </w:t>
      </w:r>
      <w:r w:rsidRPr="00EC43DF">
        <w:rPr>
          <w:rFonts w:hAnsi="Times New Roman" w:ascii="Times New Roman"/>
          <w:b w:val="false"/>
        </w:rPr>
        <w:t>201</w:t>
      </w:r>
      <w:r w:rsidR="00EC43DF" w:rsidRPr="00EC43DF">
        <w:rPr>
          <w:rFonts w:hAnsi="Times New Roman" w:ascii="Times New Roman"/>
          <w:b w:val="false"/>
        </w:rPr>
        <w:t>8</w:t>
      </w:r>
      <w:r w:rsidRPr="00EC43DF">
        <w:rPr>
          <w:rFonts w:hAnsi="Times New Roman" w:ascii="Times New Roman"/>
          <w:b w:val="false"/>
        </w:rPr>
        <w:t>.</w:t>
      </w:r>
    </w:p>
    <w:p w:rsidRDefault="00A56BD6" w:rsidP="00A56BD6" w:rsidR="00A56BD6" w:rsidRPr="00EC43DF">
      <w:pPr>
        <w:jc w:val="both"/>
        <w:rPr>
          <w:rFonts w:hAnsi="Times New Roman" w:ascii="Times New Roman"/>
          <w:b w:val="false"/>
        </w:rPr>
      </w:pPr>
    </w:p>
    <w:p w:rsidRDefault="00A56BD6" w:rsidP="00A56BD6" w:rsidR="00A56BD6" w:rsidRPr="00EC43DF">
      <w:pPr>
        <w:jc w:val="center"/>
        <w:rPr>
          <w:rFonts w:hAnsi="Times New Roman" w:ascii="Times New Roman"/>
          <w:b w:val="false"/>
        </w:rPr>
      </w:pPr>
      <w:r w:rsidRPr="00EC43DF">
        <w:rPr>
          <w:rFonts w:hAnsi="Times New Roman" w:ascii="Times New Roman"/>
          <w:b w:val="false"/>
        </w:rPr>
        <w:t>Obrazloženje</w:t>
      </w:r>
    </w:p>
    <w:p w:rsidRDefault="00A56BD6" w:rsidP="00A56BD6" w:rsidR="00A56BD6" w:rsidRPr="00EC43DF">
      <w:pPr>
        <w:ind w:firstLine="1416"/>
        <w:jc w:val="both"/>
        <w:rPr>
          <w:rFonts w:hAnsi="Times New Roman" w:ascii="Times New Roman"/>
          <w:b w:val="false"/>
          <w:bCs/>
        </w:rPr>
      </w:pPr>
    </w:p>
    <w:p w:rsidRDefault="00A56BD6" w:rsidP="00A56BD6" w:rsidR="00A56BD6" w:rsidRPr="00EC43DF">
      <w:pPr>
        <w:ind w:firstLine="1416"/>
        <w:jc w:val="both"/>
        <w:rPr>
          <w:rFonts w:hAnsi="Times New Roman" w:ascii="Times New Roman"/>
          <w:b w:val="false"/>
          <w:bCs/>
        </w:rPr>
      </w:pPr>
      <w:r w:rsidRPr="00EC43DF">
        <w:rPr>
          <w:rFonts w:hAnsi="Times New Roman" w:ascii="Times New Roman"/>
          <w:b w:val="false"/>
          <w:bCs/>
        </w:rPr>
        <w:t xml:space="preserve">Predlagatelj je podnio sudu prijedlog za otvaranje stečajnog postupka nad dužnikom </w:t>
      </w:r>
      <w:r w:rsidR="00EC43DF" w:rsidRPr="00EC43DF">
        <w:rPr>
          <w:rFonts w:hAnsi="Times New Roman" w:ascii="Times New Roman"/>
          <w:b w:val="false"/>
        </w:rPr>
        <w:t>TORANJ KRNJEVO društvo s ograničenom odgovornošću za poslovanje nekretninama Rijeka, Zametska bb, OIB: 73783413329, MBS: 040203454</w:t>
      </w:r>
      <w:r w:rsidRPr="00EC43DF">
        <w:rPr>
          <w:rFonts w:hAnsi="Times New Roman" w:ascii="Times New Roman"/>
          <w:b w:val="false"/>
          <w:bCs/>
        </w:rPr>
        <w:t>.</w:t>
      </w:r>
    </w:p>
    <w:p w:rsidRDefault="00A56BD6" w:rsidP="00A56BD6" w:rsidR="00A56BD6" w:rsidRPr="00EC43DF">
      <w:pPr>
        <w:ind w:firstLine="1416"/>
        <w:jc w:val="both"/>
        <w:rPr>
          <w:rFonts w:hAnsi="Times New Roman" w:ascii="Times New Roman"/>
          <w:b w:val="false"/>
          <w:bCs/>
        </w:rPr>
      </w:pPr>
      <w:r w:rsidRPr="00EC43DF">
        <w:rPr>
          <w:rFonts w:hAnsi="Times New Roman" w:ascii="Times New Roman"/>
          <w:b w:val="false"/>
          <w:bCs/>
        </w:rPr>
        <w:t>Rješenjem ovog suda posl. br. 14 St-</w:t>
      </w:r>
      <w:r w:rsidR="00EC43DF">
        <w:rPr>
          <w:rFonts w:hAnsi="Times New Roman" w:ascii="Times New Roman"/>
          <w:b w:val="false"/>
          <w:bCs/>
        </w:rPr>
        <w:t>454/2018</w:t>
      </w:r>
      <w:r w:rsidRPr="00EC43DF">
        <w:rPr>
          <w:rFonts w:hAnsi="Times New Roman" w:ascii="Times New Roman"/>
          <w:b w:val="false"/>
          <w:bCs/>
        </w:rPr>
        <w:t xml:space="preserve"> od </w:t>
      </w:r>
      <w:r w:rsidR="00EC43DF">
        <w:rPr>
          <w:rFonts w:hAnsi="Times New Roman" w:ascii="Times New Roman"/>
          <w:b w:val="false"/>
        </w:rPr>
        <w:t>17. rujna 2018.</w:t>
      </w:r>
      <w:r w:rsidRPr="00EC43DF">
        <w:rPr>
          <w:rFonts w:hAnsi="Times New Roman" w:ascii="Times New Roman"/>
          <w:b w:val="false"/>
          <w:bCs/>
        </w:rPr>
        <w:t xml:space="preserve"> pokrenut je prethodni postupak radi utvrđivanja uvjeta za otvaranje stečajnog postupka nad dužnikom. </w:t>
      </w:r>
    </w:p>
    <w:p w:rsidRDefault="00A56BD6" w:rsidP="00A56BD6" w:rsidR="00A56BD6" w:rsidRPr="00EC43DF">
      <w:pPr>
        <w:ind w:firstLine="1416"/>
        <w:jc w:val="both"/>
        <w:rPr>
          <w:rFonts w:hAnsi="Times New Roman" w:ascii="Times New Roman"/>
          <w:b w:val="false"/>
          <w:bCs/>
        </w:rPr>
      </w:pPr>
      <w:r w:rsidRPr="00EC43DF">
        <w:rPr>
          <w:rFonts w:hAnsi="Times New Roman" w:ascii="Times New Roman"/>
          <w:b w:val="false"/>
          <w:bCs/>
        </w:rPr>
        <w:t>Do završetka prethodnog postupka sud je utvrdio kod dužnika postojanje zakonom predviđenog stečajnog razloga nesposobnosti za plaćanje iz čl. 4. st. 2. i 3. Stečajnog zakona (</w:t>
      </w:r>
      <w:r w:rsidR="004D0A27" w:rsidRPr="004D0A27">
        <w:rPr>
          <w:rFonts w:hAnsi="Times New Roman" w:ascii="Times New Roman"/>
          <w:b w:val="false"/>
          <w:bCs/>
        </w:rPr>
        <w:t>prijedlog za stečaj i dopis Financijske agencije od  25. rujna 2018.</w:t>
      </w:r>
      <w:r w:rsidRPr="00EC43DF">
        <w:rPr>
          <w:rFonts w:hAnsi="Times New Roman" w:ascii="Times New Roman"/>
          <w:b w:val="false"/>
          <w:bCs/>
        </w:rPr>
        <w:t>).</w:t>
      </w:r>
    </w:p>
    <w:p w:rsidRDefault="00A56BD6" w:rsidP="00A56BD6" w:rsidR="00A56BD6" w:rsidRPr="00EC43DF">
      <w:pPr>
        <w:ind w:firstLine="1416"/>
        <w:jc w:val="both"/>
        <w:rPr>
          <w:rFonts w:hAnsi="Times New Roman" w:ascii="Times New Roman"/>
          <w:b w:val="false"/>
          <w:bCs/>
        </w:rPr>
      </w:pPr>
      <w:r w:rsidRPr="00EC43DF">
        <w:rPr>
          <w:rFonts w:hAnsi="Times New Roman" w:ascii="Times New Roman"/>
          <w:b w:val="false"/>
          <w:bCs/>
        </w:rPr>
        <w:t xml:space="preserve">Iz izvješća privremenog stečajnog upravitelja proizlazi da dužnik ima dovoljno imovine za pokriće troškova stečajnog postupka. </w:t>
      </w:r>
    </w:p>
    <w:p w:rsidRDefault="00A56BD6" w:rsidP="00A56BD6" w:rsidR="00A56BD6" w:rsidRPr="00EC43DF">
      <w:pPr>
        <w:ind w:firstLine="1416"/>
        <w:jc w:val="both"/>
        <w:rPr>
          <w:rFonts w:hAnsi="Times New Roman" w:ascii="Times New Roman"/>
          <w:b w:val="false"/>
        </w:rPr>
      </w:pPr>
      <w:r w:rsidRPr="00EC43DF">
        <w:rPr>
          <w:rFonts w:hAnsi="Times New Roman" w:ascii="Times New Roman"/>
          <w:b w:val="false"/>
          <w:bCs/>
        </w:rPr>
        <w:t>Odre</w:t>
      </w:r>
      <w:r w:rsidRPr="00EC43DF">
        <w:rPr>
          <w:rFonts w:hAnsi="Times New Roman" w:ascii="Times New Roman"/>
          <w:b w:val="false"/>
        </w:rPr>
        <w:t>dbom čl. 5. st.1. Stečajnog zakona propisano je da se stečaj može otvoriti samo ako se utvrdi postojanje kojega od zakonom predviđenih stečajnih razloga, odnosno (prema stavku 2. istog članka) nesposobnosti za plaćanje i prezaduženosti.</w:t>
      </w:r>
    </w:p>
    <w:p w:rsidRDefault="00A56BD6" w:rsidP="00A56BD6" w:rsidR="00A56BD6" w:rsidRPr="00EC43DF">
      <w:pPr>
        <w:ind w:firstLine="1416"/>
        <w:jc w:val="both"/>
        <w:rPr>
          <w:rFonts w:hAnsi="Times New Roman" w:ascii="Times New Roman"/>
          <w:b w:val="false"/>
        </w:rPr>
      </w:pPr>
      <w:r w:rsidRPr="00EC43DF">
        <w:rPr>
          <w:rFonts w:hAnsi="Times New Roman" w:ascii="Times New Roman"/>
          <w:b w:val="false"/>
        </w:rPr>
        <w:t xml:space="preserve">Prema članku 6. stavku 2. Stečajnog zakona, smatrati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A56BD6" w:rsidP="00A56BD6" w:rsidR="00A56BD6" w:rsidRPr="00EC43DF">
      <w:pPr>
        <w:ind w:firstLine="1416"/>
        <w:jc w:val="both"/>
        <w:rPr>
          <w:rFonts w:hAnsi="Times New Roman" w:ascii="Times New Roman"/>
          <w:b w:val="false"/>
        </w:rPr>
      </w:pPr>
      <w:r w:rsidRPr="00EC43DF">
        <w:rPr>
          <w:rFonts w:hAnsi="Times New Roman" w:ascii="Times New Roman"/>
          <w:b w:val="false"/>
        </w:rPr>
        <w:t xml:space="preserve"> Kako dakle, iz navedenog proizlazi da postoji zakonska presumpcija iz čl. 6. st. 2. Stečajnog zakona o tome da je dužnik nesposoban za plaćanje,  ispunjeni su uvjeti za otvaranje stečajnog postupka nad dužnikom.  </w:t>
      </w:r>
    </w:p>
    <w:p w:rsidRDefault="00A56BD6" w:rsidP="00A56BD6" w:rsidR="00A56BD6" w:rsidRPr="00EC43DF">
      <w:pPr>
        <w:ind w:firstLine="1416"/>
        <w:jc w:val="both"/>
        <w:rPr>
          <w:rFonts w:hAnsi="Times New Roman" w:ascii="Times New Roman"/>
          <w:b w:val="false"/>
        </w:rPr>
      </w:pPr>
      <w:r w:rsidRPr="00EC43DF">
        <w:rPr>
          <w:rFonts w:hAnsi="Times New Roman" w:ascii="Times New Roman"/>
          <w:b w:val="false"/>
        </w:rPr>
        <w:t xml:space="preserve">Slijedom navedenog, a na temelju odredbe čl. 128. i 129. Stečajnog zakona </w:t>
      </w:r>
      <w:r w:rsidRPr="00EC43DF">
        <w:rPr>
          <w:rFonts w:hAnsi="Times New Roman" w:ascii="Times New Roman"/>
          <w:b w:val="false"/>
          <w:bCs/>
        </w:rPr>
        <w:t>(objavljen u NN 71/15</w:t>
      </w:r>
      <w:r w:rsidR="004D0A27">
        <w:rPr>
          <w:rFonts w:hAnsi="Times New Roman" w:ascii="Times New Roman"/>
          <w:b w:val="false"/>
          <w:bCs/>
        </w:rPr>
        <w:t>, 104/17</w:t>
      </w:r>
      <w:r w:rsidRPr="00EC43DF">
        <w:rPr>
          <w:rFonts w:hAnsi="Times New Roman" w:ascii="Times New Roman"/>
          <w:b w:val="false"/>
          <w:bCs/>
        </w:rPr>
        <w:t>),</w:t>
      </w:r>
      <w:r w:rsidRPr="00EC43DF">
        <w:rPr>
          <w:rFonts w:hAnsi="Times New Roman" w:ascii="Times New Roman"/>
          <w:b w:val="false"/>
        </w:rPr>
        <w:t xml:space="preserve"> te ostalih citiranih zakonskih odredbi, odlučeno je kao u izreci ovog rješenja.</w:t>
      </w:r>
    </w:p>
    <w:p w:rsidRDefault="00A56BD6" w:rsidP="00A56BD6" w:rsidR="00A56BD6" w:rsidRPr="00EC43DF">
      <w:pPr>
        <w:ind w:firstLine="1416"/>
        <w:jc w:val="both"/>
        <w:rPr>
          <w:rFonts w:hAnsi="Times New Roman" w:ascii="Times New Roman"/>
          <w:b w:val="false"/>
        </w:rPr>
      </w:pPr>
    </w:p>
    <w:p w:rsidRDefault="00A56BD6" w:rsidP="00A56BD6" w:rsidR="00A56BD6" w:rsidRPr="00EC43DF">
      <w:pPr>
        <w:jc w:val="center"/>
        <w:rPr>
          <w:rFonts w:hAnsi="Times New Roman" w:ascii="Times New Roman"/>
          <w:b w:val="false"/>
        </w:rPr>
      </w:pPr>
      <w:r w:rsidRPr="00EC43DF">
        <w:rPr>
          <w:rFonts w:hAnsi="Times New Roman" w:ascii="Times New Roman"/>
          <w:b w:val="false"/>
        </w:rPr>
        <w:t xml:space="preserve">Rijeka, </w:t>
      </w:r>
      <w:r w:rsidR="004D0A27">
        <w:rPr>
          <w:rFonts w:hAnsi="Times New Roman" w:ascii="Times New Roman"/>
          <w:b w:val="false"/>
        </w:rPr>
        <w:t>9. studenoga 2018</w:t>
      </w:r>
      <w:r w:rsidRPr="00EC43DF">
        <w:rPr>
          <w:rFonts w:hAnsi="Times New Roman" w:ascii="Times New Roman"/>
          <w:b w:val="false"/>
        </w:rPr>
        <w:t xml:space="preserve">. </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t xml:space="preserve">                Sudac</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r>
      <w:r w:rsidRPr="00EC43DF">
        <w:rPr>
          <w:rFonts w:hAnsi="Times New Roman" w:ascii="Times New Roman"/>
          <w:b w:val="false"/>
        </w:rPr>
        <w:tab/>
        <w:t xml:space="preserve">          Vera Jelenović </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rPr>
          <w:rFonts w:hAnsi="Times New Roman" w:ascii="Times New Roman"/>
          <w:b w:val="false"/>
        </w:rPr>
      </w:pPr>
      <w:r w:rsidRPr="00EC43DF">
        <w:rPr>
          <w:rFonts w:hAnsi="Times New Roman" w:ascii="Times New Roman"/>
          <w:b w:val="false"/>
        </w:rPr>
        <w:t>UPUTA O PRAVNOM LIJEKU:</w:t>
      </w:r>
    </w:p>
    <w:p w:rsidRDefault="00A56BD6" w:rsidP="00A56BD6" w:rsidR="00A56BD6" w:rsidRPr="00EC43DF">
      <w:pPr>
        <w:jc w:val="both"/>
        <w:rPr>
          <w:rFonts w:hAnsi="Times New Roman" w:ascii="Times New Roman"/>
          <w:b w:val="false"/>
        </w:rPr>
      </w:pPr>
      <w:r w:rsidRPr="00EC43DF">
        <w:rPr>
          <w:rFonts w:hAnsi="Times New Roman" w:ascii="Times New Roman"/>
          <w:b w:val="false"/>
        </w:rPr>
        <w:tab/>
        <w:t>Protiv  rješenja o otvaranju stečajnog postupka pravo na žalbu ima osoba ovlaštena za zastupanje dužnika po zakonu do dana nastupanja pravnih posljedica otvaranja stečajnoga postupka i dužnik pojedinac (čl.128. st. 8. Stečajnog zakona) . Žalba  se podnosi ovom sudu u dva primjerka u roku od 8 dana od dana dostave ovog  rješenja, a o žalbi odlučuje Visoki trgovački sud  Republike  Hrvatske.</w:t>
      </w: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p w:rsidRDefault="00A56BD6" w:rsidP="00A56BD6" w:rsidR="00A56BD6" w:rsidRPr="00EC43DF">
      <w:pPr>
        <w:jc w:val="both"/>
        <w:rPr>
          <w:rFonts w:hAnsi="Times New Roman" w:ascii="Times New Roman"/>
          <w:b w:val="false"/>
        </w:rPr>
      </w:pPr>
    </w:p>
    <w:sectPr w:rsidSect="00E77EC8" w:rsidR="00A56BD6" w:rsidRPr="00EC43DF">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161" w:rsidP="00C75245" w:rsidR="00D60161">
      <w:r>
        <w:separator/>
      </w:r>
    </w:p>
  </w:endnote>
  <w:endnote w:id="0" w:type="continuationSeparator">
    <w:p w:rsidRDefault="00D60161" w:rsidP="00C75245" w:rsidR="00D601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F347F">
          <w:rPr>
            <w:noProof/>
          </w:rPr>
          <w:t>1</w:t>
        </w:r>
        <w:r>
          <w:fldChar w:fldCharType="end"/>
        </w:r>
      </w:p>
    </w:sdtContent>
  </w:sdt>
  <w:p w:rsidRDefault="002F347F"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161" w:rsidP="00C75245" w:rsidR="00D60161">
      <w:r>
        <w:separator/>
      </w:r>
    </w:p>
  </w:footnote>
  <w:footnote w:id="0" w:type="continuationSeparator">
    <w:p w:rsidRDefault="00D60161" w:rsidP="00C75245" w:rsidR="00D601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A56BD6">
      <w:rPr>
        <w:rFonts w:hAnsi="Times New Roman" w:ascii="Times New Roman"/>
        <w:b w:val="false"/>
      </w:rPr>
      <w:t>454</w:t>
    </w:r>
    <w:r w:rsidRPr="001F0BC0">
      <w:rPr>
        <w:rFonts w:hAnsi="Times New Roman" w:ascii="Times New Roman"/>
        <w:b w:val="false"/>
      </w:rPr>
      <w:t>/201</w:t>
    </w:r>
    <w:r w:rsidR="00A56BD6">
      <w:rPr>
        <w:rFonts w:hAnsi="Times New Roman" w:ascii="Times New Roman"/>
        <w:b w:val="false"/>
      </w:rPr>
      <w:t>8</w:t>
    </w:r>
    <w:r>
      <w:rPr>
        <w:rFonts w:hAnsi="Times New Roman" w:ascii="Times New Roman"/>
        <w:b w:val="false"/>
      </w:rPr>
      <w:t>-</w:t>
    </w:r>
    <w:r w:rsidR="006D14AA">
      <w:rPr>
        <w:rFonts w:hAnsi="Times New Roman" w:ascii="Times New Roman"/>
        <w:b w:val="false"/>
      </w:rPr>
      <w:t>10</w:t>
    </w:r>
  </w:p>
  <w:p w:rsidRDefault="002F347F"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5E676B9"/>
    <w:multiLevelType w:val="hybridMultilevel"/>
    <w:tmpl w:val="F6D878AE"/>
    <w:lvl w:tplc="041A0001" w:ilvl="0">
      <w:start w:val="1"/>
      <w:numFmt w:val="bullet"/>
      <w:lvlText w:val=""/>
      <w:lvlJc w:val="left"/>
      <w:pPr>
        <w:ind w:hanging="360" w:left="2130"/>
      </w:pPr>
      <w:rPr>
        <w:rFonts w:hAnsi="Symbol" w:ascii="Symbol" w:hint="default"/>
      </w:rPr>
    </w:lvl>
    <w:lvl w:tplc="041A0003" w:ilvl="1">
      <w:start w:val="1"/>
      <w:numFmt w:val="bullet"/>
      <w:lvlText w:val="o"/>
      <w:lvlJc w:val="left"/>
      <w:pPr>
        <w:ind w:hanging="360" w:left="2850"/>
      </w:pPr>
      <w:rPr>
        <w:rFonts w:cs="Courier New" w:hAnsi="Courier New" w:ascii="Courier New" w:hint="default"/>
      </w:rPr>
    </w:lvl>
    <w:lvl w:tplc="041A0005" w:ilvl="2">
      <w:start w:val="1"/>
      <w:numFmt w:val="bullet"/>
      <w:lvlText w:val=""/>
      <w:lvlJc w:val="left"/>
      <w:pPr>
        <w:ind w:hanging="360" w:left="3570"/>
      </w:pPr>
      <w:rPr>
        <w:rFonts w:hAnsi="Wingdings" w:ascii="Wingdings" w:hint="default"/>
      </w:rPr>
    </w:lvl>
    <w:lvl w:tplc="041A0001" w:ilvl="3">
      <w:start w:val="1"/>
      <w:numFmt w:val="bullet"/>
      <w:lvlText w:val=""/>
      <w:lvlJc w:val="left"/>
      <w:pPr>
        <w:ind w:hanging="360" w:left="4290"/>
      </w:pPr>
      <w:rPr>
        <w:rFonts w:hAnsi="Symbol" w:ascii="Symbol" w:hint="default"/>
      </w:rPr>
    </w:lvl>
    <w:lvl w:tplc="041A0003" w:ilvl="4">
      <w:start w:val="1"/>
      <w:numFmt w:val="bullet"/>
      <w:lvlText w:val="o"/>
      <w:lvlJc w:val="left"/>
      <w:pPr>
        <w:ind w:hanging="360" w:left="5010"/>
      </w:pPr>
      <w:rPr>
        <w:rFonts w:cs="Courier New" w:hAnsi="Courier New" w:ascii="Courier New" w:hint="default"/>
      </w:rPr>
    </w:lvl>
    <w:lvl w:tplc="041A0005" w:ilvl="5">
      <w:start w:val="1"/>
      <w:numFmt w:val="bullet"/>
      <w:lvlText w:val=""/>
      <w:lvlJc w:val="left"/>
      <w:pPr>
        <w:ind w:hanging="360" w:left="5730"/>
      </w:pPr>
      <w:rPr>
        <w:rFonts w:hAnsi="Wingdings" w:ascii="Wingdings" w:hint="default"/>
      </w:rPr>
    </w:lvl>
    <w:lvl w:tplc="041A0001" w:ilvl="6">
      <w:start w:val="1"/>
      <w:numFmt w:val="bullet"/>
      <w:lvlText w:val=""/>
      <w:lvlJc w:val="left"/>
      <w:pPr>
        <w:ind w:hanging="360" w:left="6450"/>
      </w:pPr>
      <w:rPr>
        <w:rFonts w:hAnsi="Symbol" w:ascii="Symbol" w:hint="default"/>
      </w:rPr>
    </w:lvl>
    <w:lvl w:tplc="041A0003" w:ilvl="7">
      <w:start w:val="1"/>
      <w:numFmt w:val="bullet"/>
      <w:lvlText w:val="o"/>
      <w:lvlJc w:val="left"/>
      <w:pPr>
        <w:ind w:hanging="360" w:left="7170"/>
      </w:pPr>
      <w:rPr>
        <w:rFonts w:cs="Courier New" w:hAnsi="Courier New" w:ascii="Courier New" w:hint="default"/>
      </w:rPr>
    </w:lvl>
    <w:lvl w:tplc="041A0005" w:ilvl="8">
      <w:start w:val="1"/>
      <w:numFmt w:val="bullet"/>
      <w:lvlText w:val=""/>
      <w:lvlJc w:val="left"/>
      <w:pPr>
        <w:ind w:hanging="360" w:left="7890"/>
      </w:pPr>
      <w:rPr>
        <w:rFonts w:hAnsi="Wingdings" w:ascii="Wingdings" w:hint="default"/>
      </w:r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8">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0">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D606F"/>
    <w:rsid w:val="000E1C73"/>
    <w:rsid w:val="000E593A"/>
    <w:rsid w:val="000E6F00"/>
    <w:rsid w:val="0010127F"/>
    <w:rsid w:val="0010243B"/>
    <w:rsid w:val="001126E6"/>
    <w:rsid w:val="00150F1D"/>
    <w:rsid w:val="001D0EF7"/>
    <w:rsid w:val="001D15EE"/>
    <w:rsid w:val="001D6C96"/>
    <w:rsid w:val="001F0BC0"/>
    <w:rsid w:val="001F6F38"/>
    <w:rsid w:val="002019D6"/>
    <w:rsid w:val="0024002A"/>
    <w:rsid w:val="0024139F"/>
    <w:rsid w:val="00243611"/>
    <w:rsid w:val="00257C08"/>
    <w:rsid w:val="002F347F"/>
    <w:rsid w:val="00301DEA"/>
    <w:rsid w:val="00325176"/>
    <w:rsid w:val="00385207"/>
    <w:rsid w:val="00397E6A"/>
    <w:rsid w:val="003A05A7"/>
    <w:rsid w:val="003A1D54"/>
    <w:rsid w:val="003A2F09"/>
    <w:rsid w:val="003D2E2A"/>
    <w:rsid w:val="003F02B9"/>
    <w:rsid w:val="003F2DFA"/>
    <w:rsid w:val="00413641"/>
    <w:rsid w:val="0041565A"/>
    <w:rsid w:val="00494FB2"/>
    <w:rsid w:val="00497052"/>
    <w:rsid w:val="004A2B10"/>
    <w:rsid w:val="004C2A9B"/>
    <w:rsid w:val="004C2D6D"/>
    <w:rsid w:val="004D0A27"/>
    <w:rsid w:val="005C1840"/>
    <w:rsid w:val="005E4BF1"/>
    <w:rsid w:val="0060550D"/>
    <w:rsid w:val="0061104D"/>
    <w:rsid w:val="006713E4"/>
    <w:rsid w:val="00681A77"/>
    <w:rsid w:val="0068396D"/>
    <w:rsid w:val="00686117"/>
    <w:rsid w:val="006B0E81"/>
    <w:rsid w:val="006D14AA"/>
    <w:rsid w:val="006E16C2"/>
    <w:rsid w:val="0070734A"/>
    <w:rsid w:val="0072363D"/>
    <w:rsid w:val="0072559B"/>
    <w:rsid w:val="007424DD"/>
    <w:rsid w:val="00744572"/>
    <w:rsid w:val="00784120"/>
    <w:rsid w:val="00790743"/>
    <w:rsid w:val="007949ED"/>
    <w:rsid w:val="00796F72"/>
    <w:rsid w:val="007B500B"/>
    <w:rsid w:val="007C2F1A"/>
    <w:rsid w:val="007E5F1B"/>
    <w:rsid w:val="00805C48"/>
    <w:rsid w:val="00810717"/>
    <w:rsid w:val="00842366"/>
    <w:rsid w:val="00842A2C"/>
    <w:rsid w:val="008964AA"/>
    <w:rsid w:val="008A2140"/>
    <w:rsid w:val="008D78DC"/>
    <w:rsid w:val="008F410A"/>
    <w:rsid w:val="008F4144"/>
    <w:rsid w:val="00920C6B"/>
    <w:rsid w:val="00920F17"/>
    <w:rsid w:val="00931F35"/>
    <w:rsid w:val="00955063"/>
    <w:rsid w:val="0096240A"/>
    <w:rsid w:val="00986DEF"/>
    <w:rsid w:val="00996BFC"/>
    <w:rsid w:val="00A51E81"/>
    <w:rsid w:val="00A56BD6"/>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60161"/>
    <w:rsid w:val="00D73553"/>
    <w:rsid w:val="00D9228D"/>
    <w:rsid w:val="00D930A1"/>
    <w:rsid w:val="00DB6F7F"/>
    <w:rsid w:val="00DC47F2"/>
    <w:rsid w:val="00DC79F5"/>
    <w:rsid w:val="00E057A2"/>
    <w:rsid w:val="00E13E17"/>
    <w:rsid w:val="00E20C10"/>
    <w:rsid w:val="00E40102"/>
    <w:rsid w:val="00E56BCA"/>
    <w:rsid w:val="00E77EC8"/>
    <w:rsid w:val="00E8615B"/>
    <w:rsid w:val="00EA1771"/>
    <w:rsid w:val="00EB21C9"/>
    <w:rsid w:val="00EC4032"/>
    <w:rsid w:val="00EC43DF"/>
    <w:rsid w:val="00EF14C0"/>
    <w:rsid w:val="00F31CAD"/>
    <w:rsid w:val="00F44656"/>
    <w:rsid w:val="00F50C0F"/>
    <w:rsid w:val="00F66442"/>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2F347F"/>
    <w:rPr>
      <w:color w:val="808080"/>
      <w:bdr w:space="0" w:sz="0" w:color="auto" w:val="none"/>
      <w:shd w:fill="auto" w:color="auto" w:val="clear"/>
    </w:rPr>
  </w:style>
  <w:style w:customStyle="true" w:styleId="eSPISCCParagraphDefaultFont" w:type="character">
    <w:name w:val="eSPIS_CC_Paragraph Default Font"/>
    <w:basedOn w:val="Zadanifontodlomka"/>
    <w:rsid w:val="002F34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347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F34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34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2F347F"/>
    <w:rPr>
      <w:color w:val="808080"/>
      <w:bdr w:color="auto" w:space="0" w:sz="0" w:val="none"/>
      <w:shd w:color="auto" w:fill="auto" w:val="clear"/>
    </w:rPr>
  </w:style>
  <w:style w:customStyle="1" w:styleId="eSPISCCParagraphDefaultFont" w:type="character">
    <w:name w:val="eSPIS_CC_Paragraph Default Font"/>
    <w:basedOn w:val="Zadanifontodlomka"/>
    <w:rsid w:val="002F34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347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F34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34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31795840">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29781800">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92843153">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102333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2018.</izvorni_sadrzaj>
    <derivirana_varijabla naziv="DomainObject.Predmet.DatumOsnivanja_1">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St-454/2018</izvorni_sadrzaj>
    <derivirana_varijabla naziv="DomainObject.Predmet.OznakaBroj_1">St-454/2018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St-275/18</izvorni_sadrzaj>
    <derivirana_varijabla naziv="DomainObject.Predmet.PrimjedbaSuca_1">Veza 8 St-275/18</derivirana_varijabla>
  </DomainObject.Predmet.PrimjedbaSuca>
  <DomainObject.Predmet.ProtustrankaFormated>
    <izvorni_sadrzaj>  TORANJ KRNJEVO d.o.o.</izvorni_sadrzaj>
    <derivirana_varijabla naziv="DomainObject.Predmet.ProtustrankaFormated_1">  TORANJ KRNJEVO d.o.o.</derivirana_varijabla>
  </DomainObject.Predmet.ProtustrankaFormated>
  <DomainObject.Predmet.ProtustrankaFormatedOIB>
    <izvorni_sadrzaj>  TORANJ KRNJEVO d.o.o., OIB 73783413329</izvorni_sadrzaj>
    <derivirana_varijabla naziv="DomainObject.Predmet.ProtustrankaFormatedOIB_1">  TORANJ KRNJEVO d.o.o., OIB 73783413329</derivirana_varijabla>
  </DomainObject.Predmet.ProtustrankaFormatedOIB>
  <DomainObject.Predmet.ProtustrankaFormatedWithAdress>
    <izvorni_sadrzaj> TORANJ KRNJEVO d.o.o., Zametska bb, 51000 Rijeka</izvorni_sadrzaj>
    <derivirana_varijabla naziv="DomainObject.Predmet.ProtustrankaFormatedWithAdress_1"> TORANJ KRNJEVO d.o.o., Zametska bb, 51000 Rijeka</derivirana_varijabla>
  </DomainObject.Predmet.ProtustrankaFormatedWithAdress>
  <DomainObject.Predmet.ProtustrankaFormatedWithAdressOIB>
    <izvorni_sadrzaj> TORANJ KRNJEVO d.o.o., OIB 73783413329, Zametska bb, 51000 Rijeka</izvorni_sadrzaj>
    <derivirana_varijabla naziv="DomainObject.Predmet.ProtustrankaFormatedWithAdressOIB_1"> TORANJ KRNJEVO d.o.o., OIB 73783413329, Zametska bb, 51000 Rijeka</derivirana_varijabla>
  </DomainObject.Predmet.ProtustrankaFormatedWithAdressOIB>
  <DomainObject.Predmet.ProtustrankaWithAdress>
    <izvorni_sadrzaj>TORANJ KRNJEVO d.o.o. Zametska bb, 51000 Rijeka</izvorni_sadrzaj>
    <derivirana_varijabla naziv="DomainObject.Predmet.ProtustrankaWithAdress_1">TORANJ KRNJEVO d.o.o. Zametska bb, 51000 Rijeka</derivirana_varijabla>
  </DomainObject.Predmet.ProtustrankaWithAdress>
  <DomainObject.Predmet.ProtustrankaWithAdressOIB>
    <izvorni_sadrzaj>TORANJ KRNJEVO d.o.o., OIB 73783413329, Zametska bb, 51000 Rijeka</izvorni_sadrzaj>
    <derivirana_varijabla naziv="DomainObject.Predmet.ProtustrankaWithAdressOIB_1">TORANJ KRNJEVO d.o.o., OIB 73783413329, Zametska bb, 51000 Rijeka</derivirana_varijabla>
  </DomainObject.Predmet.ProtustrankaWithAdressOIB>
  <DomainObject.Predmet.ProtustrankaNazivFormated>
    <izvorni_sadrzaj>TORANJ KRNJEVO d.o.o.</izvorni_sadrzaj>
    <derivirana_varijabla naziv="DomainObject.Predmet.ProtustrankaNazivFormated_1">TORANJ KRNJEVO d.o.o.</derivirana_varijabla>
  </DomainObject.Predmet.ProtustrankaNazivFormated>
  <DomainObject.Predmet.ProtustrankaNazivFormatedOIB>
    <izvorni_sadrzaj>TORANJ KRNJEVO d.o.o., OIB 73783413329</izvorni_sadrzaj>
    <derivirana_varijabla naziv="DomainObject.Predmet.ProtustrankaNazivFormatedOIB_1">TORANJ KRNJEVO d.o.o., OIB 73783413329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izvorni_sadrzaj>
    <derivirana_varijabla naziv="DomainObject.Predmet.StrankaFormated_1">  ZAGREBAČKA BANKA d.d.</derivirana_varijabla>
  </DomainObject.Predmet.StrankaFormated>
  <DomainObject.Predmet.StrankaFormatedOIB>
    <izvorni_sadrzaj>  ZAGREBAČKA BANKA d.d., OIB 92963223473</izvorni_sadrzaj>
    <derivirana_varijabla naziv="DomainObject.Predmet.StrankaFormatedOIB_1">  ZAGREBAČKA BANKA d.d., OIB 92963223473</derivirana_varijabla>
  </DomainObject.Predmet.StrankaFormatedOIB>
  <DomainObject.Predmet.StrankaFormatedWithAdress>
    <izvorni_sadrzaj> ZAGREBAČKA BANKA d.d., Trg bana Josipa Jelačića 10, 10000 Zagreb</izvorni_sadrzaj>
    <derivirana_varijabla naziv="DomainObject.Predmet.StrankaFormatedWithAdress_1"> ZAGREBAČKA BANKA d.d., Trg bana Josipa Jelačića 10, 10000 Zagreb</derivirana_varijabla>
  </DomainObject.Predmet.StrankaFormatedWithAdress>
  <DomainObject.Predmet.StrankaFormatedWithAdressOIB>
    <izvorni_sadrzaj> ZAGREBAČKA BANKA d.d., OIB 92963223473, Trg bana Josipa Jelačića 10, 10000 Zagreb</izvorni_sadrzaj>
    <derivirana_varijabla naziv="DomainObject.Predmet.StrankaFormatedWithAdressOIB_1"> ZAGREBAČKA BANKA d.d., OIB 92963223473, Trg bana Josipa Jelačića 10, 10000 Zagreb</derivirana_varijabla>
  </DomainObject.Predmet.StrankaFormatedWithAdressOIB>
  <DomainObject.Predmet.StrankaWithAdress>
    <izvorni_sadrzaj>ZAGREBAČKA BANKA d.d. Trg bana Josipa Jelačića 10,10000 Zagreb</izvorni_sadrzaj>
    <derivirana_varijabla naziv="DomainObject.Predmet.StrankaWithAdress_1">ZAGREBAČKA BANKA d.d. Trg bana Josipa Jelačića 10,10000 Zagreb</derivirana_varijabla>
  </DomainObject.Predmet.StrankaWithAdress>
  <DomainObject.Predmet.StrankaWithAdressOIB>
    <izvorni_sadrzaj>ZAGREBAČKA BANKA d.d., OIB 92963223473, Trg bana Josipa Jelačića 10,10000 Zagreb</izvorni_sadrzaj>
    <derivirana_varijabla naziv="DomainObject.Predmet.StrankaWithAdressOIB_1">ZAGREBAČKA BANKA d.d., OIB 92963223473, Trg bana Josipa Jelačića 10,10000 Zagreb</derivirana_varijabla>
  </DomainObject.Predmet.StrankaWithAdressOIB>
  <DomainObject.Predmet.StrankaNazivFormated>
    <izvorni_sadrzaj>ZAGREBAČKA BANKA d.d.</izvorni_sadrzaj>
    <derivirana_varijabla naziv="DomainObject.Predmet.StrankaNazivFormated_1">ZAGREBAČKA BANKA d.d.</derivirana_varijabla>
  </DomainObject.Predmet.StrankaNazivFormated>
  <DomainObject.Predmet.StrankaNazivFormatedOIB>
    <izvorni_sadrzaj>ZAGREBAČKA BANKA d.d., OIB 92963223473</izvorni_sadrzaj>
    <derivirana_varijabla naziv="DomainObject.Predmet.StrankaNazivFormatedOIB_1">ZAGREBAČKA BANKA d.d., OIB 92963223473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ZAGREBAČKA BANKA d.d.</item>
    </izvorni_sadrzaj>
    <derivirana_varijabla naziv="DomainObject.Predmet.StrankaListFormated_1">
      <item>ZAGREBAČKA BANKA d.d.</item>
    </derivirana_varijabla>
  </DomainObject.Predmet.StrankaListFormated>
  <DomainObject.Predmet.StrankaListFormatedOIB>
    <izvorni_sadrzaj>
      <item>ZAGREBAČKA BANKA d.d., OIB 92963223473</item>
    </izvorni_sadrzaj>
    <derivirana_varijabla naziv="DomainObject.Predmet.StrankaListFormatedOIB_1">
      <item>ZAGREBAČKA BANKA d.d., OIB 92963223473</item>
    </derivirana_varijabla>
  </DomainObject.Predmet.StrankaListFormatedOIB>
  <DomainObject.Predmet.StrankaListFormatedWithAdress>
    <izvorni_sadrzaj>
      <item>ZAGREBAČKA BANKA d.d., Trg bana Josipa Jelačića 10, 10000 Zagreb</item>
    </izvorni_sadrzaj>
    <derivirana_varijabla naziv="DomainObject.Predmet.StrankaListFormatedWithAdress_1">
      <item>ZAGREBAČKA BANKA d.d., Trg bana Josipa Jelačića 10, 10000 Zagreb</item>
    </derivirana_varijabla>
  </DomainObject.Predmet.StrankaListFormatedWithAdress>
  <DomainObject.Predmet.StrankaListFormatedWithAdressOIB>
    <izvorni_sadrzaj>
      <item>ZAGREBAČKA BANKA d.d., OIB 92963223473, Trg bana Josipa Jelačića 10, 10000 Zagreb</item>
    </izvorni_sadrzaj>
    <derivirana_varijabla naziv="DomainObject.Predmet.StrankaListFormatedWithAdressOIB_1">
      <item>ZAGREBAČKA BANKA d.d., OIB 92963223473, Trg bana Josipa Jelačića 10, 10000 Zagreb</item>
    </derivirana_varijabla>
  </DomainObject.Predmet.StrankaListFormatedWithAdressOIB>
  <DomainObject.Predmet.StrankaListNazivFormated>
    <izvorni_sadrzaj>
      <item>ZAGREBAČKA BANKA d.d.</item>
    </izvorni_sadrzaj>
    <derivirana_varijabla naziv="DomainObject.Predmet.StrankaListNazivFormated_1">
      <item>ZAGREBAČKA BANKA d.d.</item>
    </derivirana_varijabla>
  </DomainObject.Predmet.StrankaListNazivFormated>
  <DomainObject.Predmet.StrankaListNazivFormatedOIB>
    <izvorni_sadrzaj>
      <item>ZAGREBAČKA BANKA d.d., OIB 92963223473</item>
    </izvorni_sadrzaj>
    <derivirana_varijabla naziv="DomainObject.Predmet.StrankaListNazivFormatedOIB_1">
      <item>ZAGREBAČKA BANKA d.d., OIB 92963223473</item>
    </derivirana_varijabla>
  </DomainObject.Predmet.StrankaListNazivFormatedOIB>
  <DomainObject.Predmet.ProtuStrankaListFormated>
    <izvorni_sadrzaj>
      <item>TORANJ KRNJEVO d.o.o.</item>
    </izvorni_sadrzaj>
    <derivirana_varijabla naziv="DomainObject.Predmet.ProtuStrankaListFormated_1">
      <item>TORANJ KRNJEVO d.o.o.</item>
    </derivirana_varijabla>
  </DomainObject.Predmet.ProtuStrankaListFormated>
  <DomainObject.Predmet.ProtuStrankaListFormatedOIB>
    <izvorni_sadrzaj>
      <item>TORANJ KRNJEVO d.o.o., OIB 73783413329</item>
    </izvorni_sadrzaj>
    <derivirana_varijabla naziv="DomainObject.Predmet.ProtuStrankaListFormatedOIB_1">
      <item>TORANJ KRNJEVO d.o.o., OIB 73783413329</item>
    </derivirana_varijabla>
  </DomainObject.Predmet.ProtuStrankaListFormatedOIB>
  <DomainObject.Predmet.ProtuStrankaListFormatedWithAdress>
    <izvorni_sadrzaj>
      <item>TORANJ KRNJEVO d.o.o., Zametska bb, 51000 Rijeka</item>
    </izvorni_sadrzaj>
    <derivirana_varijabla naziv="DomainObject.Predmet.ProtuStrankaListFormatedWithAdress_1">
      <item>TORANJ KRNJEVO d.o.o., Zametska bb, 51000 Rijeka</item>
    </derivirana_varijabla>
  </DomainObject.Predmet.ProtuStrankaListFormatedWithAdress>
  <DomainObject.Predmet.ProtuStrankaListFormatedWithAdressOIB>
    <izvorni_sadrzaj>
      <item>TORANJ KRNJEVO d.o.o., OIB 73783413329, Zametska bb, 51000 Rijeka</item>
    </izvorni_sadrzaj>
    <derivirana_varijabla naziv="DomainObject.Predmet.ProtuStrankaListFormatedWithAdressOIB_1">
      <item>TORANJ KRNJEVO d.o.o., OIB 73783413329, Zametska bb, 51000 Rijeka</item>
    </derivirana_varijabla>
  </DomainObject.Predmet.ProtuStrankaListFormatedWithAdressOIB>
  <DomainObject.Predmet.ProtuStrankaListNazivFormated>
    <izvorni_sadrzaj>
      <item>TORANJ KRNJEVO d.o.o.</item>
    </izvorni_sadrzaj>
    <derivirana_varijabla naziv="DomainObject.Predmet.ProtuStrankaListNazivFormated_1">
      <item>TORANJ KRNJEVO d.o.o.</item>
    </derivirana_varijabla>
  </DomainObject.Predmet.ProtuStrankaListNazivFormated>
  <DomainObject.Predmet.ProtuStrankaListNazivFormatedOIB>
    <izvorni_sadrzaj>
      <item>TORANJ KRNJEVO d.o.o., OIB 73783413329</item>
    </izvorni_sadrzaj>
    <derivirana_varijabla naziv="DomainObject.Predmet.ProtuStrankaListNazivFormatedOIB_1">
      <item>TORANJ KRNJEVO d.o.o., OIB 73783413329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ZAGREBAČKA BANKA d.d.</izvorni_sadrzaj>
    <derivirana_varijabla naziv="DomainObject.Predmet.StrankaIDrugi_1">ZAGREBAČKA BANKA d.d.</derivirana_varijabla>
  </DomainObject.Predmet.StrankaIDrugi>
  <DomainObject.Predmet.ProtustrankaIDrugi>
    <izvorni_sadrzaj>TORANJ KRNJEVO d.o.o.</izvorni_sadrzaj>
    <derivirana_varijabla naziv="DomainObject.Predmet.ProtustrankaIDrugi_1">TORANJ KRNJEVO d.o.o.</derivirana_varijabla>
  </DomainObject.Predmet.ProtustrankaIDrugi>
  <DomainObject.Predmet.StrankaIDrugiAdressOIB>
    <izvorni_sadrzaj>ZAGREBAČKA BANKA d.d., OIB 92963223473, Trg bana Josipa Jelačića 10, 10000 Zagreb</izvorni_sadrzaj>
    <derivirana_varijabla naziv="DomainObject.Predmet.StrankaIDrugiAdressOIB_1">ZAGREBAČKA BANKA d.d., OIB 92963223473, Trg bana Josipa Jelačića 10, 10000 Zagreb</derivirana_varijabla>
  </DomainObject.Predmet.StrankaIDrugiAdressOIB>
  <DomainObject.Predmet.ProtustrankaIDrugiAdressOIB>
    <izvorni_sadrzaj>TORANJ KRNJEVO d.o.o., OIB 73783413329, Zametska bb, 51000 Rijeka</izvorni_sadrzaj>
    <derivirana_varijabla naziv="DomainObject.Predmet.ProtustrankaIDrugiAdressOIB_1">TORANJ KRNJEVO d.o.o., OIB 73783413329, Zametska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item>
      <item>TORANJ KRNJEVO d.o.o.</item>
    </izvorni_sadrzaj>
    <derivirana_varijabla naziv="DomainObject.Predmet.SudioniciListNaziv_1">
      <item>ZAGREBAČKA BANKA d.d.</item>
      <item>TORANJ KRNJEVO d.o.o.</item>
    </derivirana_varijabla>
  </DomainObject.Predmet.SudioniciListNaziv>
  <DomainObject.Predmet.SudioniciListAdressOIB>
    <izvorni_sadrzaj>
      <item>ZAGREBAČKA BANKA d.d., OIB 92963223473, Trg bana Josipa Jelačića 10,10000 Zagreb</item>
      <item>TORANJ KRNJEVO d.o.o., OIB 73783413329, Zametska bb,51000 Rijeka</item>
    </izvorni_sadrzaj>
    <derivirana_varijabla naziv="DomainObject.Predmet.SudioniciListAdressOIB_1">
      <item>ZAGREBAČKA BANKA d.d., OIB 92963223473, Trg bana Josipa Jelačića 10,10000 Zagreb</item>
      <item>TORANJ KRNJEVO d.o.o., OIB 73783413329, Zametska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73783413329</item>
    </izvorni_sadrzaj>
    <derivirana_varijabla naziv="DomainObject.Predmet.SudioniciListNazivOIB_1">
      <item>, OIB 92963223473</item>
      <item>, OIB 73783413329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St-454/2018-2</izvorni_sadrzaj>
    <derivirana_varijabla naziv="DomainObject.PredzadnjaOdlukaIzPredmeta.Oznaka_1">St-454/2018-2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5DDCE-801B-4CF4-AF39-26202D080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3349</properties:Words>
  <properties:Characters>18248</properties:Characters>
  <properties:Lines>377</properties:Lines>
  <properties:Paragraphs>143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2018-11-09T08:23:00Z</dcterms:created>
  <dc:creator>Danijela Fumić</dc:creator>
  <cp:lastModifiedBy>Danijela Fumić</cp:lastModifiedBy>
  <dcterms:modified xmlns:xsi="http://www.w3.org/2001/XMLSchema-instance" xsi:type="dcterms:W3CDTF">2018-11-09T08:23:00Z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(454 18 STEČAJ.docx)</vt:lpwstr>
  </prop:property>
  <prop:property name="CC_coloring" pid="4" fmtid="{D5CDD505-2E9C-101B-9397-08002B2CF9AE}">
    <vt:bool>false</vt:bool>
  </prop:property>
  <prop:property name="BrojStranica" pid="5" fmtid="{D5CDD505-2E9C-101B-9397-08002B2CF9AE}">
    <vt:i4>8</vt:i4>
  </prop:property>
</prop:Properties>
</file>