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2538E" w:rsidRPr="00525C75">
        <w:trPr>
          <w:trHeight w:val="2358"/>
        </w:trPr>
        <w:tc>
          <w:tcPr>
            <w:tcW w:type="dxa" w:w="4342"/>
            <w:tcMar>
              <w:top w:type="dxa" w:w="0"/>
              <w:left w:type="dxa" w:w="108"/>
              <w:bottom w:type="dxa" w:w="0"/>
              <w:right w:type="dxa" w:w="108"/>
            </w:tcMar>
          </w:tcPr>
          <w:p w:rsidRDefault="0022538E" w:rsidP="008F5996" w:rsidR="0022538E"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2538E" w:rsidP="008F5996" w:rsidR="0022538E" w:rsidRPr="00525C75">
            <w:pPr>
              <w:jc w:val="center"/>
              <w:rPr>
                <w:rFonts w:hAnsi="Times New Roman" w:ascii="Times New Roman"/>
                <w:sz w:val="24"/>
              </w:rPr>
            </w:pP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REPUBLIKA HRVATSKA</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TRGOVAČKI SUD U ZAGREBU</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Zagreb, Amruševa 2/II</w:t>
            </w:r>
          </w:p>
          <w:p w:rsidRDefault="0022538E" w:rsidP="008F5996" w:rsidR="0022538E" w:rsidRPr="00525C75">
            <w:pPr>
              <w:jc w:val="center"/>
              <w:rPr>
                <w:rFonts w:hAnsi="Times New Roman" w:ascii="Times New Roman"/>
                <w:sz w:val="24"/>
              </w:rPr>
            </w:pPr>
          </w:p>
        </w:tc>
      </w:tr>
    </w:tbl>
    <w:p w14:textId="77b4fd3" w14:paraId="77b4fd3" w:rsidRDefault="005A4811" w:rsidP="005A4811" w:rsidR="005A4811">
      <w:pPr>
        <w:jc w:val="right"/>
        <w15:collapsed w:val="false"/>
        <w:rPr>
          <w:rFonts w:hAnsi="Times New Roman" w:ascii="Times New Roman"/>
          <w:sz w:val="24"/>
        </w:rPr>
      </w:pPr>
      <w:r w:rsidRPr="00AA0757">
        <w:rPr>
          <w:rFonts w:hAnsi="Times New Roman" w:ascii="Times New Roman"/>
          <w:sz w:val="24"/>
        </w:rPr>
        <w:t>3 St-</w:t>
      </w:r>
      <w:r w:rsidR="00CF1387" w:rsidRPr="00AA0757">
        <w:rPr>
          <w:rFonts w:hAnsi="Times New Roman" w:ascii="Times New Roman"/>
          <w:sz w:val="24"/>
        </w:rPr>
        <w:t>1608/13</w:t>
      </w:r>
      <w:r w:rsidR="002E2BBF">
        <w:rPr>
          <w:rFonts w:hAnsi="Times New Roman" w:ascii="Times New Roman"/>
          <w:sz w:val="24"/>
        </w:rPr>
        <w:t>-443</w:t>
      </w:r>
    </w:p>
    <w:p w:rsidRDefault="003B1F5B" w:rsidP="005A4811" w:rsidR="003B1F5B" w:rsidRPr="00AA0757">
      <w:pPr>
        <w:jc w:val="right"/>
        <w:rPr>
          <w:rFonts w:hAnsi="Times New Roman" w:ascii="Times New Roman"/>
          <w:sz w:val="24"/>
        </w:rPr>
      </w:pPr>
    </w:p>
    <w:p w:rsidRDefault="0022538E" w:rsidP="0022538E" w:rsidR="005A4811" w:rsidRPr="00AA0757">
      <w:pPr>
        <w:jc w:val="center"/>
        <w:rPr>
          <w:rFonts w:hAnsi="Times New Roman" w:ascii="Times New Roman"/>
          <w:sz w:val="24"/>
        </w:rPr>
      </w:pPr>
      <w:r>
        <w:rPr>
          <w:rFonts w:hAnsi="Times New Roman" w:ascii="Times New Roman"/>
          <w:sz w:val="24"/>
        </w:rPr>
        <w:t>R E P U B L I K A   H R V A T S K A</w:t>
      </w:r>
    </w:p>
    <w:p w:rsidRDefault="005A4811" w:rsidP="005A4811" w:rsidR="00F81105">
      <w:pPr>
        <w:jc w:val="center"/>
        <w:rPr>
          <w:rFonts w:hAnsi="Times New Roman" w:ascii="Times New Roman"/>
          <w:sz w:val="24"/>
        </w:rPr>
      </w:pPr>
      <w:r w:rsidRPr="00AA0757">
        <w:rPr>
          <w:rFonts w:hAnsi="Times New Roman" w:ascii="Times New Roman"/>
          <w:sz w:val="24"/>
        </w:rPr>
        <w:t>Z A K LJ U Č A K</w:t>
      </w:r>
      <w:r w:rsidR="00C2297B" w:rsidRPr="00AA0757">
        <w:rPr>
          <w:rFonts w:hAnsi="Times New Roman" w:ascii="Times New Roman"/>
          <w:sz w:val="24"/>
        </w:rPr>
        <w:t xml:space="preserve">   </w:t>
      </w:r>
    </w:p>
    <w:p w:rsidRDefault="00C2297B" w:rsidP="005A4811" w:rsidR="005A4811" w:rsidRPr="00AA0757">
      <w:pPr>
        <w:jc w:val="center"/>
        <w:rPr>
          <w:rFonts w:hAnsi="Times New Roman" w:ascii="Times New Roman"/>
          <w:sz w:val="24"/>
        </w:rPr>
      </w:pPr>
      <w:r w:rsidRPr="00AA0757">
        <w:rPr>
          <w:rFonts w:hAnsi="Times New Roman" w:ascii="Times New Roman"/>
          <w:sz w:val="24"/>
        </w:rPr>
        <w:t>O PRODAJI</w:t>
      </w:r>
      <w:r w:rsidR="00F81105">
        <w:rPr>
          <w:rFonts w:hAnsi="Times New Roman" w:ascii="Times New Roman"/>
          <w:sz w:val="24"/>
        </w:rPr>
        <w:t xml:space="preserve"> N</w:t>
      </w:r>
      <w:r w:rsidRPr="00AA0757">
        <w:rPr>
          <w:rFonts w:hAnsi="Times New Roman" w:ascii="Times New Roman"/>
          <w:sz w:val="24"/>
        </w:rPr>
        <w:t>EKRETN</w:t>
      </w:r>
      <w:r w:rsidR="00F81105">
        <w:rPr>
          <w:rFonts w:hAnsi="Times New Roman" w:ascii="Times New Roman"/>
          <w:sz w:val="24"/>
        </w:rPr>
        <w:t>IN</w:t>
      </w:r>
      <w:r w:rsidRPr="00AA0757">
        <w:rPr>
          <w:rFonts w:hAnsi="Times New Roman" w:ascii="Times New Roman"/>
          <w:sz w:val="24"/>
        </w:rPr>
        <w:t>A</w:t>
      </w:r>
    </w:p>
    <w:p w:rsidRDefault="005A4811" w:rsidP="005A4811" w:rsidR="005A4811" w:rsidRPr="00AA0757">
      <w:pPr>
        <w:rPr>
          <w:rFonts w:hAnsi="Times New Roman" w:ascii="Times New Roman"/>
          <w:sz w:val="24"/>
        </w:rPr>
      </w:pPr>
    </w:p>
    <w:p w:rsidRDefault="005A4811" w:rsidP="005A4811" w:rsidR="005B00EE" w:rsidRPr="00AA0757">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 xml:space="preserve">cu Mihaelu Kovačiću, u stečajnom postupku nad dužnikom </w:t>
      </w:r>
      <w:r w:rsidR="00CF1387" w:rsidRPr="00E10E99">
        <w:rPr>
          <w:rFonts w:hAnsi="Times New Roman" w:ascii="Times New Roman"/>
          <w:b/>
          <w:sz w:val="24"/>
        </w:rPr>
        <w:t>TEHNOPANELI-PROJEKT d.o.o. – u stečaju</w:t>
      </w:r>
      <w:r w:rsidR="00CF1387" w:rsidRPr="00AA0757">
        <w:rPr>
          <w:rFonts w:hAnsi="Times New Roman" w:ascii="Times New Roman"/>
          <w:sz w:val="24"/>
        </w:rPr>
        <w:t>, Zagreb, Zaharova 3, OIB: 65117169392</w:t>
      </w:r>
      <w:r w:rsidR="00AB05F6" w:rsidRPr="00AA0757">
        <w:rPr>
          <w:rFonts w:hAnsi="Times New Roman" w:ascii="Times New Roman"/>
          <w:sz w:val="24"/>
        </w:rPr>
        <w:t xml:space="preserve">, </w:t>
      </w:r>
      <w:r w:rsidR="000F4DB1">
        <w:rPr>
          <w:rFonts w:hAnsi="Times New Roman" w:ascii="Times New Roman"/>
          <w:sz w:val="24"/>
        </w:rPr>
        <w:t>19. listopada</w:t>
      </w:r>
      <w:r w:rsidR="00D84E28">
        <w:rPr>
          <w:rFonts w:hAnsi="Times New Roman" w:ascii="Times New Roman"/>
          <w:sz w:val="24"/>
        </w:rPr>
        <w:t xml:space="preserve"> </w:t>
      </w:r>
      <w:r w:rsidR="001D74C3">
        <w:rPr>
          <w:rFonts w:hAnsi="Times New Roman" w:ascii="Times New Roman"/>
          <w:sz w:val="24"/>
        </w:rPr>
        <w:t>2015.</w:t>
      </w:r>
    </w:p>
    <w:p w:rsidRDefault="007160D0" w:rsidP="00E33BA1" w:rsidR="007160D0" w:rsidRPr="00AA0757">
      <w:pPr>
        <w:rPr>
          <w:rFonts w:hAnsi="Times New Roman" w:ascii="Times New Roman"/>
          <w:sz w:val="24"/>
        </w:rPr>
      </w:pPr>
    </w:p>
    <w:p w:rsidRDefault="00001B5A" w:rsidP="0036625F" w:rsidR="005419C8" w:rsidRPr="00AA0757">
      <w:pPr>
        <w:jc w:val="center"/>
        <w:rPr>
          <w:rFonts w:hAnsi="Times New Roman" w:ascii="Times New Roman"/>
          <w:sz w:val="24"/>
        </w:rPr>
      </w:pPr>
      <w:r w:rsidRPr="00AA0757">
        <w:rPr>
          <w:rFonts w:hAnsi="Times New Roman" w:ascii="Times New Roman"/>
          <w:sz w:val="24"/>
        </w:rPr>
        <w:t>z a k l j u č i o   j e</w:t>
      </w:r>
    </w:p>
    <w:p w:rsidRDefault="00310AAD" w:rsidP="00310AAD" w:rsidR="00310AAD">
      <w:pPr>
        <w:rPr>
          <w:rFonts w:hAnsi="Times New Roman" w:ascii="Times New Roman"/>
          <w:sz w:val="24"/>
        </w:rPr>
      </w:pPr>
    </w:p>
    <w:p w:rsidRDefault="00310AAD" w:rsidP="000F4DB1" w:rsidR="005A4811" w:rsidRPr="002223B5">
      <w:pPr>
        <w:numPr>
          <w:ilvl w:val="0"/>
          <w:numId w:val="6"/>
        </w:numPr>
        <w:rPr>
          <w:rFonts w:cs="Tahoma" w:hAnsi="Times New Roman" w:ascii="Times New Roman"/>
          <w:sz w:val="24"/>
        </w:rPr>
      </w:pPr>
      <w:r w:rsidRPr="002223B5">
        <w:rPr>
          <w:rFonts w:cs="Tahoma" w:hAnsi="Times New Roman" w:ascii="Times New Roman"/>
          <w:sz w:val="24"/>
        </w:rPr>
        <w:t xml:space="preserve">Određuje se </w:t>
      </w:r>
      <w:r w:rsidR="000F4DB1" w:rsidRPr="002223B5">
        <w:rPr>
          <w:rFonts w:cs="Tahoma" w:hAnsi="Times New Roman" w:ascii="Times New Roman"/>
          <w:b/>
          <w:sz w:val="24"/>
        </w:rPr>
        <w:t>4</w:t>
      </w:r>
      <w:r w:rsidRPr="002223B5">
        <w:rPr>
          <w:rFonts w:cs="Tahoma" w:hAnsi="Times New Roman" w:ascii="Times New Roman"/>
          <w:b/>
          <w:sz w:val="24"/>
        </w:rPr>
        <w:t>.</w:t>
      </w:r>
      <w:r w:rsidRPr="002223B5">
        <w:rPr>
          <w:rFonts w:cs="Tahoma" w:hAnsi="Times New Roman" w:ascii="Times New Roman"/>
          <w:sz w:val="24"/>
        </w:rPr>
        <w:t xml:space="preserve"> </w:t>
      </w:r>
      <w:r w:rsidRPr="002223B5">
        <w:rPr>
          <w:rFonts w:cs="Tahoma" w:hAnsi="Times New Roman" w:ascii="Times New Roman"/>
          <w:b/>
          <w:sz w:val="24"/>
        </w:rPr>
        <w:t>javna dražba</w:t>
      </w:r>
      <w:r w:rsidRPr="002223B5">
        <w:rPr>
          <w:rFonts w:cs="Tahoma" w:hAnsi="Times New Roman" w:ascii="Times New Roman"/>
          <w:sz w:val="24"/>
        </w:rPr>
        <w:t xml:space="preserve"> radi prodaje nekretnin</w:t>
      </w:r>
      <w:r w:rsidR="000324E5" w:rsidRPr="002223B5">
        <w:rPr>
          <w:rFonts w:cs="Tahoma" w:hAnsi="Times New Roman" w:ascii="Times New Roman"/>
          <w:sz w:val="24"/>
        </w:rPr>
        <w:t>a</w:t>
      </w:r>
      <w:r w:rsidRPr="002223B5">
        <w:rPr>
          <w:rFonts w:cs="Tahoma" w:hAnsi="Times New Roman" w:ascii="Times New Roman"/>
          <w:sz w:val="24"/>
        </w:rPr>
        <w:t xml:space="preserve"> stečajnog dužnika</w:t>
      </w:r>
      <w:r w:rsidR="00C2297B" w:rsidRPr="002223B5">
        <w:rPr>
          <w:rFonts w:cs="Tahoma" w:hAnsi="Times New Roman" w:ascii="Times New Roman"/>
          <w:sz w:val="24"/>
        </w:rPr>
        <w:t>, s upisan</w:t>
      </w:r>
      <w:r w:rsidR="00CF1387" w:rsidRPr="002223B5">
        <w:rPr>
          <w:rFonts w:cs="Tahoma" w:hAnsi="Times New Roman" w:ascii="Times New Roman"/>
          <w:sz w:val="24"/>
        </w:rPr>
        <w:t xml:space="preserve">im založnim pravom </w:t>
      </w:r>
      <w:r w:rsidR="00C2297B" w:rsidRPr="002223B5">
        <w:rPr>
          <w:rFonts w:cs="Tahoma" w:hAnsi="Times New Roman" w:ascii="Times New Roman"/>
          <w:sz w:val="24"/>
        </w:rPr>
        <w:t>u korist razlučnog vjerovnika</w:t>
      </w:r>
      <w:r w:rsidR="00CF1387" w:rsidRPr="002223B5">
        <w:rPr>
          <w:rFonts w:cs="Tahoma" w:hAnsi="Times New Roman" w:ascii="Times New Roman"/>
          <w:sz w:val="24"/>
        </w:rPr>
        <w:t xml:space="preserve"> Zagrebačke banke d.d. Zagreb, </w:t>
      </w:r>
      <w:r w:rsidR="002223B5" w:rsidRPr="002223B5">
        <w:rPr>
          <w:rFonts w:cs="Tahoma" w:hAnsi="Times New Roman" w:ascii="Times New Roman"/>
          <w:sz w:val="24"/>
        </w:rPr>
        <w:t>u</w:t>
      </w:r>
      <w:r w:rsidR="00CF1387" w:rsidRPr="002223B5">
        <w:rPr>
          <w:rFonts w:cs="Tahoma" w:hAnsi="Times New Roman" w:ascii="Times New Roman"/>
          <w:sz w:val="24"/>
        </w:rPr>
        <w:t xml:space="preserve">pisanih u </w:t>
      </w:r>
      <w:r w:rsidR="00CF1387" w:rsidRPr="002223B5">
        <w:rPr>
          <w:rFonts w:hAnsi="Times New Roman" w:ascii="Times New Roman"/>
          <w:sz w:val="24"/>
        </w:rPr>
        <w:t>k.o. Trnje, zk. ul. 15867, čkbr. 22/4 (etažno vlasništvo)</w:t>
      </w:r>
      <w:r w:rsidR="002223B5">
        <w:rPr>
          <w:rFonts w:hAnsi="Times New Roman" w:ascii="Times New Roman"/>
          <w:sz w:val="24"/>
        </w:rPr>
        <w:t>, i to:</w:t>
      </w:r>
    </w:p>
    <w:p w:rsidRDefault="002B091E" w:rsidP="002B091E" w:rsidR="002B091E" w:rsidRPr="00AA0757">
      <w:pPr>
        <w:rPr>
          <w:rFonts w:cs="Tunga" w:hAnsi="Times New Roman" w:ascii="Times New Roman"/>
          <w:sz w:val="24"/>
          <w:lang w:eastAsia="hr-HR"/>
        </w:rPr>
      </w:pPr>
    </w:p>
    <w:p w:rsidRDefault="000F4DB1" w:rsidP="000B7615" w:rsidR="000B7615">
      <w:pPr>
        <w:ind w:left="360"/>
        <w:rPr>
          <w:rFonts w:hAnsi="Times New Roman" w:ascii="Times New Roman"/>
          <w:sz w:val="24"/>
          <w:lang w:eastAsia="hr-HR"/>
        </w:rPr>
      </w:pPr>
      <w:r>
        <w:rPr>
          <w:rFonts w:hAnsi="Times New Roman" w:ascii="Times New Roman"/>
          <w:sz w:val="24"/>
          <w:lang w:eastAsia="hr-HR"/>
        </w:rPr>
        <w:t>1</w:t>
      </w:r>
      <w:r w:rsidR="002B091E" w:rsidRPr="00AA0757">
        <w:rPr>
          <w:rFonts w:hAnsi="Times New Roman" w:ascii="Times New Roman"/>
          <w:sz w:val="24"/>
          <w:lang w:eastAsia="hr-HR"/>
        </w:rPr>
        <w:t xml:space="preserve">. </w:t>
      </w:r>
      <w:r w:rsidR="000B7615">
        <w:rPr>
          <w:rFonts w:hAnsi="Times New Roman" w:ascii="Times New Roman"/>
          <w:sz w:val="24"/>
          <w:lang w:eastAsia="hr-HR"/>
        </w:rPr>
        <w:t xml:space="preserve"> Poduložak 322 - </w:t>
      </w:r>
      <w:r w:rsidR="000B7615" w:rsidRPr="000B7615">
        <w:rPr>
          <w:rFonts w:hAnsi="Times New Roman" w:ascii="Times New Roman"/>
          <w:sz w:val="24"/>
          <w:lang w:eastAsia="hr-HR"/>
        </w:rPr>
        <w:t xml:space="preserve">322. ETAŽA 438/10000 poslovni prostor PP2/1 u prizemlju, označen </w:t>
      </w:r>
      <w:r w:rsidR="000B7615">
        <w:rPr>
          <w:rFonts w:hAnsi="Times New Roman" w:ascii="Times New Roman"/>
          <w:sz w:val="24"/>
          <w:lang w:eastAsia="hr-HR"/>
        </w:rPr>
        <w:tab/>
      </w:r>
      <w:r w:rsidR="000B7615" w:rsidRPr="000B7615">
        <w:rPr>
          <w:rFonts w:hAnsi="Times New Roman" w:ascii="Times New Roman"/>
          <w:sz w:val="24"/>
          <w:lang w:eastAsia="hr-HR"/>
        </w:rPr>
        <w:t xml:space="preserve">zelenom bojom, sastoji se od: prostorije, hol, hodnik, čajna kuhinja, wc-ž, wc-ž </w:t>
      </w:r>
      <w:r w:rsidR="000B7615">
        <w:rPr>
          <w:rFonts w:hAnsi="Times New Roman" w:ascii="Times New Roman"/>
          <w:sz w:val="24"/>
          <w:lang w:eastAsia="hr-HR"/>
        </w:rPr>
        <w:tab/>
      </w:r>
      <w:r w:rsidR="000B7615" w:rsidRPr="000B7615">
        <w:rPr>
          <w:rFonts w:hAnsi="Times New Roman" w:ascii="Times New Roman"/>
          <w:sz w:val="24"/>
          <w:lang w:eastAsia="hr-HR"/>
        </w:rPr>
        <w:t xml:space="preserve">predprostor, wc-m, wc-m predprostor, sveukupne površine P=398,85 m2, kao i </w:t>
      </w:r>
      <w:r w:rsidR="000B7615">
        <w:rPr>
          <w:rFonts w:hAnsi="Times New Roman" w:ascii="Times New Roman"/>
          <w:sz w:val="24"/>
          <w:lang w:eastAsia="hr-HR"/>
        </w:rPr>
        <w:tab/>
      </w:r>
      <w:r w:rsidR="000B7615" w:rsidRPr="000B7615">
        <w:rPr>
          <w:rFonts w:hAnsi="Times New Roman" w:ascii="Times New Roman"/>
          <w:sz w:val="24"/>
          <w:lang w:eastAsia="hr-HR"/>
        </w:rPr>
        <w:t xml:space="preserve">pripadaka: parkiralište P1-P10, spremište S10 i S12, S20, S21, S22, S30 i S31 u </w:t>
      </w:r>
      <w:r w:rsidR="000B7615">
        <w:rPr>
          <w:rFonts w:hAnsi="Times New Roman" w:ascii="Times New Roman"/>
          <w:sz w:val="24"/>
          <w:lang w:eastAsia="hr-HR"/>
        </w:rPr>
        <w:tab/>
      </w:r>
      <w:r w:rsidR="000B7615" w:rsidRPr="000B7615">
        <w:rPr>
          <w:rFonts w:hAnsi="Times New Roman" w:ascii="Times New Roman"/>
          <w:sz w:val="24"/>
          <w:lang w:eastAsia="hr-HR"/>
        </w:rPr>
        <w:t xml:space="preserve">dvorištu, podrumu -1, -2 i -3 sveukupne površine P=182,07 m2. </w:t>
      </w:r>
    </w:p>
    <w:p w:rsidRDefault="000F4DB1" w:rsidP="000B7615" w:rsidR="000F4DB1">
      <w:pPr>
        <w:ind w:left="360"/>
        <w:rPr>
          <w:rFonts w:hAnsi="Times New Roman" w:ascii="Times New Roman"/>
          <w:b/>
          <w:sz w:val="24"/>
          <w:lang w:eastAsia="hr-HR"/>
        </w:rPr>
      </w:pPr>
    </w:p>
    <w:p w:rsidRDefault="000B7615" w:rsidP="000B7615" w:rsidR="00497D6B">
      <w:pPr>
        <w:ind w:left="360"/>
        <w:rPr>
          <w:rFonts w:hAnsi="Times New Roman" w:ascii="Times New Roman"/>
          <w:sz w:val="24"/>
          <w:lang w:eastAsia="hr-HR"/>
        </w:rPr>
      </w:pPr>
      <w:r>
        <w:rPr>
          <w:rFonts w:hAnsi="Times New Roman" w:ascii="Times New Roman"/>
          <w:b/>
          <w:sz w:val="24"/>
          <w:lang w:eastAsia="hr-HR"/>
        </w:rPr>
        <w:tab/>
      </w:r>
      <w:r w:rsidR="000F4DB1">
        <w:rPr>
          <w:rFonts w:hAnsi="Times New Roman" w:ascii="Times New Roman"/>
          <w:b/>
          <w:sz w:val="24"/>
          <w:lang w:eastAsia="hr-HR"/>
        </w:rPr>
        <w:tab/>
      </w:r>
      <w:r>
        <w:rPr>
          <w:rFonts w:hAnsi="Times New Roman" w:ascii="Times New Roman"/>
          <w:b/>
          <w:sz w:val="24"/>
          <w:lang w:eastAsia="hr-HR"/>
        </w:rPr>
        <w:t xml:space="preserve">- </w:t>
      </w:r>
      <w:r w:rsidRPr="000B7615">
        <w:rPr>
          <w:rFonts w:hAnsi="Times New Roman" w:ascii="Times New Roman"/>
          <w:sz w:val="24"/>
          <w:lang w:eastAsia="hr-HR"/>
        </w:rPr>
        <w:t xml:space="preserve">Početna cijena iznosi </w:t>
      </w:r>
      <w:r w:rsidR="00497D6B" w:rsidRPr="00497D6B">
        <w:rPr>
          <w:rFonts w:hAnsi="Times New Roman" w:ascii="Times New Roman"/>
          <w:b/>
          <w:sz w:val="24"/>
          <w:lang w:eastAsia="hr-HR"/>
        </w:rPr>
        <w:t>5.017.766,00</w:t>
      </w:r>
      <w:r w:rsidRPr="00497D6B">
        <w:rPr>
          <w:rFonts w:hAnsi="Times New Roman" w:ascii="Times New Roman"/>
          <w:b/>
          <w:sz w:val="24"/>
          <w:lang w:eastAsia="hr-HR"/>
        </w:rPr>
        <w:t xml:space="preserve"> kn,</w:t>
      </w:r>
      <w:r w:rsidRPr="000B7615">
        <w:rPr>
          <w:rFonts w:hAnsi="Times New Roman" w:ascii="Times New Roman"/>
          <w:b/>
          <w:sz w:val="24"/>
          <w:lang w:eastAsia="hr-HR"/>
        </w:rPr>
        <w:t xml:space="preserve"> </w:t>
      </w:r>
      <w:r w:rsidRPr="000B7615">
        <w:rPr>
          <w:rFonts w:hAnsi="Times New Roman" w:ascii="Times New Roman"/>
          <w:sz w:val="24"/>
          <w:lang w:eastAsia="hr-HR"/>
        </w:rPr>
        <w:t xml:space="preserve">u koji iznos je uključen </w:t>
      </w:r>
      <w:r w:rsidR="006E2896">
        <w:rPr>
          <w:rFonts w:hAnsi="Times New Roman" w:ascii="Times New Roman"/>
          <w:sz w:val="24"/>
          <w:lang w:eastAsia="hr-HR"/>
        </w:rPr>
        <w:t xml:space="preserve">i </w:t>
      </w:r>
      <w:r w:rsidRPr="000B7615">
        <w:rPr>
          <w:rFonts w:hAnsi="Times New Roman" w:ascii="Times New Roman"/>
          <w:sz w:val="24"/>
          <w:lang w:eastAsia="hr-HR"/>
        </w:rPr>
        <w:t>porez na</w:t>
      </w:r>
      <w:r>
        <w:rPr>
          <w:rFonts w:hAnsi="Times New Roman" w:ascii="Times New Roman"/>
          <w:sz w:val="24"/>
          <w:lang w:eastAsia="hr-HR"/>
        </w:rPr>
        <w:t xml:space="preserve"> </w:t>
      </w:r>
      <w:r w:rsidR="00497D6B">
        <w:rPr>
          <w:rFonts w:hAnsi="Times New Roman" w:ascii="Times New Roman"/>
          <w:sz w:val="24"/>
          <w:lang w:eastAsia="hr-HR"/>
        </w:rPr>
        <w:t xml:space="preserve">                    </w:t>
      </w:r>
    </w:p>
    <w:p w:rsidRDefault="00497D6B" w:rsidP="000B7615" w:rsidR="000B7615">
      <w:pPr>
        <w:ind w:left="360"/>
        <w:rPr>
          <w:rFonts w:hAnsi="Times New Roman" w:ascii="Times New Roman"/>
          <w:sz w:val="24"/>
          <w:lang w:eastAsia="hr-HR"/>
        </w:rPr>
      </w:pPr>
      <w:r>
        <w:rPr>
          <w:rFonts w:hAnsi="Times New Roman" w:ascii="Times New Roman"/>
          <w:sz w:val="24"/>
          <w:lang w:eastAsia="hr-HR"/>
        </w:rPr>
        <w:t xml:space="preserve">                    </w:t>
      </w:r>
      <w:r w:rsidR="000B7615" w:rsidRPr="000B7615">
        <w:rPr>
          <w:rFonts w:hAnsi="Times New Roman" w:ascii="Times New Roman"/>
          <w:sz w:val="24"/>
          <w:lang w:eastAsia="hr-HR"/>
        </w:rPr>
        <w:t xml:space="preserve">dodanu vrijednost </w:t>
      </w:r>
      <w:r w:rsidR="006E2896">
        <w:rPr>
          <w:rFonts w:hAnsi="Times New Roman" w:ascii="Times New Roman"/>
          <w:sz w:val="24"/>
          <w:lang w:eastAsia="hr-HR"/>
        </w:rPr>
        <w:t xml:space="preserve">od </w:t>
      </w:r>
      <w:r w:rsidR="000B7615" w:rsidRPr="000B7615">
        <w:rPr>
          <w:rFonts w:hAnsi="Times New Roman" w:ascii="Times New Roman"/>
          <w:sz w:val="24"/>
          <w:lang w:eastAsia="hr-HR"/>
        </w:rPr>
        <w:t xml:space="preserve">25% u iznosu od </w:t>
      </w:r>
      <w:r>
        <w:rPr>
          <w:rFonts w:hAnsi="Times New Roman" w:ascii="Times New Roman"/>
          <w:sz w:val="24"/>
          <w:lang w:eastAsia="hr-HR"/>
        </w:rPr>
        <w:t>1.003.553,20</w:t>
      </w:r>
      <w:r w:rsidR="000B7615" w:rsidRPr="000B7615">
        <w:rPr>
          <w:rFonts w:hAnsi="Times New Roman" w:ascii="Times New Roman"/>
          <w:sz w:val="24"/>
          <w:lang w:eastAsia="hr-HR"/>
        </w:rPr>
        <w:t xml:space="preserve"> kn.</w:t>
      </w:r>
    </w:p>
    <w:p w:rsidRDefault="000F4DB1" w:rsidP="000B7615" w:rsidR="000F4DB1">
      <w:pPr>
        <w:ind w:left="360"/>
        <w:rPr>
          <w:rFonts w:hAnsi="Times New Roman" w:ascii="Times New Roman"/>
          <w:sz w:val="24"/>
          <w:lang w:eastAsia="hr-HR"/>
        </w:rPr>
      </w:pPr>
    </w:p>
    <w:p w:rsidRDefault="000F4DB1" w:rsidP="000B7615" w:rsidR="000F4DB1">
      <w:pPr>
        <w:ind w:left="360"/>
        <w:rPr>
          <w:rFonts w:cs="Tunga" w:hAnsi="Times New Roman" w:ascii="Times New Roman"/>
          <w:sz w:val="24"/>
          <w:lang w:eastAsia="hr-HR"/>
        </w:rPr>
      </w:pPr>
      <w:r>
        <w:rPr>
          <w:rFonts w:cs="Tunga" w:hAnsi="Times New Roman" w:ascii="Times New Roman"/>
          <w:sz w:val="24"/>
          <w:lang w:eastAsia="hr-HR"/>
        </w:rPr>
        <w:t xml:space="preserve">2. </w:t>
      </w:r>
      <w:r w:rsidRPr="000F4DB1">
        <w:rPr>
          <w:rFonts w:cs="Tunga" w:hAnsi="Times New Roman" w:ascii="Times New Roman"/>
          <w:sz w:val="24"/>
          <w:lang w:eastAsia="hr-HR"/>
        </w:rPr>
        <w:t xml:space="preserve">Poduložak 323. – 323. ETAŽA 196/10000 poslovni prostor PP2/2, na I. katu i u </w:t>
      </w:r>
      <w:r w:rsidRPr="000F4DB1">
        <w:rPr>
          <w:rFonts w:cs="Tunga" w:hAnsi="Times New Roman" w:ascii="Times New Roman"/>
          <w:sz w:val="24"/>
          <w:lang w:eastAsia="hr-HR"/>
        </w:rPr>
        <w:tab/>
        <w:t xml:space="preserve">prizemlju, označen crvenom bojom, sastoji s od: hol, stubište, soba 1,2,3 server soba, </w:t>
      </w:r>
      <w:r w:rsidRPr="000F4DB1">
        <w:rPr>
          <w:rFonts w:cs="Tunga" w:hAnsi="Times New Roman" w:ascii="Times New Roman"/>
          <w:sz w:val="24"/>
          <w:lang w:eastAsia="hr-HR"/>
        </w:rPr>
        <w:tab/>
        <w:t>WC1, WC2, predprostor, stubište, hol, sveukupne površine P=203,84 m2.</w:t>
      </w:r>
    </w:p>
    <w:p w:rsidRDefault="000F4DB1" w:rsidP="000B7615" w:rsidR="000F4DB1">
      <w:pPr>
        <w:ind w:left="360"/>
        <w:rPr>
          <w:rFonts w:cs="Tunga" w:hAnsi="Times New Roman" w:ascii="Times New Roman"/>
          <w:sz w:val="24"/>
          <w:lang w:eastAsia="hr-HR"/>
        </w:rPr>
      </w:pPr>
    </w:p>
    <w:p w:rsidRDefault="000F4DB1" w:rsidP="000B7615" w:rsidR="00497D6B">
      <w:pPr>
        <w:ind w:left="360"/>
        <w:rPr>
          <w:rFonts w:hAnsi="Times New Roman" w:ascii="Times New Roman"/>
          <w:sz w:val="24"/>
          <w:lang w:eastAsia="hr-HR"/>
        </w:rPr>
      </w:pPr>
      <w:r>
        <w:rPr>
          <w:rFonts w:cs="Tunga" w:hAnsi="Times New Roman" w:ascii="Times New Roman"/>
          <w:sz w:val="24"/>
          <w:lang w:eastAsia="hr-HR"/>
        </w:rPr>
        <w:tab/>
      </w:r>
      <w:r>
        <w:rPr>
          <w:rFonts w:cs="Tunga" w:hAnsi="Times New Roman" w:ascii="Times New Roman"/>
          <w:sz w:val="24"/>
          <w:lang w:eastAsia="hr-HR"/>
        </w:rPr>
        <w:tab/>
        <w:t xml:space="preserve">- </w:t>
      </w:r>
      <w:r w:rsidRPr="000B7615">
        <w:rPr>
          <w:rFonts w:hAnsi="Times New Roman" w:ascii="Times New Roman"/>
          <w:sz w:val="24"/>
          <w:lang w:eastAsia="hr-HR"/>
        </w:rPr>
        <w:t xml:space="preserve">Početna cijena iznosi </w:t>
      </w:r>
      <w:r w:rsidR="002223B5" w:rsidRPr="00497D6B">
        <w:rPr>
          <w:rFonts w:hAnsi="Times New Roman" w:ascii="Times New Roman"/>
          <w:b/>
          <w:sz w:val="24"/>
          <w:lang w:eastAsia="hr-HR"/>
        </w:rPr>
        <w:t>2.267.278,40</w:t>
      </w:r>
      <w:r w:rsidRPr="00D57B85">
        <w:rPr>
          <w:rFonts w:hAnsi="Times New Roman" w:ascii="Times New Roman"/>
          <w:b/>
          <w:sz w:val="24"/>
          <w:lang w:eastAsia="hr-HR"/>
        </w:rPr>
        <w:t xml:space="preserve"> </w:t>
      </w:r>
      <w:r w:rsidRPr="000B7615">
        <w:rPr>
          <w:rFonts w:hAnsi="Times New Roman" w:ascii="Times New Roman"/>
          <w:b/>
          <w:sz w:val="24"/>
          <w:lang w:eastAsia="hr-HR"/>
        </w:rPr>
        <w:t>kn</w:t>
      </w:r>
      <w:r>
        <w:rPr>
          <w:rFonts w:hAnsi="Times New Roman" w:ascii="Times New Roman"/>
          <w:b/>
          <w:sz w:val="24"/>
          <w:lang w:eastAsia="hr-HR"/>
        </w:rPr>
        <w:t>,</w:t>
      </w:r>
      <w:r w:rsidRPr="000B7615">
        <w:rPr>
          <w:rFonts w:hAnsi="Times New Roman" w:ascii="Times New Roman"/>
          <w:b/>
          <w:sz w:val="24"/>
          <w:lang w:eastAsia="hr-HR"/>
        </w:rPr>
        <w:t xml:space="preserve"> </w:t>
      </w:r>
      <w:r w:rsidRPr="000B7615">
        <w:rPr>
          <w:rFonts w:hAnsi="Times New Roman" w:ascii="Times New Roman"/>
          <w:sz w:val="24"/>
          <w:lang w:eastAsia="hr-HR"/>
        </w:rPr>
        <w:t xml:space="preserve">u koji iznos je uključen </w:t>
      </w:r>
      <w:r>
        <w:rPr>
          <w:rFonts w:hAnsi="Times New Roman" w:ascii="Times New Roman"/>
          <w:sz w:val="24"/>
          <w:lang w:eastAsia="hr-HR"/>
        </w:rPr>
        <w:t xml:space="preserve">i </w:t>
      </w:r>
      <w:r w:rsidRPr="000B7615">
        <w:rPr>
          <w:rFonts w:hAnsi="Times New Roman" w:ascii="Times New Roman"/>
          <w:sz w:val="24"/>
          <w:lang w:eastAsia="hr-HR"/>
        </w:rPr>
        <w:t>porez na</w:t>
      </w:r>
      <w:r>
        <w:rPr>
          <w:rFonts w:hAnsi="Times New Roman" w:ascii="Times New Roman"/>
          <w:sz w:val="24"/>
          <w:lang w:eastAsia="hr-HR"/>
        </w:rPr>
        <w:t xml:space="preserve"> </w:t>
      </w:r>
    </w:p>
    <w:p w:rsidRDefault="00497D6B" w:rsidP="000B7615" w:rsidR="000F4DB1">
      <w:pPr>
        <w:ind w:left="360"/>
        <w:rPr>
          <w:rFonts w:hAnsi="Times New Roman" w:ascii="Times New Roman"/>
          <w:sz w:val="24"/>
          <w:lang w:eastAsia="hr-HR"/>
        </w:rPr>
      </w:pPr>
      <w:r>
        <w:rPr>
          <w:rFonts w:hAnsi="Times New Roman" w:ascii="Times New Roman"/>
          <w:sz w:val="24"/>
          <w:lang w:eastAsia="hr-HR"/>
        </w:rPr>
        <w:t xml:space="preserve">                    </w:t>
      </w:r>
      <w:r w:rsidR="000F4DB1" w:rsidRPr="000B7615">
        <w:rPr>
          <w:rFonts w:hAnsi="Times New Roman" w:ascii="Times New Roman"/>
          <w:sz w:val="24"/>
          <w:lang w:eastAsia="hr-HR"/>
        </w:rPr>
        <w:t>dodanu</w:t>
      </w:r>
      <w:r>
        <w:rPr>
          <w:rFonts w:hAnsi="Times New Roman" w:ascii="Times New Roman"/>
          <w:sz w:val="24"/>
          <w:lang w:eastAsia="hr-HR"/>
        </w:rPr>
        <w:t xml:space="preserve"> </w:t>
      </w:r>
      <w:r w:rsidR="000F4DB1" w:rsidRPr="000B7615">
        <w:rPr>
          <w:rFonts w:hAnsi="Times New Roman" w:ascii="Times New Roman"/>
          <w:sz w:val="24"/>
          <w:lang w:eastAsia="hr-HR"/>
        </w:rPr>
        <w:t xml:space="preserve">vrijednost </w:t>
      </w:r>
      <w:r w:rsidR="002223B5">
        <w:rPr>
          <w:rFonts w:hAnsi="Times New Roman" w:ascii="Times New Roman"/>
          <w:sz w:val="24"/>
          <w:lang w:eastAsia="hr-HR"/>
        </w:rPr>
        <w:t xml:space="preserve">od </w:t>
      </w:r>
      <w:r w:rsidR="000F4DB1" w:rsidRPr="000B7615">
        <w:rPr>
          <w:rFonts w:hAnsi="Times New Roman" w:ascii="Times New Roman"/>
          <w:sz w:val="24"/>
          <w:lang w:eastAsia="hr-HR"/>
        </w:rPr>
        <w:t xml:space="preserve">25% u iznosu od </w:t>
      </w:r>
      <w:r>
        <w:rPr>
          <w:rFonts w:hAnsi="Times New Roman" w:ascii="Times New Roman"/>
          <w:sz w:val="24"/>
          <w:lang w:eastAsia="hr-HR"/>
        </w:rPr>
        <w:t>453.455,68</w:t>
      </w:r>
      <w:r w:rsidR="000F4DB1" w:rsidRPr="000B7615">
        <w:rPr>
          <w:rFonts w:hAnsi="Times New Roman" w:ascii="Times New Roman"/>
          <w:sz w:val="24"/>
          <w:lang w:eastAsia="hr-HR"/>
        </w:rPr>
        <w:t xml:space="preserve"> kn.</w:t>
      </w:r>
    </w:p>
    <w:p w:rsidRDefault="000F4DB1" w:rsidP="000B7615" w:rsidR="000F4DB1" w:rsidRPr="000B7615">
      <w:pPr>
        <w:ind w:left="360"/>
        <w:rPr>
          <w:rFonts w:hAnsi="Times New Roman" w:ascii="Times New Roman"/>
          <w:sz w:val="24"/>
          <w:lang w:eastAsia="hr-HR"/>
        </w:rPr>
      </w:pPr>
    </w:p>
    <w:p w:rsidRDefault="000F4DB1" w:rsidP="000B7615" w:rsidR="000B7615">
      <w:pPr>
        <w:ind w:left="360"/>
        <w:rPr>
          <w:rFonts w:cs="Tunga" w:hAnsi="Times New Roman" w:ascii="Times New Roman"/>
          <w:sz w:val="24"/>
          <w:lang w:eastAsia="hr-HR"/>
        </w:rPr>
      </w:pPr>
      <w:r>
        <w:rPr>
          <w:rFonts w:cs="Tunga" w:hAnsi="Times New Roman" w:ascii="Times New Roman"/>
          <w:sz w:val="24"/>
          <w:lang w:eastAsia="hr-HR"/>
        </w:rPr>
        <w:t>3</w:t>
      </w:r>
      <w:r w:rsidR="000B7615">
        <w:rPr>
          <w:rFonts w:cs="Tunga" w:hAnsi="Times New Roman" w:ascii="Times New Roman"/>
          <w:sz w:val="24"/>
          <w:lang w:eastAsia="hr-HR"/>
        </w:rPr>
        <w:t xml:space="preserve">.  Poduložak 324 - </w:t>
      </w:r>
      <w:r w:rsidR="000B7615" w:rsidRPr="000B7615">
        <w:rPr>
          <w:rFonts w:cs="Tunga" w:hAnsi="Times New Roman" w:ascii="Times New Roman"/>
          <w:sz w:val="24"/>
          <w:lang w:eastAsia="hr-HR"/>
        </w:rPr>
        <w:t xml:space="preserve">324. ETAŽA 57/10000 poslovni prostor PP2/3 u prizemlju, označen </w:t>
      </w:r>
      <w:r w:rsidR="000B7615">
        <w:rPr>
          <w:rFonts w:cs="Tunga" w:hAnsi="Times New Roman" w:ascii="Times New Roman"/>
          <w:sz w:val="24"/>
          <w:lang w:eastAsia="hr-HR"/>
        </w:rPr>
        <w:tab/>
      </w:r>
      <w:r w:rsidR="000B7615" w:rsidRPr="000B7615">
        <w:rPr>
          <w:rFonts w:cs="Tunga" w:hAnsi="Times New Roman" w:ascii="Times New Roman"/>
          <w:sz w:val="24"/>
          <w:lang w:eastAsia="hr-HR"/>
        </w:rPr>
        <w:t xml:space="preserve">plavom bojom, sastoji se od: skladišta, prostor lifta, sveukupne površine P=53,20 m2, </w:t>
      </w:r>
      <w:r w:rsidR="000B7615">
        <w:rPr>
          <w:rFonts w:cs="Tunga" w:hAnsi="Times New Roman" w:ascii="Times New Roman"/>
          <w:sz w:val="24"/>
          <w:lang w:eastAsia="hr-HR"/>
        </w:rPr>
        <w:tab/>
      </w:r>
      <w:r w:rsidR="000B7615" w:rsidRPr="000B7615">
        <w:rPr>
          <w:rFonts w:cs="Tunga" w:hAnsi="Times New Roman" w:ascii="Times New Roman"/>
          <w:sz w:val="24"/>
          <w:lang w:eastAsia="hr-HR"/>
        </w:rPr>
        <w:t>kao i pripadaka: parkiralište P11 i P12 u dvorištu sveukupne površine P=23,05 m2</w:t>
      </w:r>
      <w:r w:rsidR="000B7615">
        <w:rPr>
          <w:rFonts w:cs="Tunga" w:hAnsi="Times New Roman" w:ascii="Times New Roman"/>
          <w:sz w:val="24"/>
          <w:lang w:eastAsia="hr-HR"/>
        </w:rPr>
        <w:t>.</w:t>
      </w:r>
    </w:p>
    <w:p w:rsidRDefault="000F4DB1" w:rsidP="000B7615" w:rsidR="000F4DB1">
      <w:pPr>
        <w:ind w:left="360"/>
        <w:rPr>
          <w:rFonts w:cs="Tunga" w:hAnsi="Times New Roman" w:ascii="Times New Roman"/>
          <w:sz w:val="24"/>
          <w:lang w:eastAsia="hr-HR"/>
        </w:rPr>
      </w:pPr>
    </w:p>
    <w:p w:rsidRDefault="000B7615" w:rsidP="000B7615" w:rsidR="00497D6B">
      <w:pPr>
        <w:ind w:left="360"/>
        <w:rPr>
          <w:rFonts w:cs="Tunga" w:hAnsi="Times New Roman" w:ascii="Times New Roman"/>
          <w:sz w:val="24"/>
          <w:lang w:eastAsia="hr-HR"/>
        </w:rPr>
      </w:pPr>
      <w:r>
        <w:rPr>
          <w:rFonts w:cs="Tunga" w:hAnsi="Times New Roman" w:ascii="Times New Roman"/>
          <w:sz w:val="24"/>
          <w:lang w:eastAsia="hr-HR"/>
        </w:rPr>
        <w:tab/>
      </w:r>
      <w:r w:rsidR="000F4DB1">
        <w:rPr>
          <w:rFonts w:cs="Tunga" w:hAnsi="Times New Roman" w:ascii="Times New Roman"/>
          <w:sz w:val="24"/>
          <w:lang w:eastAsia="hr-HR"/>
        </w:rPr>
        <w:tab/>
      </w:r>
      <w:r>
        <w:rPr>
          <w:rFonts w:cs="Tunga" w:hAnsi="Times New Roman" w:ascii="Times New Roman"/>
          <w:sz w:val="24"/>
          <w:lang w:eastAsia="hr-HR"/>
        </w:rPr>
        <w:t>-</w:t>
      </w:r>
      <w:r w:rsidRPr="000B7615">
        <w:rPr>
          <w:rFonts w:cs="Tunga" w:hAnsi="Times New Roman" w:ascii="Times New Roman"/>
          <w:sz w:val="24"/>
          <w:lang w:eastAsia="hr-HR"/>
        </w:rPr>
        <w:t xml:space="preserve"> Početna cijena iznosi</w:t>
      </w:r>
      <w:r w:rsidR="00497D6B">
        <w:rPr>
          <w:rFonts w:cs="Tunga" w:hAnsi="Times New Roman" w:ascii="Times New Roman"/>
          <w:sz w:val="24"/>
          <w:lang w:eastAsia="hr-HR"/>
        </w:rPr>
        <w:t xml:space="preserve"> </w:t>
      </w:r>
      <w:r w:rsidR="00497D6B" w:rsidRPr="00497D6B">
        <w:rPr>
          <w:rFonts w:cs="Tunga" w:hAnsi="Times New Roman" w:ascii="Times New Roman"/>
          <w:b/>
          <w:sz w:val="24"/>
          <w:lang w:eastAsia="hr-HR"/>
        </w:rPr>
        <w:t>632.779,00</w:t>
      </w:r>
      <w:r w:rsidRPr="000B7615">
        <w:rPr>
          <w:rFonts w:cs="Tunga" w:hAnsi="Times New Roman" w:ascii="Times New Roman"/>
          <w:sz w:val="24"/>
          <w:lang w:eastAsia="hr-HR"/>
        </w:rPr>
        <w:t xml:space="preserve"> </w:t>
      </w:r>
      <w:r w:rsidR="00D57B85">
        <w:rPr>
          <w:rFonts w:cs="Tunga" w:hAnsi="Times New Roman" w:ascii="Times New Roman"/>
          <w:b/>
          <w:sz w:val="24"/>
          <w:lang w:eastAsia="hr-HR"/>
        </w:rPr>
        <w:t>kn</w:t>
      </w:r>
      <w:r w:rsidRPr="000B7615">
        <w:rPr>
          <w:rFonts w:cs="Tunga" w:hAnsi="Times New Roman" w:ascii="Times New Roman"/>
          <w:sz w:val="24"/>
          <w:lang w:eastAsia="hr-HR"/>
        </w:rPr>
        <w:t xml:space="preserve"> u koji iznos je uključen </w:t>
      </w:r>
      <w:r w:rsidR="006E2896">
        <w:rPr>
          <w:rFonts w:cs="Tunga" w:hAnsi="Times New Roman" w:ascii="Times New Roman"/>
          <w:sz w:val="24"/>
          <w:lang w:eastAsia="hr-HR"/>
        </w:rPr>
        <w:t xml:space="preserve">i </w:t>
      </w:r>
      <w:r w:rsidRPr="000B7615">
        <w:rPr>
          <w:rFonts w:cs="Tunga" w:hAnsi="Times New Roman" w:ascii="Times New Roman"/>
          <w:sz w:val="24"/>
          <w:lang w:eastAsia="hr-HR"/>
        </w:rPr>
        <w:t>porez na</w:t>
      </w:r>
      <w:r w:rsidR="006E2896">
        <w:rPr>
          <w:rFonts w:cs="Tunga" w:hAnsi="Times New Roman" w:ascii="Times New Roman"/>
          <w:sz w:val="24"/>
          <w:lang w:eastAsia="hr-HR"/>
        </w:rPr>
        <w:t xml:space="preserve"> </w:t>
      </w:r>
      <w:r w:rsidR="00497D6B">
        <w:rPr>
          <w:rFonts w:cs="Tunga" w:hAnsi="Times New Roman" w:ascii="Times New Roman"/>
          <w:sz w:val="24"/>
          <w:lang w:eastAsia="hr-HR"/>
        </w:rPr>
        <w:t xml:space="preserve">    </w:t>
      </w:r>
    </w:p>
    <w:p w:rsidRDefault="00497D6B" w:rsidP="000B7615" w:rsidR="000B7615">
      <w:pPr>
        <w:ind w:left="360"/>
        <w:rPr>
          <w:rFonts w:cs="Tunga" w:hAnsi="Times New Roman" w:ascii="Times New Roman"/>
          <w:sz w:val="24"/>
          <w:lang w:eastAsia="hr-HR"/>
        </w:rPr>
      </w:pPr>
      <w:r>
        <w:rPr>
          <w:rFonts w:cs="Tunga" w:hAnsi="Times New Roman" w:ascii="Times New Roman"/>
          <w:sz w:val="24"/>
          <w:lang w:eastAsia="hr-HR"/>
        </w:rPr>
        <w:t xml:space="preserve">                   </w:t>
      </w:r>
      <w:r w:rsidR="000B7615" w:rsidRPr="000B7615">
        <w:rPr>
          <w:rFonts w:cs="Tunga" w:hAnsi="Times New Roman" w:ascii="Times New Roman"/>
          <w:sz w:val="24"/>
          <w:lang w:eastAsia="hr-HR"/>
        </w:rPr>
        <w:t>dodanu</w:t>
      </w:r>
      <w:r w:rsidR="000B7615">
        <w:rPr>
          <w:rFonts w:cs="Tunga" w:hAnsi="Times New Roman" w:ascii="Times New Roman"/>
          <w:sz w:val="24"/>
          <w:lang w:eastAsia="hr-HR"/>
        </w:rPr>
        <w:t xml:space="preserve"> </w:t>
      </w:r>
      <w:r w:rsidR="000B7615" w:rsidRPr="000B7615">
        <w:rPr>
          <w:rFonts w:cs="Tunga" w:hAnsi="Times New Roman" w:ascii="Times New Roman"/>
          <w:sz w:val="24"/>
          <w:lang w:eastAsia="hr-HR"/>
        </w:rPr>
        <w:t xml:space="preserve">vrijednost </w:t>
      </w:r>
      <w:r w:rsidR="006E2896">
        <w:rPr>
          <w:rFonts w:cs="Tunga" w:hAnsi="Times New Roman" w:ascii="Times New Roman"/>
          <w:sz w:val="24"/>
          <w:lang w:eastAsia="hr-HR"/>
        </w:rPr>
        <w:t xml:space="preserve">od </w:t>
      </w:r>
      <w:r w:rsidR="000B7615" w:rsidRPr="000B7615">
        <w:rPr>
          <w:rFonts w:cs="Tunga" w:hAnsi="Times New Roman" w:ascii="Times New Roman"/>
          <w:sz w:val="24"/>
          <w:lang w:eastAsia="hr-HR"/>
        </w:rPr>
        <w:t xml:space="preserve">25% u iznosu od </w:t>
      </w:r>
      <w:r>
        <w:rPr>
          <w:rFonts w:cs="Tunga" w:hAnsi="Times New Roman" w:ascii="Times New Roman"/>
          <w:sz w:val="24"/>
          <w:lang w:eastAsia="hr-HR"/>
        </w:rPr>
        <w:t>126.555,80</w:t>
      </w:r>
      <w:r w:rsidR="000B7615" w:rsidRPr="000B7615">
        <w:rPr>
          <w:rFonts w:cs="Tunga" w:hAnsi="Times New Roman" w:ascii="Times New Roman"/>
          <w:sz w:val="24"/>
          <w:lang w:eastAsia="hr-HR"/>
        </w:rPr>
        <w:t xml:space="preserve"> kn</w:t>
      </w:r>
      <w:r w:rsidR="000B7615">
        <w:rPr>
          <w:rFonts w:cs="Tunga" w:hAnsi="Times New Roman" w:ascii="Times New Roman"/>
          <w:sz w:val="24"/>
          <w:lang w:eastAsia="hr-HR"/>
        </w:rPr>
        <w:t>.</w:t>
      </w:r>
      <w:r w:rsidR="000B7615" w:rsidRPr="000B7615">
        <w:rPr>
          <w:rFonts w:cs="Tunga" w:hAnsi="Times New Roman" w:ascii="Times New Roman"/>
          <w:sz w:val="24"/>
          <w:lang w:eastAsia="hr-HR"/>
        </w:rPr>
        <w:t xml:space="preserve"> </w:t>
      </w:r>
    </w:p>
    <w:p w:rsidRDefault="000F4DB1" w:rsidP="000B7615" w:rsidR="000F4DB1">
      <w:pPr>
        <w:ind w:left="360"/>
        <w:rPr>
          <w:rFonts w:cs="Tunga" w:hAnsi="Times New Roman" w:ascii="Times New Roman"/>
          <w:sz w:val="24"/>
          <w:lang w:eastAsia="hr-HR"/>
        </w:rPr>
      </w:pPr>
    </w:p>
    <w:p w:rsidRDefault="002223B5" w:rsidP="000F4DB1" w:rsidR="000F4DB1">
      <w:pPr>
        <w:numPr>
          <w:ilvl w:val="0"/>
          <w:numId w:val="6"/>
        </w:numPr>
        <w:rPr>
          <w:rFonts w:cs="Tunga" w:hAnsi="Times New Roman" w:ascii="Times New Roman"/>
          <w:sz w:val="24"/>
          <w:lang w:eastAsia="hr-HR"/>
        </w:rPr>
      </w:pPr>
      <w:r w:rsidRPr="002223B5">
        <w:rPr>
          <w:rFonts w:cs="Tunga" w:hAnsi="Times New Roman" w:ascii="Times New Roman"/>
          <w:sz w:val="24"/>
          <w:lang w:eastAsia="hr-HR"/>
        </w:rPr>
        <w:lastRenderedPageBreak/>
        <w:t xml:space="preserve">Određuje se </w:t>
      </w:r>
      <w:r w:rsidRPr="002223B5">
        <w:rPr>
          <w:rFonts w:cs="Tunga" w:hAnsi="Times New Roman" w:ascii="Times New Roman"/>
          <w:b/>
          <w:sz w:val="24"/>
          <w:lang w:eastAsia="hr-HR"/>
        </w:rPr>
        <w:t>4.</w:t>
      </w:r>
      <w:r w:rsidRPr="002223B5">
        <w:rPr>
          <w:rFonts w:cs="Tunga" w:hAnsi="Times New Roman" w:ascii="Times New Roman"/>
          <w:sz w:val="24"/>
          <w:lang w:eastAsia="hr-HR"/>
        </w:rPr>
        <w:t xml:space="preserve"> </w:t>
      </w:r>
      <w:r w:rsidRPr="002223B5">
        <w:rPr>
          <w:rFonts w:cs="Tunga" w:hAnsi="Times New Roman" w:ascii="Times New Roman"/>
          <w:b/>
          <w:sz w:val="24"/>
          <w:lang w:eastAsia="hr-HR"/>
        </w:rPr>
        <w:t>javna dražba</w:t>
      </w:r>
      <w:r w:rsidRPr="002223B5">
        <w:rPr>
          <w:rFonts w:cs="Tunga" w:hAnsi="Times New Roman" w:ascii="Times New Roman"/>
          <w:sz w:val="24"/>
          <w:lang w:eastAsia="hr-HR"/>
        </w:rPr>
        <w:t xml:space="preserve"> radi prodaje nekretnina stečajnog dužnika, s upisanim založnim pravom u korist razlučnog vjerovnika Zagrebačke banke d.d. Zagreb</w:t>
      </w:r>
      <w:r w:rsidRPr="00497D6B">
        <w:rPr>
          <w:rFonts w:cs="Tunga" w:hAnsi="Times New Roman" w:ascii="Times New Roman"/>
          <w:sz w:val="24"/>
          <w:lang w:eastAsia="hr-HR"/>
        </w:rPr>
        <w:t>, u</w:t>
      </w:r>
      <w:r w:rsidR="000F4DB1" w:rsidRPr="002223B5">
        <w:rPr>
          <w:rFonts w:cs="Tunga" w:hAnsi="Times New Roman" w:ascii="Times New Roman"/>
          <w:sz w:val="24"/>
          <w:lang w:eastAsia="hr-HR"/>
        </w:rPr>
        <w:t>pisanih u zk. ul. 4086 k.o. Trnje čkbr. 22/2 - DVORIŠTE ZAHAROVA od 257 m2</w:t>
      </w:r>
      <w:r>
        <w:rPr>
          <w:rFonts w:cs="Tunga" w:hAnsi="Times New Roman" w:ascii="Times New Roman"/>
          <w:sz w:val="24"/>
          <w:lang w:eastAsia="hr-HR"/>
        </w:rPr>
        <w:t>.</w:t>
      </w:r>
    </w:p>
    <w:p w:rsidRDefault="002223B5" w:rsidP="002223B5" w:rsidR="002223B5">
      <w:pPr>
        <w:rPr>
          <w:rFonts w:cs="Tunga" w:hAnsi="Times New Roman" w:ascii="Times New Roman"/>
          <w:sz w:val="24"/>
          <w:lang w:eastAsia="hr-HR"/>
        </w:rPr>
      </w:pPr>
      <w:r>
        <w:rPr>
          <w:rFonts w:cs="Tunga" w:hAnsi="Times New Roman" w:ascii="Times New Roman"/>
          <w:sz w:val="24"/>
          <w:lang w:eastAsia="hr-HR"/>
        </w:rPr>
        <w:tab/>
      </w:r>
    </w:p>
    <w:p w:rsidRDefault="002223B5" w:rsidP="002223B5" w:rsidR="002223B5" w:rsidRPr="002223B5">
      <w:pPr>
        <w:rPr>
          <w:rFonts w:cs="Tunga" w:hAnsi="Times New Roman" w:ascii="Times New Roman"/>
          <w:sz w:val="24"/>
          <w:lang w:eastAsia="hr-HR"/>
        </w:rPr>
      </w:pPr>
      <w:r>
        <w:rPr>
          <w:rFonts w:cs="Tunga" w:hAnsi="Times New Roman" w:ascii="Times New Roman"/>
          <w:sz w:val="24"/>
          <w:lang w:eastAsia="hr-HR"/>
        </w:rPr>
        <w:tab/>
      </w:r>
      <w:r w:rsidRPr="002223B5">
        <w:rPr>
          <w:rFonts w:cs="Tunga" w:hAnsi="Times New Roman" w:ascii="Times New Roman"/>
          <w:sz w:val="24"/>
          <w:lang w:eastAsia="hr-HR"/>
        </w:rPr>
        <w:t xml:space="preserve">- Početna cijena iznosi </w:t>
      </w:r>
      <w:r w:rsidR="00497D6B" w:rsidRPr="00497D6B">
        <w:rPr>
          <w:rFonts w:cs="Tunga" w:hAnsi="Times New Roman" w:ascii="Times New Roman"/>
          <w:b/>
          <w:sz w:val="24"/>
          <w:lang w:eastAsia="hr-HR"/>
        </w:rPr>
        <w:t>217.936,00</w:t>
      </w:r>
      <w:r w:rsidRPr="002223B5">
        <w:rPr>
          <w:rFonts w:cs="Tunga" w:hAnsi="Times New Roman" w:ascii="Times New Roman"/>
          <w:b/>
          <w:sz w:val="24"/>
          <w:lang w:eastAsia="hr-HR"/>
        </w:rPr>
        <w:t xml:space="preserve"> kn</w:t>
      </w:r>
      <w:r w:rsidRPr="002223B5">
        <w:rPr>
          <w:rFonts w:cs="Tunga" w:hAnsi="Times New Roman" w:ascii="Times New Roman"/>
          <w:sz w:val="24"/>
          <w:lang w:eastAsia="hr-HR"/>
        </w:rPr>
        <w:t xml:space="preserve"> u koji iznos je uključen i porez na dodanu </w:t>
      </w:r>
    </w:p>
    <w:p w:rsidRDefault="002223B5" w:rsidP="002223B5" w:rsidR="002223B5" w:rsidRPr="002223B5">
      <w:pPr>
        <w:rPr>
          <w:rFonts w:cs="Tunga" w:hAnsi="Times New Roman" w:ascii="Times New Roman"/>
          <w:sz w:val="24"/>
          <w:lang w:eastAsia="hr-HR"/>
        </w:rPr>
      </w:pPr>
      <w:r w:rsidRPr="002223B5">
        <w:rPr>
          <w:rFonts w:cs="Tunga" w:hAnsi="Times New Roman" w:ascii="Times New Roman"/>
          <w:sz w:val="24"/>
          <w:lang w:eastAsia="hr-HR"/>
        </w:rPr>
        <w:tab/>
      </w:r>
      <w:r w:rsidR="00497D6B">
        <w:rPr>
          <w:rFonts w:cs="Tunga" w:hAnsi="Times New Roman" w:ascii="Times New Roman"/>
          <w:sz w:val="24"/>
          <w:lang w:eastAsia="hr-HR"/>
        </w:rPr>
        <w:t xml:space="preserve">  </w:t>
      </w:r>
      <w:r w:rsidRPr="002223B5">
        <w:rPr>
          <w:rFonts w:cs="Tunga" w:hAnsi="Times New Roman" w:ascii="Times New Roman"/>
          <w:sz w:val="24"/>
          <w:lang w:eastAsia="hr-HR"/>
        </w:rPr>
        <w:t xml:space="preserve">vrijednost od 25% u iznosu od </w:t>
      </w:r>
      <w:r w:rsidR="00497D6B">
        <w:rPr>
          <w:rFonts w:cs="Tunga" w:hAnsi="Times New Roman" w:ascii="Times New Roman"/>
          <w:sz w:val="24"/>
          <w:lang w:eastAsia="hr-HR"/>
        </w:rPr>
        <w:t>43.587,20</w:t>
      </w:r>
      <w:r w:rsidRPr="002223B5">
        <w:rPr>
          <w:rFonts w:cs="Tunga" w:hAnsi="Times New Roman" w:ascii="Times New Roman"/>
          <w:sz w:val="24"/>
          <w:lang w:eastAsia="hr-HR"/>
        </w:rPr>
        <w:t xml:space="preserve"> kn. </w:t>
      </w:r>
    </w:p>
    <w:p w:rsidRDefault="000B7615" w:rsidP="001D74C3" w:rsidR="000B7615" w:rsidRPr="00AA0757">
      <w:pPr>
        <w:ind w:left="360"/>
        <w:rPr>
          <w:rFonts w:cs="Tunga" w:hAnsi="Times New Roman" w:ascii="Times New Roman"/>
          <w:sz w:val="24"/>
          <w:lang w:eastAsia="hr-HR"/>
        </w:rPr>
      </w:pPr>
    </w:p>
    <w:p w:rsidRDefault="005A4811" w:rsidP="00310AAD" w:rsidR="00310AAD" w:rsidRPr="00AA0757">
      <w:pPr>
        <w:numPr>
          <w:ilvl w:val="0"/>
          <w:numId w:val="6"/>
        </w:numPr>
        <w:rPr>
          <w:rFonts w:cs="Tahoma" w:hAnsi="Times New Roman" w:ascii="Times New Roman"/>
          <w:sz w:val="24"/>
        </w:rPr>
      </w:pPr>
      <w:r w:rsidRPr="00AA0757">
        <w:rPr>
          <w:rFonts w:hAnsi="Times New Roman" w:ascii="Times New Roman"/>
          <w:sz w:val="24"/>
        </w:rPr>
        <w:t xml:space="preserve">Nekretnine se </w:t>
      </w:r>
      <w:r w:rsidR="00F81105">
        <w:rPr>
          <w:rFonts w:hAnsi="Times New Roman" w:ascii="Times New Roman"/>
          <w:sz w:val="24"/>
        </w:rPr>
        <w:t xml:space="preserve">prodaju </w:t>
      </w:r>
      <w:r w:rsidR="007E6BFA" w:rsidRPr="00AA0757">
        <w:rPr>
          <w:rFonts w:hAnsi="Times New Roman" w:ascii="Times New Roman"/>
          <w:sz w:val="24"/>
        </w:rPr>
        <w:t xml:space="preserve">pojedinačno </w:t>
      </w:r>
      <w:r w:rsidRPr="00AA0757">
        <w:rPr>
          <w:rFonts w:hAnsi="Times New Roman" w:ascii="Times New Roman"/>
          <w:sz w:val="24"/>
        </w:rPr>
        <w:t xml:space="preserve">na </w:t>
      </w:r>
      <w:r w:rsidR="00310AAD" w:rsidRPr="00AA0757">
        <w:rPr>
          <w:rFonts w:cs="Tahoma" w:hAnsi="Times New Roman" w:ascii="Times New Roman"/>
          <w:sz w:val="24"/>
        </w:rPr>
        <w:t>usmenoj javnoj dražbi koja će se održati</w:t>
      </w:r>
      <w:r w:rsidR="00F478FA" w:rsidRPr="00AA0757">
        <w:rPr>
          <w:rFonts w:cs="Tahoma" w:hAnsi="Times New Roman" w:ascii="Times New Roman"/>
          <w:sz w:val="24"/>
        </w:rPr>
        <w:t>:</w:t>
      </w:r>
      <w:r w:rsidR="00310AAD" w:rsidRPr="00AA0757">
        <w:rPr>
          <w:rFonts w:cs="Tahoma" w:hAnsi="Times New Roman" w:ascii="Times New Roman"/>
          <w:sz w:val="24"/>
        </w:rPr>
        <w:t xml:space="preserve">  </w:t>
      </w:r>
    </w:p>
    <w:p w:rsidRDefault="00465F0E" w:rsidP="00310AAD" w:rsidR="00465F0E">
      <w:pPr>
        <w:ind w:left="142"/>
        <w:jc w:val="center"/>
        <w:rPr>
          <w:rFonts w:cs="Tahoma" w:hAnsi="Times New Roman" w:ascii="Times New Roman"/>
          <w:sz w:val="24"/>
          <w:u w:val="single"/>
        </w:rPr>
      </w:pPr>
    </w:p>
    <w:p w:rsidRDefault="002223B5" w:rsidP="00310AAD" w:rsidR="00310AAD" w:rsidRPr="00E10E99">
      <w:pPr>
        <w:ind w:left="142"/>
        <w:jc w:val="center"/>
        <w:rPr>
          <w:rFonts w:cs="Tahoma" w:hAnsi="Times New Roman" w:ascii="Times New Roman"/>
          <w:b/>
          <w:sz w:val="24"/>
          <w:u w:val="single"/>
        </w:rPr>
      </w:pPr>
      <w:r>
        <w:rPr>
          <w:rFonts w:cs="Tahoma" w:hAnsi="Times New Roman" w:ascii="Times New Roman"/>
          <w:b/>
          <w:sz w:val="24"/>
          <w:u w:val="single"/>
        </w:rPr>
        <w:t>24. studenoga</w:t>
      </w:r>
      <w:r w:rsidR="00310AAD" w:rsidRPr="00E10E99">
        <w:rPr>
          <w:rFonts w:cs="Tahoma" w:hAnsi="Times New Roman" w:ascii="Times New Roman"/>
          <w:b/>
          <w:sz w:val="24"/>
          <w:u w:val="single"/>
        </w:rPr>
        <w:t xml:space="preserve"> </w:t>
      </w:r>
      <w:r>
        <w:rPr>
          <w:rFonts w:cs="Tahoma" w:hAnsi="Times New Roman" w:ascii="Times New Roman"/>
          <w:b/>
          <w:sz w:val="24"/>
          <w:u w:val="single"/>
        </w:rPr>
        <w:t>2015. u 12.50 sati</w:t>
      </w:r>
    </w:p>
    <w:p w:rsidRDefault="00F81105" w:rsidP="00310AAD" w:rsidR="00310AAD" w:rsidRPr="00AA0757">
      <w:pPr>
        <w:ind w:left="142"/>
        <w:jc w:val="center"/>
        <w:rPr>
          <w:rFonts w:cs="Tahoma" w:hAnsi="Times New Roman" w:ascii="Times New Roman"/>
          <w:sz w:val="24"/>
        </w:rPr>
      </w:pPr>
      <w:r>
        <w:rPr>
          <w:rFonts w:cs="Tahoma" w:hAnsi="Times New Roman" w:ascii="Times New Roman"/>
          <w:sz w:val="24"/>
        </w:rPr>
        <w:t>na</w:t>
      </w:r>
      <w:r w:rsidR="00310AAD" w:rsidRPr="00AA0757">
        <w:rPr>
          <w:rFonts w:cs="Tahoma" w:hAnsi="Times New Roman" w:ascii="Times New Roman"/>
          <w:sz w:val="24"/>
        </w:rPr>
        <w:t xml:space="preserve"> Trgovačkom sudu u Zagrebu</w:t>
      </w:r>
      <w:r w:rsidR="00E371FD" w:rsidRPr="00AA0757">
        <w:rPr>
          <w:rFonts w:cs="Tahoma" w:hAnsi="Times New Roman" w:ascii="Times New Roman"/>
          <w:sz w:val="24"/>
        </w:rPr>
        <w:t>, Petrinjska 8</w:t>
      </w:r>
    </w:p>
    <w:p w:rsidRDefault="007E6BFA" w:rsidP="00310AAD" w:rsidR="00E371FD" w:rsidRPr="00AA0757">
      <w:pPr>
        <w:ind w:left="142"/>
        <w:jc w:val="center"/>
        <w:rPr>
          <w:rFonts w:cs="Tahoma" w:hAnsi="Times New Roman" w:ascii="Times New Roman"/>
          <w:sz w:val="24"/>
        </w:rPr>
      </w:pPr>
      <w:r w:rsidRPr="00AA0757">
        <w:rPr>
          <w:rFonts w:cs="Tahoma" w:hAnsi="Times New Roman" w:ascii="Times New Roman"/>
          <w:sz w:val="24"/>
        </w:rPr>
        <w:t>sudnica</w:t>
      </w:r>
      <w:r w:rsidR="00E371FD" w:rsidRPr="00AA0757">
        <w:rPr>
          <w:rFonts w:cs="Tahoma" w:hAnsi="Times New Roman" w:ascii="Times New Roman"/>
          <w:sz w:val="24"/>
        </w:rPr>
        <w:t xml:space="preserve"> </w:t>
      </w:r>
      <w:r w:rsidR="00D57B85">
        <w:rPr>
          <w:rFonts w:cs="Tahoma" w:hAnsi="Times New Roman" w:ascii="Times New Roman"/>
          <w:sz w:val="24"/>
        </w:rPr>
        <w:t>96</w:t>
      </w:r>
      <w:r w:rsidR="00E371FD" w:rsidRPr="00AA0757">
        <w:rPr>
          <w:rFonts w:cs="Tahoma" w:hAnsi="Times New Roman" w:ascii="Times New Roman"/>
          <w:sz w:val="24"/>
        </w:rPr>
        <w:t>/II (</w:t>
      </w:r>
      <w:r w:rsidR="00D57B85">
        <w:rPr>
          <w:rFonts w:cs="Tahoma" w:hAnsi="Times New Roman" w:ascii="Times New Roman"/>
          <w:sz w:val="24"/>
        </w:rPr>
        <w:t>Mala dvorana)</w:t>
      </w:r>
    </w:p>
    <w:p w:rsidRDefault="007E6BFA" w:rsidP="00F81105" w:rsidR="007E6BFA"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Na ovom ročištu za dražbu nekretnine se ne mogu prodati ispod </w:t>
      </w:r>
      <w:r w:rsidR="00E911F7" w:rsidRPr="00AA0757">
        <w:rPr>
          <w:rFonts w:cs="Tahoma" w:hAnsi="Times New Roman" w:ascii="Times New Roman"/>
          <w:sz w:val="24"/>
        </w:rPr>
        <w:t xml:space="preserve">početne cijene kako je navedena u toč. I. </w:t>
      </w:r>
      <w:r w:rsidR="00497D6B">
        <w:rPr>
          <w:rFonts w:cs="Tahoma" w:hAnsi="Times New Roman" w:ascii="Times New Roman"/>
          <w:sz w:val="24"/>
        </w:rPr>
        <w:t xml:space="preserve">i II. </w:t>
      </w:r>
      <w:r w:rsidR="00E911F7" w:rsidRPr="00AA0757">
        <w:rPr>
          <w:rFonts w:cs="Tahoma" w:hAnsi="Times New Roman" w:ascii="Times New Roman"/>
          <w:sz w:val="24"/>
        </w:rPr>
        <w:t>zaključka.</w:t>
      </w:r>
      <w:r w:rsidR="006670BB" w:rsidRPr="00AA0757">
        <w:rPr>
          <w:rFonts w:cs="Tahoma" w:hAnsi="Times New Roman" w:ascii="Times New Roman"/>
          <w:sz w:val="24"/>
        </w:rPr>
        <w:t xml:space="preserve"> Svaka nekretnina prodaje se </w:t>
      </w:r>
      <w:r w:rsidR="00497D6B">
        <w:rPr>
          <w:rFonts w:cs="Tahoma" w:hAnsi="Times New Roman" w:ascii="Times New Roman"/>
          <w:sz w:val="24"/>
        </w:rPr>
        <w:t>pojedinačno</w:t>
      </w:r>
      <w:r w:rsidR="006670BB" w:rsidRPr="00AA0757">
        <w:rPr>
          <w:rFonts w:cs="Tahoma" w:hAnsi="Times New Roman" w:ascii="Times New Roman"/>
          <w:sz w:val="24"/>
        </w:rPr>
        <w:t>.</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Dražbi može pristupiti samo kupac koji najkasnije </w:t>
      </w:r>
      <w:r w:rsidRPr="00AA0757">
        <w:rPr>
          <w:rFonts w:cs="Tahoma" w:hAnsi="Times New Roman" w:ascii="Times New Roman"/>
          <w:sz w:val="24"/>
          <w:u w:val="single"/>
        </w:rPr>
        <w:t>tri dana</w:t>
      </w:r>
      <w:r w:rsidRPr="00AA0757">
        <w:rPr>
          <w:rFonts w:cs="Tahoma" w:hAnsi="Times New Roman" w:ascii="Times New Roman"/>
          <w:sz w:val="24"/>
        </w:rPr>
        <w:t xml:space="preserve"> prije dražbe uplati jamčevinu (osiguranje) u iznosu od </w:t>
      </w:r>
      <w:r w:rsidR="006E2896">
        <w:rPr>
          <w:rFonts w:cs="Tahoma" w:hAnsi="Times New Roman" w:ascii="Times New Roman"/>
          <w:sz w:val="24"/>
        </w:rPr>
        <w:t>100</w:t>
      </w:r>
      <w:r w:rsidR="00555835" w:rsidRPr="00AA0757">
        <w:rPr>
          <w:rFonts w:cs="Tahoma" w:hAnsi="Times New Roman" w:ascii="Times New Roman"/>
          <w:sz w:val="24"/>
        </w:rPr>
        <w:t>.000,00</w:t>
      </w:r>
      <w:r w:rsidRPr="00AA0757">
        <w:rPr>
          <w:rFonts w:cs="Tahoma" w:hAnsi="Times New Roman" w:ascii="Times New Roman"/>
          <w:sz w:val="24"/>
        </w:rPr>
        <w:t xml:space="preserve"> </w:t>
      </w:r>
      <w:r w:rsidR="00555835" w:rsidRPr="00AA0757">
        <w:rPr>
          <w:rFonts w:cs="Tahoma" w:hAnsi="Times New Roman" w:ascii="Times New Roman"/>
          <w:sz w:val="24"/>
        </w:rPr>
        <w:t>kuna, pojedinačno za svaku nekretninu za koj</w:t>
      </w:r>
      <w:r w:rsidR="000F61F1">
        <w:rPr>
          <w:rFonts w:cs="Tahoma" w:hAnsi="Times New Roman" w:ascii="Times New Roman"/>
          <w:sz w:val="24"/>
        </w:rPr>
        <w:t>u</w:t>
      </w:r>
      <w:r w:rsidR="00555835" w:rsidRPr="00AA0757">
        <w:rPr>
          <w:rFonts w:cs="Tahoma" w:hAnsi="Times New Roman" w:ascii="Times New Roman"/>
          <w:sz w:val="24"/>
        </w:rPr>
        <w:t xml:space="preserve"> želi sudjelovati u dražbi.</w:t>
      </w:r>
      <w:r w:rsidRPr="00AA0757">
        <w:rPr>
          <w:rFonts w:cs="Tahoma" w:hAnsi="Times New Roman" w:ascii="Times New Roman"/>
          <w:sz w:val="24"/>
        </w:rPr>
        <w:t xml:space="preserve"> Jamčevina se uplaćuje na račun Trgovačkog suda u Zagrebu, broj: </w:t>
      </w:r>
      <w:r w:rsidR="00E371FD" w:rsidRPr="00AA0757">
        <w:rPr>
          <w:rFonts w:cs="Tahoma" w:hAnsi="Times New Roman" w:ascii="Times New Roman"/>
          <w:sz w:val="24"/>
        </w:rPr>
        <w:t>HR92 2390 0011 3000 0046 0</w:t>
      </w:r>
      <w:r w:rsidRPr="00AA0757">
        <w:rPr>
          <w:rFonts w:cs="Tahoma" w:hAnsi="Times New Roman" w:ascii="Times New Roman"/>
          <w:sz w:val="24"/>
        </w:rPr>
        <w:t>, poziv na broj:</w:t>
      </w:r>
      <w:r w:rsidR="00555835" w:rsidRPr="00AA0757">
        <w:rPr>
          <w:rFonts w:cs="Tahoma" w:hAnsi="Times New Roman" w:ascii="Times New Roman"/>
          <w:sz w:val="24"/>
        </w:rPr>
        <w:t xml:space="preserve"> 1608-13</w:t>
      </w:r>
      <w:r w:rsidRPr="00AA0757">
        <w:rPr>
          <w:rFonts w:cs="Tahoma" w:hAnsi="Times New Roman" w:ascii="Times New Roman"/>
          <w:sz w:val="24"/>
        </w:rPr>
        <w:t>, s naznakom: "Jamčevina za dražbu</w:t>
      </w:r>
      <w:r w:rsidR="00555835" w:rsidRPr="00AA0757">
        <w:rPr>
          <w:rFonts w:cs="Tahoma" w:hAnsi="Times New Roman" w:ascii="Times New Roman"/>
          <w:sz w:val="24"/>
        </w:rPr>
        <w:t xml:space="preserve"> Tehnopaneli-projekt</w:t>
      </w:r>
      <w:r w:rsidRPr="00AA0757">
        <w:rPr>
          <w:rFonts w:cs="Tahoma" w:hAnsi="Times New Roman" w:ascii="Times New Roman"/>
          <w:sz w:val="24"/>
        </w:rPr>
        <w:t>". Dokaz o uplati svaki kupac dužan je predočiti stečajnom su</w:t>
      </w:r>
      <w:r w:rsidR="00E911F7" w:rsidRPr="00AA0757">
        <w:rPr>
          <w:rFonts w:cs="Tahoma" w:hAnsi="Times New Roman" w:ascii="Times New Roman"/>
          <w:sz w:val="24"/>
        </w:rPr>
        <w:t>d</w:t>
      </w:r>
      <w:r w:rsidRPr="00AA0757">
        <w:rPr>
          <w:rFonts w:cs="Tahoma" w:hAnsi="Times New Roman" w:ascii="Times New Roman"/>
          <w:sz w:val="24"/>
        </w:rPr>
        <w:t xml:space="preserve">cu prije početka dražbe.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Kupac je dužan </w:t>
      </w:r>
      <w:r w:rsidR="00465F0E">
        <w:rPr>
          <w:rFonts w:cs="Tahoma" w:hAnsi="Times New Roman" w:ascii="Times New Roman"/>
          <w:sz w:val="24"/>
        </w:rPr>
        <w:t>položiti</w:t>
      </w:r>
      <w:r w:rsidRPr="00AA0757">
        <w:rPr>
          <w:rFonts w:cs="Tahoma" w:hAnsi="Times New Roman" w:ascii="Times New Roman"/>
          <w:sz w:val="24"/>
        </w:rPr>
        <w:t xml:space="preserve"> kupovninu </w:t>
      </w:r>
      <w:r w:rsidR="00465F0E">
        <w:rPr>
          <w:rFonts w:cs="Tahoma" w:hAnsi="Times New Roman" w:ascii="Times New Roman"/>
          <w:sz w:val="24"/>
        </w:rPr>
        <w:t xml:space="preserve">na račun suda </w:t>
      </w:r>
      <w:r w:rsidRPr="00AA0757">
        <w:rPr>
          <w:rFonts w:cs="Tahoma" w:hAnsi="Times New Roman" w:ascii="Times New Roman"/>
          <w:sz w:val="24"/>
        </w:rPr>
        <w:t xml:space="preserve">u roku </w:t>
      </w:r>
      <w:r w:rsidR="00F86FD0">
        <w:rPr>
          <w:rFonts w:cs="Tahoma" w:hAnsi="Times New Roman" w:ascii="Times New Roman"/>
          <w:sz w:val="24"/>
        </w:rPr>
        <w:t>3</w:t>
      </w:r>
      <w:r w:rsidRPr="00AA0757">
        <w:rPr>
          <w:rFonts w:cs="Tahoma" w:hAnsi="Times New Roman" w:ascii="Times New Roman"/>
          <w:sz w:val="24"/>
        </w:rPr>
        <w:t>0 dana</w:t>
      </w:r>
      <w:r w:rsidR="002223B5">
        <w:rPr>
          <w:rFonts w:cs="Tahoma" w:hAnsi="Times New Roman" w:ascii="Times New Roman"/>
          <w:sz w:val="24"/>
        </w:rPr>
        <w:t>.</w:t>
      </w:r>
      <w:r w:rsidRPr="00AA0757">
        <w:rPr>
          <w:rFonts w:cs="Tahoma" w:hAnsi="Times New Roman" w:ascii="Times New Roman"/>
          <w:sz w:val="24"/>
        </w:rPr>
        <w:t xml:space="preserve"> </w:t>
      </w:r>
    </w:p>
    <w:p w:rsidRDefault="008C4232" w:rsidP="00465F0E" w:rsidR="00465F0E">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465F0E" w:rsidP="00F81105" w:rsidR="00465F0E" w:rsidRPr="00AA0757">
      <w:pPr>
        <w:numPr>
          <w:ilvl w:val="0"/>
          <w:numId w:val="6"/>
        </w:numPr>
        <w:spacing w:after="120" w:before="120"/>
        <w:rPr>
          <w:rFonts w:cs="Tahoma" w:hAnsi="Times New Roman" w:ascii="Times New Roman"/>
          <w:sz w:val="24"/>
        </w:rPr>
      </w:pPr>
      <w:r w:rsidRPr="005F5908">
        <w:rPr>
          <w:rFonts w:cs="Tahoma" w:hAnsi="Times New Roman" w:ascii="Times New Roman"/>
          <w:noProof/>
          <w:sz w:val="24"/>
        </w:rPr>
        <w:t>Ukoliko razlučni vjerovnik preuz</w:t>
      </w:r>
      <w:r>
        <w:rPr>
          <w:rFonts w:cs="Tahoma" w:hAnsi="Times New Roman" w:ascii="Times New Roman"/>
          <w:noProof/>
          <w:sz w:val="24"/>
        </w:rPr>
        <w:t>ima</w:t>
      </w:r>
      <w:r w:rsidRPr="005F5908">
        <w:rPr>
          <w:rFonts w:cs="Tahoma" w:hAnsi="Times New Roman" w:ascii="Times New Roman"/>
          <w:noProof/>
          <w:sz w:val="24"/>
        </w:rPr>
        <w:t xml:space="preserve"> nekretninu pod dug, dužan je u roku za uplatu kupovnine uplatiti stvarne troškove koji terete prodanu nekretnine </w:t>
      </w:r>
      <w:r>
        <w:rPr>
          <w:rFonts w:cs="Tahoma" w:hAnsi="Times New Roman" w:ascii="Times New Roman"/>
          <w:noProof/>
          <w:sz w:val="24"/>
        </w:rPr>
        <w:t xml:space="preserve">sukladno članku 170. stavak 1. i 2. Stečajnog zakona, a koji će biti određeni rješenjem o dosudi, </w:t>
      </w:r>
      <w:r w:rsidRPr="005F5908">
        <w:rPr>
          <w:rFonts w:cs="Tahoma" w:hAnsi="Times New Roman" w:ascii="Times New Roman"/>
          <w:noProof/>
          <w:sz w:val="24"/>
        </w:rPr>
        <w:t xml:space="preserve">u protivnom </w:t>
      </w:r>
      <w:r>
        <w:rPr>
          <w:rFonts w:cs="Tahoma" w:hAnsi="Times New Roman" w:ascii="Times New Roman"/>
          <w:noProof/>
          <w:sz w:val="24"/>
        </w:rPr>
        <w:t xml:space="preserve">ne može steći vlasništvo nekretnine. </w:t>
      </w:r>
      <w:r w:rsidRPr="005F5908">
        <w:rPr>
          <w:rFonts w:cs="Tahoma" w:hAnsi="Times New Roman" w:ascii="Times New Roman"/>
          <w:noProof/>
          <w:sz w:val="24"/>
        </w:rPr>
        <w:t xml:space="preserve"> </w:t>
      </w:r>
    </w:p>
    <w:p w:rsidRDefault="00B5633F"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S</w:t>
      </w:r>
      <w:r w:rsidR="00310AAD" w:rsidRPr="00AA0757">
        <w:rPr>
          <w:rFonts w:cs="Tahoma" w:hAnsi="Times New Roman" w:ascii="Times New Roman"/>
          <w:sz w:val="24"/>
        </w:rPr>
        <w:t xml:space="preserve">ve poreze i pristojbe u svezi </w:t>
      </w:r>
      <w:r w:rsidR="008C4232" w:rsidRPr="00AA0757">
        <w:rPr>
          <w:rFonts w:cs="Tahoma" w:hAnsi="Times New Roman" w:ascii="Times New Roman"/>
          <w:sz w:val="24"/>
        </w:rPr>
        <w:t xml:space="preserve">kupljenih </w:t>
      </w:r>
      <w:r w:rsidR="00310AAD" w:rsidRPr="00AA0757">
        <w:rPr>
          <w:rFonts w:cs="Tahoma" w:hAnsi="Times New Roman" w:ascii="Times New Roman"/>
          <w:sz w:val="24"/>
        </w:rPr>
        <w:t>nekretnina plaća kupac.</w:t>
      </w:r>
      <w:r w:rsidR="00957E52" w:rsidRPr="00AA0757">
        <w:rPr>
          <w:rFonts w:cs="Tahoma" w:hAnsi="Times New Roman" w:ascii="Times New Roman"/>
          <w:sz w:val="24"/>
        </w:rPr>
        <w:t xml:space="preserve"> </w:t>
      </w:r>
      <w:r w:rsidR="00310AAD" w:rsidRPr="00AA0757">
        <w:rPr>
          <w:rFonts w:cs="Tahoma" w:hAnsi="Times New Roman" w:ascii="Times New Roman"/>
          <w:sz w:val="24"/>
        </w:rPr>
        <w:t>Kupac stječe nekretninu slobodnu od svih tereta</w:t>
      </w:r>
      <w:r w:rsidR="005B00EE" w:rsidRPr="00AA0757">
        <w:rPr>
          <w:rFonts w:cs="Tahoma" w:hAnsi="Times New Roman" w:ascii="Times New Roman"/>
          <w:sz w:val="24"/>
        </w:rPr>
        <w:t xml:space="preserve"> i zabilježbi</w:t>
      </w:r>
      <w:r w:rsidR="008C4232" w:rsidRPr="00AA0757">
        <w:rPr>
          <w:rFonts w:cs="Tahoma" w:hAnsi="Times New Roman" w:ascii="Times New Roman"/>
          <w:sz w:val="24"/>
        </w:rPr>
        <w:t xml:space="preserve">. </w:t>
      </w:r>
      <w:r w:rsidR="00310AAD" w:rsidRPr="00AA0757">
        <w:rPr>
          <w:rFonts w:cs="Tahoma" w:hAnsi="Times New Roman" w:ascii="Times New Roman"/>
          <w:sz w:val="24"/>
        </w:rPr>
        <w:t xml:space="preserve"> </w:t>
      </w:r>
    </w:p>
    <w:p w:rsidRDefault="00310AAD" w:rsidP="00F81105" w:rsidR="004B38A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kupuju po načelu "viđeno-kupljeno" te </w:t>
      </w:r>
      <w:r w:rsidR="00957E52" w:rsidRPr="00AA0757">
        <w:rPr>
          <w:rFonts w:cs="Tahoma" w:hAnsi="Times New Roman" w:ascii="Times New Roman"/>
          <w:sz w:val="24"/>
        </w:rPr>
        <w:t>su is</w:t>
      </w:r>
      <w:r w:rsidR="00EF42C0">
        <w:rPr>
          <w:rFonts w:cs="Tahoma" w:hAnsi="Times New Roman" w:ascii="Times New Roman"/>
          <w:sz w:val="24"/>
        </w:rPr>
        <w:t>k</w:t>
      </w:r>
      <w:r w:rsidR="00957E52" w:rsidRPr="00AA0757">
        <w:rPr>
          <w:rFonts w:cs="Tahoma" w:hAnsi="Times New Roman" w:ascii="Times New Roman"/>
          <w:sz w:val="24"/>
        </w:rPr>
        <w:t xml:space="preserve">ljučeni svi naknadni prigovori pravne ili činjenične naravi. </w:t>
      </w:r>
    </w:p>
    <w:p w:rsidRDefault="00EA0453" w:rsidP="00F81105" w:rsidR="00EA0453"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Ovlašćuje se stečajni upravitelj da na trošak razlučnog vjerovnika Zagrebačke banke d.d. i uz n</w:t>
      </w:r>
      <w:r w:rsidR="00EF42C0">
        <w:rPr>
          <w:rFonts w:cs="Tahoma" w:hAnsi="Times New Roman" w:ascii="Times New Roman"/>
          <w:sz w:val="24"/>
        </w:rPr>
        <w:t>jezinu suglasnost</w:t>
      </w:r>
      <w:r w:rsidRPr="00AA0757">
        <w:rPr>
          <w:rFonts w:cs="Tahoma" w:hAnsi="Times New Roman" w:ascii="Times New Roman"/>
          <w:sz w:val="24"/>
        </w:rPr>
        <w:t xml:space="preserve"> ovaj zaključak o prodaji objavi u sredstvima javnog priopćavanja.</w:t>
      </w:r>
    </w:p>
    <w:p w:rsidRDefault="00310AAD" w:rsidP="00F81105" w:rsidR="008A516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Nekretnine se mogu razgledati u prethodnom dogovoru sa stečajnim upraviteljem</w:t>
      </w:r>
      <w:r w:rsidR="008A516D" w:rsidRPr="00AA0757">
        <w:rPr>
          <w:rFonts w:cs="Tahoma" w:hAnsi="Times New Roman" w:ascii="Times New Roman"/>
          <w:sz w:val="24"/>
        </w:rPr>
        <w:t xml:space="preserve"> pozivom </w:t>
      </w:r>
      <w:r w:rsidRPr="00AA0757">
        <w:rPr>
          <w:rFonts w:cs="Tahoma" w:hAnsi="Times New Roman" w:ascii="Times New Roman"/>
          <w:sz w:val="24"/>
        </w:rPr>
        <w:t>na broj</w:t>
      </w:r>
      <w:r w:rsidR="008A516D" w:rsidRPr="00AA0757">
        <w:rPr>
          <w:rFonts w:cs="Tahoma" w:hAnsi="Times New Roman" w:ascii="Times New Roman"/>
          <w:sz w:val="24"/>
        </w:rPr>
        <w:t xml:space="preserve"> </w:t>
      </w:r>
      <w:r w:rsidRPr="00AA0757">
        <w:rPr>
          <w:rFonts w:cs="Tahoma" w:hAnsi="Times New Roman" w:ascii="Times New Roman"/>
          <w:sz w:val="24"/>
        </w:rPr>
        <w:t xml:space="preserve">telefona: </w:t>
      </w:r>
      <w:r w:rsidR="008A516D" w:rsidRPr="00AA0757">
        <w:rPr>
          <w:rFonts w:cs="Tahoma" w:hAnsi="Times New Roman" w:ascii="Times New Roman"/>
          <w:sz w:val="24"/>
        </w:rPr>
        <w:t xml:space="preserve"> </w:t>
      </w:r>
      <w:r w:rsidR="00D4749B" w:rsidRPr="00AA0757">
        <w:rPr>
          <w:rFonts w:hAnsi="Times New Roman" w:ascii="Times New Roman"/>
          <w:sz w:val="24"/>
          <w:lang w:eastAsia="hr-HR"/>
        </w:rPr>
        <w:t>01/4647 218</w:t>
      </w:r>
      <w:r w:rsidR="00555835" w:rsidRPr="00AA0757">
        <w:rPr>
          <w:rFonts w:cs="Tahoma" w:hAnsi="Times New Roman" w:ascii="Times New Roman"/>
          <w:sz w:val="24"/>
        </w:rPr>
        <w:t>.</w:t>
      </w:r>
    </w:p>
    <w:p w:rsidRDefault="00E371FD" w:rsidP="00F81105" w:rsidR="00E371F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Ovaj zaključak objavit će se na oglasnoj ploči suda te mrežnim stranicama Visokog trgovačkog suda Republike Hrvatske a stečajni upravitelj se upućuje da isti dostavi Hrvatskoj gopodarskoj komori radi uvođenja u Očevidnik nekretnina i pokretnina sukladno članku 158. stavak  4. Stečajnog zakona.              </w:t>
      </w:r>
    </w:p>
    <w:p w:rsidRDefault="00310AAD" w:rsidP="00310AAD" w:rsidR="00296403" w:rsidRPr="002E2BBF">
      <w:pPr>
        <w:ind w:left="142"/>
        <w:rPr>
          <w:rFonts w:cs="Tahoma" w:hAnsi="Times New Roman" w:ascii="Times New Roman"/>
          <w:sz w:val="24"/>
        </w:rPr>
      </w:pPr>
      <w:r w:rsidRPr="00AA0757">
        <w:rPr>
          <w:rFonts w:cs="Tahoma" w:hAnsi="Times New Roman" w:ascii="Times New Roman"/>
          <w:sz w:val="24"/>
        </w:rPr>
        <w:t xml:space="preserve">           </w:t>
      </w:r>
    </w:p>
    <w:p w:rsidRDefault="00310AAD" w:rsidP="00310AAD" w:rsidR="00310AAD" w:rsidRPr="002E2BBF">
      <w:pPr>
        <w:jc w:val="center"/>
        <w:rPr>
          <w:rFonts w:cs="Tahoma" w:hAnsi="Times New Roman" w:ascii="Times New Roman"/>
          <w:sz w:val="24"/>
        </w:rPr>
      </w:pPr>
      <w:r w:rsidRPr="002E2BBF">
        <w:rPr>
          <w:rFonts w:cs="Tahoma" w:hAnsi="Times New Roman" w:ascii="Times New Roman"/>
          <w:sz w:val="24"/>
        </w:rPr>
        <w:t xml:space="preserve">U </w:t>
      </w:r>
      <w:r w:rsidR="00E371FD" w:rsidRPr="002E2BBF">
        <w:rPr>
          <w:rFonts w:cs="Tahoma" w:hAnsi="Times New Roman" w:ascii="Times New Roman"/>
          <w:sz w:val="24"/>
        </w:rPr>
        <w:t>Zagrebu</w:t>
      </w:r>
      <w:r w:rsidRPr="002E2BBF">
        <w:rPr>
          <w:rFonts w:cs="Tahoma" w:hAnsi="Times New Roman" w:ascii="Times New Roman"/>
          <w:sz w:val="24"/>
        </w:rPr>
        <w:t xml:space="preserve">, </w:t>
      </w:r>
      <w:r w:rsidR="002223B5" w:rsidRPr="002E2BBF">
        <w:rPr>
          <w:rFonts w:cs="Tahoma" w:hAnsi="Times New Roman" w:ascii="Times New Roman"/>
          <w:sz w:val="24"/>
        </w:rPr>
        <w:t>19. listopada 2015.</w:t>
      </w:r>
    </w:p>
    <w:p w:rsidRDefault="00310AAD" w:rsidP="00310AAD" w:rsidR="00310AAD" w:rsidRPr="002E2BBF">
      <w:pPr>
        <w:rPr>
          <w:rFonts w:cs="Tahoma" w:hAnsi="Times New Roman" w:ascii="Times New Roman"/>
          <w:sz w:val="24"/>
        </w:rPr>
      </w:pPr>
      <w:r w:rsidRPr="002E2BBF">
        <w:rPr>
          <w:rFonts w:cs="Tahoma" w:hAnsi="Times New Roman" w:ascii="Times New Roman"/>
          <w:sz w:val="24"/>
        </w:rPr>
        <w:tab/>
      </w:r>
      <w:r w:rsidRPr="002E2BBF">
        <w:rPr>
          <w:rFonts w:cs="Tahoma" w:hAnsi="Times New Roman" w:ascii="Times New Roman"/>
          <w:sz w:val="24"/>
        </w:rPr>
        <w:tab/>
      </w:r>
      <w:r w:rsidRPr="002E2BBF">
        <w:rPr>
          <w:rFonts w:cs="Tahoma" w:hAnsi="Times New Roman" w:ascii="Times New Roman"/>
          <w:sz w:val="24"/>
        </w:rPr>
        <w:tab/>
      </w:r>
      <w:r w:rsidRPr="002E2BBF">
        <w:rPr>
          <w:rFonts w:cs="Tahoma" w:hAnsi="Times New Roman" w:ascii="Times New Roman"/>
          <w:sz w:val="24"/>
        </w:rPr>
        <w:tab/>
      </w:r>
      <w:r w:rsidRPr="002E2BBF">
        <w:rPr>
          <w:rFonts w:cs="Tahoma" w:hAnsi="Times New Roman" w:ascii="Times New Roman"/>
          <w:sz w:val="24"/>
        </w:rPr>
        <w:tab/>
      </w:r>
      <w:r w:rsidRPr="002E2BBF">
        <w:rPr>
          <w:rFonts w:cs="Tahoma" w:hAnsi="Times New Roman" w:ascii="Times New Roman"/>
          <w:sz w:val="24"/>
        </w:rPr>
        <w:tab/>
      </w:r>
      <w:r w:rsidRPr="002E2BBF">
        <w:rPr>
          <w:rFonts w:cs="Tahoma" w:hAnsi="Times New Roman" w:ascii="Times New Roman"/>
          <w:sz w:val="24"/>
        </w:rPr>
        <w:tab/>
      </w:r>
      <w:r w:rsidRPr="002E2BBF">
        <w:rPr>
          <w:rFonts w:cs="Tahoma" w:hAnsi="Times New Roman" w:ascii="Times New Roman"/>
          <w:sz w:val="24"/>
        </w:rPr>
        <w:tab/>
      </w:r>
      <w:r w:rsidRPr="002E2BBF">
        <w:rPr>
          <w:rFonts w:cs="Tahoma" w:hAnsi="Times New Roman" w:ascii="Times New Roman"/>
          <w:sz w:val="24"/>
        </w:rPr>
        <w:tab/>
      </w:r>
      <w:r w:rsidR="00F04195" w:rsidRPr="002E2BBF">
        <w:rPr>
          <w:rFonts w:cs="Tahoma" w:hAnsi="Times New Roman" w:ascii="Times New Roman"/>
          <w:sz w:val="24"/>
        </w:rPr>
        <w:t xml:space="preserve">     </w:t>
      </w:r>
      <w:r w:rsidR="00F81105" w:rsidRPr="002E2BBF">
        <w:rPr>
          <w:rFonts w:cs="Tahoma" w:hAnsi="Times New Roman" w:ascii="Times New Roman"/>
          <w:sz w:val="24"/>
        </w:rPr>
        <w:t xml:space="preserve"> </w:t>
      </w:r>
      <w:r w:rsidR="00E10E99" w:rsidRPr="002E2BBF">
        <w:rPr>
          <w:rFonts w:cs="Tahoma" w:hAnsi="Times New Roman" w:ascii="Times New Roman"/>
          <w:sz w:val="24"/>
        </w:rPr>
        <w:t xml:space="preserve"> </w:t>
      </w:r>
      <w:r w:rsidRPr="002E2BBF">
        <w:rPr>
          <w:rFonts w:cs="Tahoma" w:hAnsi="Times New Roman" w:ascii="Times New Roman"/>
          <w:sz w:val="24"/>
        </w:rPr>
        <w:t>S</w:t>
      </w:r>
      <w:r w:rsidR="00F04195" w:rsidRPr="002E2BBF">
        <w:rPr>
          <w:rFonts w:cs="Tahoma" w:hAnsi="Times New Roman" w:ascii="Times New Roman"/>
          <w:sz w:val="24"/>
        </w:rPr>
        <w:t xml:space="preserve"> </w:t>
      </w:r>
      <w:r w:rsidRPr="002E2BBF">
        <w:rPr>
          <w:rFonts w:cs="Tahoma" w:hAnsi="Times New Roman" w:ascii="Times New Roman"/>
          <w:sz w:val="24"/>
        </w:rPr>
        <w:t>U</w:t>
      </w:r>
      <w:r w:rsidR="00F04195" w:rsidRPr="002E2BBF">
        <w:rPr>
          <w:rFonts w:cs="Tahoma" w:hAnsi="Times New Roman" w:ascii="Times New Roman"/>
          <w:sz w:val="24"/>
        </w:rPr>
        <w:t xml:space="preserve"> </w:t>
      </w:r>
      <w:r w:rsidRPr="002E2BBF">
        <w:rPr>
          <w:rFonts w:cs="Tahoma" w:hAnsi="Times New Roman" w:ascii="Times New Roman"/>
          <w:sz w:val="24"/>
        </w:rPr>
        <w:t>D</w:t>
      </w:r>
      <w:r w:rsidR="00F04195" w:rsidRPr="002E2BBF">
        <w:rPr>
          <w:rFonts w:cs="Tahoma" w:hAnsi="Times New Roman" w:ascii="Times New Roman"/>
          <w:sz w:val="24"/>
        </w:rPr>
        <w:t xml:space="preserve"> </w:t>
      </w:r>
      <w:r w:rsidRPr="002E2BBF">
        <w:rPr>
          <w:rFonts w:cs="Tahoma" w:hAnsi="Times New Roman" w:ascii="Times New Roman"/>
          <w:sz w:val="24"/>
        </w:rPr>
        <w:t>A</w:t>
      </w:r>
      <w:r w:rsidR="00F04195" w:rsidRPr="002E2BBF">
        <w:rPr>
          <w:rFonts w:cs="Tahoma" w:hAnsi="Times New Roman" w:ascii="Times New Roman"/>
          <w:sz w:val="24"/>
        </w:rPr>
        <w:t xml:space="preserve"> </w:t>
      </w:r>
      <w:r w:rsidRPr="002E2BBF">
        <w:rPr>
          <w:rFonts w:cs="Tahoma" w:hAnsi="Times New Roman" w:ascii="Times New Roman"/>
          <w:sz w:val="24"/>
        </w:rPr>
        <w:t>C:</w:t>
      </w:r>
    </w:p>
    <w:p w:rsidRDefault="00310AAD" w:rsidP="00310AAD" w:rsidR="00310AAD" w:rsidRPr="002E2BBF">
      <w:pPr>
        <w:rPr>
          <w:rFonts w:cs="Tahoma" w:hAnsi="Times New Roman" w:ascii="Times New Roman"/>
          <w:sz w:val="24"/>
        </w:rPr>
      </w:pPr>
      <w:r w:rsidRPr="002E2BBF">
        <w:rPr>
          <w:rFonts w:cs="Tahoma" w:hAnsi="Times New Roman" w:ascii="Times New Roman"/>
          <w:sz w:val="24"/>
        </w:rPr>
        <w:t xml:space="preserve">                                                                               </w:t>
      </w:r>
      <w:r w:rsidR="00E71DBF" w:rsidRPr="002E2BBF">
        <w:rPr>
          <w:rFonts w:cs="Tahoma" w:hAnsi="Times New Roman" w:ascii="Times New Roman"/>
          <w:sz w:val="24"/>
        </w:rPr>
        <w:t xml:space="preserve">                          </w:t>
      </w:r>
      <w:r w:rsidR="00EF42C0" w:rsidRPr="002E2BBF">
        <w:rPr>
          <w:rFonts w:cs="Tahoma" w:hAnsi="Times New Roman" w:ascii="Times New Roman"/>
          <w:sz w:val="24"/>
        </w:rPr>
        <w:t xml:space="preserve">  </w:t>
      </w:r>
      <w:r w:rsidR="00E71DBF" w:rsidRPr="002E2BBF">
        <w:rPr>
          <w:rFonts w:cs="Tahoma" w:hAnsi="Times New Roman" w:ascii="Times New Roman"/>
          <w:sz w:val="24"/>
        </w:rPr>
        <w:t xml:space="preserve"> </w:t>
      </w:r>
      <w:r w:rsidR="00D4749B" w:rsidRPr="002E2BBF">
        <w:rPr>
          <w:rFonts w:cs="Tahoma" w:hAnsi="Times New Roman" w:ascii="Times New Roman"/>
          <w:sz w:val="24"/>
        </w:rPr>
        <w:t>MIH</w:t>
      </w:r>
      <w:r w:rsidRPr="002E2BBF">
        <w:rPr>
          <w:rFonts w:cs="Tahoma" w:hAnsi="Times New Roman" w:ascii="Times New Roman"/>
          <w:sz w:val="24"/>
        </w:rPr>
        <w:t>AEL KOVAČIĆ</w:t>
      </w:r>
      <w:r w:rsidR="002E2BBF" w:rsidRPr="002E2BBF">
        <w:rPr>
          <w:rFonts w:cs="Tahoma" w:hAnsi="Times New Roman" w:ascii="Times New Roman"/>
          <w:sz w:val="24"/>
        </w:rPr>
        <w:t>, v.r.</w:t>
      </w:r>
    </w:p>
    <w:p w:rsidRDefault="00310AAD" w:rsidP="00310AAD" w:rsidR="00310AAD" w:rsidRPr="002E2BBF">
      <w:pPr>
        <w:rPr>
          <w:rFonts w:cs="Tahoma" w:hAnsi="Times New Roman" w:ascii="Times New Roman"/>
          <w:sz w:val="24"/>
        </w:rPr>
      </w:pPr>
      <w:r w:rsidRPr="002E2BBF">
        <w:rPr>
          <w:rFonts w:cs="Tahoma" w:hAnsi="Times New Roman" w:ascii="Times New Roman"/>
          <w:sz w:val="24"/>
        </w:rPr>
        <w:lastRenderedPageBreak/>
        <w:tab/>
      </w:r>
      <w:r w:rsidRPr="002E2BBF">
        <w:rPr>
          <w:rFonts w:cs="Tahoma" w:hAnsi="Times New Roman" w:ascii="Times New Roman"/>
          <w:sz w:val="24"/>
        </w:rPr>
        <w:tab/>
      </w:r>
      <w:r w:rsidRPr="002E2BBF">
        <w:rPr>
          <w:rFonts w:cs="Tahoma" w:hAnsi="Times New Roman" w:ascii="Times New Roman"/>
          <w:sz w:val="24"/>
        </w:rPr>
        <w:tab/>
      </w:r>
      <w:r w:rsidRPr="002E2BBF">
        <w:rPr>
          <w:rFonts w:cs="Tahoma" w:hAnsi="Times New Roman" w:ascii="Times New Roman"/>
          <w:sz w:val="24"/>
        </w:rPr>
        <w:tab/>
      </w:r>
      <w:r w:rsidRPr="002E2BBF">
        <w:rPr>
          <w:rFonts w:cs="Tahoma" w:hAnsi="Times New Roman" w:ascii="Times New Roman"/>
          <w:sz w:val="24"/>
        </w:rPr>
        <w:tab/>
      </w:r>
      <w:r w:rsidRPr="002E2BBF">
        <w:rPr>
          <w:rFonts w:cs="Tahoma" w:hAnsi="Times New Roman" w:ascii="Times New Roman"/>
          <w:sz w:val="24"/>
        </w:rPr>
        <w:tab/>
      </w:r>
      <w:r w:rsidRPr="002E2BBF">
        <w:rPr>
          <w:rFonts w:cs="Tahoma" w:hAnsi="Times New Roman" w:ascii="Times New Roman"/>
          <w:sz w:val="24"/>
        </w:rPr>
        <w:tab/>
      </w:r>
      <w:r w:rsidRPr="002E2BBF">
        <w:rPr>
          <w:rFonts w:cs="Tahoma" w:hAnsi="Times New Roman" w:ascii="Times New Roman"/>
          <w:sz w:val="24"/>
        </w:rPr>
        <w:tab/>
      </w:r>
      <w:r w:rsidRPr="002E2BBF">
        <w:rPr>
          <w:rFonts w:cs="Tahoma" w:hAnsi="Times New Roman" w:ascii="Times New Roman"/>
          <w:sz w:val="24"/>
        </w:rPr>
        <w:tab/>
        <w:t xml:space="preserve"> </w:t>
      </w:r>
    </w:p>
    <w:p w:rsidRDefault="00310AAD" w:rsidP="00310AAD" w:rsidR="00310AAD" w:rsidRPr="002E2BBF">
      <w:pPr>
        <w:rPr>
          <w:rFonts w:cs="Tahoma" w:hAnsi="Times New Roman" w:ascii="Times New Roman"/>
          <w:sz w:val="24"/>
        </w:rPr>
      </w:pPr>
      <w:r w:rsidRPr="002E2BBF">
        <w:rPr>
          <w:rFonts w:cs="Tahoma" w:hAnsi="Times New Roman" w:ascii="Times New Roman"/>
          <w:sz w:val="24"/>
        </w:rPr>
        <w:t>Pravna pouka:</w:t>
      </w:r>
    </w:p>
    <w:p w:rsidRDefault="00310AAD" w:rsidP="00310AAD" w:rsidR="00310AAD" w:rsidRPr="002E2BBF">
      <w:pPr>
        <w:rPr>
          <w:rFonts w:cs="Tahoma" w:hAnsi="Times New Roman" w:ascii="Times New Roman"/>
          <w:sz w:val="24"/>
        </w:rPr>
      </w:pPr>
      <w:r w:rsidRPr="002E2BBF">
        <w:rPr>
          <w:rFonts w:cs="Tahoma" w:hAnsi="Times New Roman" w:ascii="Times New Roman"/>
          <w:sz w:val="24"/>
        </w:rPr>
        <w:t>Protiv zaključka nije dopušten pravni lijek.</w:t>
      </w:r>
    </w:p>
    <w:p w:rsidRDefault="00EE5BBA" w:rsidP="00310AAD" w:rsidR="002E2BBF" w:rsidRPr="002E2BBF">
      <w:pPr>
        <w:rPr>
          <w:rFonts w:cs="Tahoma" w:hAnsi="Times New Roman" w:ascii="Times New Roman"/>
          <w:sz w:val="24"/>
        </w:rPr>
      </w:pPr>
      <w:r w:rsidRPr="002E2BBF">
        <w:rPr>
          <w:rFonts w:cs="Tahoma" w:hAnsi="Times New Roman" w:ascii="Times New Roman"/>
          <w:sz w:val="24"/>
        </w:rPr>
        <w:tab/>
      </w:r>
    </w:p>
    <w:p w:rsidRDefault="002E2BBF" w:rsidP="00310AAD" w:rsidR="002E2BBF" w:rsidRPr="002E2BBF">
      <w:pPr>
        <w:rPr>
          <w:rFonts w:cs="Tahoma" w:hAnsi="Times New Roman" w:ascii="Times New Roman"/>
          <w:sz w:val="24"/>
        </w:rPr>
      </w:pPr>
    </w:p>
    <w:p w:rsidRDefault="002E2BBF" w:rsidP="00310AAD" w:rsidR="002E2BBF" w:rsidRPr="002E2BBF">
      <w:pPr>
        <w:rPr>
          <w:rFonts w:cs="Tahoma" w:hAnsi="Times New Roman" w:ascii="Times New Roman"/>
          <w:sz w:val="24"/>
        </w:rPr>
      </w:pPr>
      <w:r w:rsidRPr="002E2BBF">
        <w:rPr>
          <w:rFonts w:cs="Tahoma" w:hAnsi="Times New Roman" w:ascii="Times New Roman"/>
          <w:sz w:val="24"/>
        </w:rPr>
        <w:tab/>
      </w:r>
      <w:r w:rsidRPr="002E2BBF">
        <w:rPr>
          <w:rFonts w:cs="Tahoma" w:hAnsi="Times New Roman" w:ascii="Times New Roman"/>
          <w:sz w:val="24"/>
        </w:rPr>
        <w:tab/>
      </w:r>
      <w:r w:rsidRPr="002E2BBF">
        <w:rPr>
          <w:rFonts w:cs="Tahoma" w:hAnsi="Times New Roman" w:ascii="Times New Roman"/>
          <w:sz w:val="24"/>
        </w:rPr>
        <w:tab/>
      </w:r>
      <w:r w:rsidRPr="002E2BBF">
        <w:rPr>
          <w:rFonts w:cs="Tahoma" w:hAnsi="Times New Roman" w:ascii="Times New Roman"/>
          <w:sz w:val="24"/>
        </w:rPr>
        <w:tab/>
      </w:r>
      <w:r w:rsidRPr="002E2BBF">
        <w:rPr>
          <w:rFonts w:cs="Tahoma" w:hAnsi="Times New Roman" w:ascii="Times New Roman"/>
          <w:sz w:val="24"/>
        </w:rPr>
        <w:tab/>
      </w:r>
      <w:r w:rsidRPr="002E2BBF">
        <w:rPr>
          <w:rFonts w:cs="Tahoma" w:hAnsi="Times New Roman" w:ascii="Times New Roman"/>
          <w:sz w:val="24"/>
        </w:rPr>
        <w:tab/>
      </w:r>
      <w:r w:rsidRPr="002E2BBF">
        <w:rPr>
          <w:rFonts w:cs="Tahoma" w:hAnsi="Times New Roman" w:ascii="Times New Roman"/>
          <w:sz w:val="24"/>
        </w:rPr>
        <w:tab/>
        <w:t>Za točnost otpravka ovlašteni službenik</w:t>
      </w:r>
    </w:p>
    <w:p w:rsidRDefault="002E2BBF" w:rsidP="00310AAD" w:rsidR="002E2BBF" w:rsidRPr="002E2BBF">
      <w:pPr>
        <w:rPr>
          <w:rFonts w:cs="Tahoma" w:hAnsi="Times New Roman" w:ascii="Times New Roman"/>
          <w:sz w:val="24"/>
        </w:rPr>
      </w:pPr>
      <w:r w:rsidRPr="002E2BBF">
        <w:rPr>
          <w:rFonts w:cs="Tahoma" w:hAnsi="Times New Roman" w:ascii="Times New Roman"/>
          <w:sz w:val="24"/>
        </w:rPr>
        <w:tab/>
      </w:r>
      <w:r w:rsidRPr="002E2BBF">
        <w:rPr>
          <w:rFonts w:cs="Tahoma" w:hAnsi="Times New Roman" w:ascii="Times New Roman"/>
          <w:sz w:val="24"/>
        </w:rPr>
        <w:tab/>
      </w:r>
      <w:r w:rsidRPr="002E2BBF">
        <w:rPr>
          <w:rFonts w:cs="Tahoma" w:hAnsi="Times New Roman" w:ascii="Times New Roman"/>
          <w:sz w:val="24"/>
        </w:rPr>
        <w:tab/>
      </w:r>
      <w:r w:rsidRPr="002E2BBF">
        <w:rPr>
          <w:rFonts w:cs="Tahoma" w:hAnsi="Times New Roman" w:ascii="Times New Roman"/>
          <w:sz w:val="24"/>
        </w:rPr>
        <w:tab/>
      </w:r>
      <w:r w:rsidRPr="002E2BBF">
        <w:rPr>
          <w:rFonts w:cs="Tahoma" w:hAnsi="Times New Roman" w:ascii="Times New Roman"/>
          <w:sz w:val="24"/>
        </w:rPr>
        <w:tab/>
      </w:r>
      <w:r w:rsidRPr="002E2BBF">
        <w:rPr>
          <w:rFonts w:cs="Tahoma" w:hAnsi="Times New Roman" w:ascii="Times New Roman"/>
          <w:sz w:val="24"/>
        </w:rPr>
        <w:tab/>
      </w:r>
      <w:r w:rsidRPr="002E2BBF">
        <w:rPr>
          <w:rFonts w:cs="Tahoma" w:hAnsi="Times New Roman" w:ascii="Times New Roman"/>
          <w:sz w:val="24"/>
        </w:rPr>
        <w:tab/>
      </w:r>
      <w:r w:rsidRPr="002E2BBF">
        <w:rPr>
          <w:rFonts w:cs="Tahoma" w:hAnsi="Times New Roman" w:ascii="Times New Roman"/>
          <w:sz w:val="24"/>
        </w:rPr>
        <w:tab/>
      </w:r>
      <w:r w:rsidRPr="002E2BBF">
        <w:rPr>
          <w:rFonts w:cs="Tahoma" w:hAnsi="Times New Roman" w:ascii="Times New Roman"/>
          <w:sz w:val="24"/>
        </w:rPr>
        <w:tab/>
        <w:t>Sonja Pilić</w:t>
      </w:r>
    </w:p>
    <w:p w:rsidRDefault="00EE5BBA" w:rsidP="00310AAD" w:rsidR="00D4749B" w:rsidRPr="002E2BBF">
      <w:pPr>
        <w:rPr>
          <w:rFonts w:cs="Tahoma" w:hAnsi="Times New Roman" w:ascii="Times New Roman"/>
          <w:color w:themeColor="background1" w:val="FFFFFF"/>
          <w:sz w:val="24"/>
        </w:rPr>
      </w:pPr>
      <w:r w:rsidRPr="002E2BBF">
        <w:rPr>
          <w:rFonts w:cs="Tahoma" w:hAnsi="Times New Roman" w:ascii="Times New Roman"/>
          <w:color w:themeColor="background1" w:val="FFFFFF"/>
          <w:sz w:val="24"/>
        </w:rPr>
        <w:tab/>
      </w:r>
    </w:p>
    <w:p w:rsidRDefault="00310AAD" w:rsidP="00310AAD" w:rsidR="00310AAD" w:rsidRPr="002E2BBF">
      <w:pPr>
        <w:rPr>
          <w:rFonts w:cs="Tahoma" w:hAnsi="Times New Roman" w:ascii="Times New Roman"/>
          <w:color w:themeColor="background1" w:val="FFFFFF"/>
          <w:sz w:val="24"/>
        </w:rPr>
      </w:pPr>
      <w:r w:rsidRPr="002E2BBF">
        <w:rPr>
          <w:rFonts w:cs="Tahoma" w:hAnsi="Times New Roman" w:ascii="Times New Roman"/>
          <w:color w:themeColor="background1" w:val="FFFFFF"/>
          <w:sz w:val="24"/>
        </w:rPr>
        <w:t>DNA:</w:t>
      </w:r>
    </w:p>
    <w:p w:rsidRDefault="00310AAD" w:rsidP="00310AAD" w:rsidR="00310AAD" w:rsidRPr="002E2BBF">
      <w:pPr>
        <w:numPr>
          <w:ilvl w:val="0"/>
          <w:numId w:val="5"/>
        </w:numPr>
        <w:rPr>
          <w:rFonts w:cs="Tahoma" w:hAnsi="Times New Roman" w:ascii="Times New Roman"/>
          <w:color w:themeColor="background1" w:val="FFFFFF"/>
          <w:sz w:val="24"/>
        </w:rPr>
      </w:pPr>
      <w:r w:rsidRPr="002E2BBF">
        <w:rPr>
          <w:rFonts w:cs="Tahoma" w:hAnsi="Times New Roman" w:ascii="Times New Roman"/>
          <w:color w:themeColor="background1" w:val="FFFFFF"/>
          <w:sz w:val="24"/>
        </w:rPr>
        <w:t>Stečajnom upravitelju</w:t>
      </w:r>
      <w:r w:rsidR="00C2297B" w:rsidRPr="002E2BBF">
        <w:rPr>
          <w:rFonts w:cs="Tahoma" w:hAnsi="Times New Roman" w:ascii="Times New Roman"/>
          <w:color w:themeColor="background1" w:val="FFFFFF"/>
          <w:sz w:val="24"/>
        </w:rPr>
        <w:t xml:space="preserve"> (i radi dostave na objavu </w:t>
      </w:r>
      <w:r w:rsidR="002A5538" w:rsidRPr="002E2BBF">
        <w:rPr>
          <w:rFonts w:cs="Tahoma" w:hAnsi="Times New Roman" w:ascii="Times New Roman"/>
          <w:color w:themeColor="background1" w:val="FFFFFF"/>
          <w:sz w:val="24"/>
        </w:rPr>
        <w:t xml:space="preserve">u </w:t>
      </w:r>
      <w:r w:rsidR="00C2297B" w:rsidRPr="002E2BBF">
        <w:rPr>
          <w:rFonts w:cs="Tahoma" w:hAnsi="Times New Roman" w:ascii="Times New Roman"/>
          <w:color w:themeColor="background1" w:val="FFFFFF"/>
          <w:sz w:val="24"/>
        </w:rPr>
        <w:t>HG</w:t>
      </w:r>
      <w:r w:rsidR="00E371FD" w:rsidRPr="002E2BBF">
        <w:rPr>
          <w:rFonts w:cs="Tahoma" w:hAnsi="Times New Roman" w:ascii="Times New Roman"/>
          <w:color w:themeColor="background1" w:val="FFFFFF"/>
          <w:sz w:val="24"/>
        </w:rPr>
        <w:t>K</w:t>
      </w:r>
      <w:r w:rsidR="00C2297B" w:rsidRPr="002E2BBF">
        <w:rPr>
          <w:rFonts w:cs="Tahoma" w:hAnsi="Times New Roman" w:ascii="Times New Roman"/>
          <w:color w:themeColor="background1" w:val="FFFFFF"/>
          <w:sz w:val="24"/>
        </w:rPr>
        <w:t>)</w:t>
      </w:r>
    </w:p>
    <w:p w:rsidRDefault="004B38AD" w:rsidP="00310AAD" w:rsidR="00310AAD" w:rsidRPr="002E2BBF">
      <w:pPr>
        <w:numPr>
          <w:ilvl w:val="0"/>
          <w:numId w:val="5"/>
        </w:numPr>
        <w:rPr>
          <w:rFonts w:cs="Tahoma" w:hAnsi="Times New Roman" w:ascii="Times New Roman"/>
          <w:color w:themeColor="background1" w:val="FFFFFF"/>
          <w:sz w:val="24"/>
        </w:rPr>
      </w:pPr>
      <w:r w:rsidRPr="002E2BBF">
        <w:rPr>
          <w:rFonts w:cs="Tahoma" w:hAnsi="Times New Roman" w:ascii="Times New Roman"/>
          <w:color w:themeColor="background1" w:val="FFFFFF"/>
          <w:sz w:val="24"/>
        </w:rPr>
        <w:t>Razlučnom vjerovniku</w:t>
      </w:r>
      <w:r w:rsidR="00D54DB0" w:rsidRPr="002E2BBF">
        <w:rPr>
          <w:rFonts w:cs="Tahoma" w:hAnsi="Times New Roman" w:ascii="Times New Roman"/>
          <w:color w:themeColor="background1" w:val="FFFFFF"/>
          <w:sz w:val="24"/>
        </w:rPr>
        <w:t xml:space="preserve"> – </w:t>
      </w:r>
      <w:r w:rsidR="00555835" w:rsidRPr="002E2BBF">
        <w:rPr>
          <w:rFonts w:cs="Tahoma" w:hAnsi="Times New Roman" w:ascii="Times New Roman"/>
          <w:color w:themeColor="background1" w:val="FFFFFF"/>
          <w:sz w:val="24"/>
        </w:rPr>
        <w:t>Zagrebačka banka d.d. Zagreb, osobno</w:t>
      </w:r>
    </w:p>
    <w:p w:rsidRDefault="002223B5" w:rsidP="00310AAD" w:rsidR="00310AAD" w:rsidRPr="002E2BBF">
      <w:pPr>
        <w:rPr>
          <w:rFonts w:cs="Tahoma" w:hAnsi="Times New Roman" w:ascii="Times New Roman"/>
          <w:color w:themeColor="background1" w:val="FFFFFF"/>
          <w:sz w:val="24"/>
        </w:rPr>
      </w:pPr>
      <w:r w:rsidRPr="002E2BBF">
        <w:rPr>
          <w:rFonts w:cs="Tahoma" w:hAnsi="Times New Roman" w:ascii="Times New Roman"/>
          <w:color w:themeColor="background1" w:val="FFFFFF"/>
          <w:sz w:val="24"/>
        </w:rPr>
        <w:t>3</w:t>
      </w:r>
      <w:r w:rsidR="00310AAD" w:rsidRPr="002E2BBF">
        <w:rPr>
          <w:rFonts w:cs="Tahoma" w:hAnsi="Times New Roman" w:ascii="Times New Roman"/>
          <w:color w:themeColor="background1" w:val="FFFFFF"/>
          <w:sz w:val="24"/>
        </w:rPr>
        <w:t xml:space="preserve">.   </w:t>
      </w:r>
      <w:r w:rsidR="006E2896" w:rsidRPr="002E2BBF">
        <w:rPr>
          <w:rFonts w:cs="Tahoma" w:hAnsi="Times New Roman" w:ascii="Times New Roman"/>
          <w:color w:themeColor="background1" w:val="FFFFFF"/>
          <w:sz w:val="24"/>
        </w:rPr>
        <w:t>e-</w:t>
      </w:r>
      <w:r w:rsidR="00310AAD" w:rsidRPr="002E2BBF">
        <w:rPr>
          <w:rFonts w:cs="Tahoma" w:hAnsi="Times New Roman" w:ascii="Times New Roman"/>
          <w:color w:themeColor="background1" w:val="FFFFFF"/>
          <w:sz w:val="24"/>
        </w:rPr>
        <w:t>Oglasna ploča</w:t>
      </w:r>
      <w:r w:rsidR="006E2896" w:rsidRPr="002E2BBF">
        <w:rPr>
          <w:rFonts w:cs="Tahoma" w:hAnsi="Times New Roman" w:ascii="Times New Roman"/>
          <w:color w:themeColor="background1" w:val="FFFFFF"/>
          <w:sz w:val="24"/>
        </w:rPr>
        <w:t xml:space="preserve">, </w:t>
      </w:r>
      <w:r w:rsidR="00310AAD" w:rsidRPr="002E2BBF">
        <w:rPr>
          <w:rFonts w:cs="Tahoma" w:hAnsi="Times New Roman" w:ascii="Times New Roman"/>
          <w:color w:themeColor="background1" w:val="FFFFFF"/>
          <w:sz w:val="24"/>
        </w:rPr>
        <w:t>ovdje</w:t>
      </w:r>
    </w:p>
    <w:sectPr w:rsidSect="00EA52A1" w:rsidR="00310AAD" w:rsidRPr="002E2BBF">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2EC5" w:rsidR="00202EC5">
      <w:r>
        <w:separator/>
      </w:r>
    </w:p>
  </w:endnote>
  <w:endnote w:id="0" w:type="continuationSeparator">
    <w:p w:rsidRDefault="00202EC5" w:rsidR="00202E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 w:name="Tunga">
    <w:panose1 w:val="020B0502040204020203"/>
    <w:charset w:val="01"/>
    <w:family w:val="roman"/>
    <w:notTrueType/>
    <w:pitch w:val="variable"/>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2EC5" w:rsidR="00202EC5">
      <w:r>
        <w:separator/>
      </w:r>
    </w:p>
  </w:footnote>
  <w:footnote w:id="0" w:type="continuationSeparator">
    <w:p w:rsidRDefault="00202EC5" w:rsidR="00202E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424188">
      <w:rPr>
        <w:rStyle w:val="Brojstranice"/>
        <w:rFonts w:hAnsi="Times New Roman" w:ascii="Times New Roman"/>
        <w:noProof/>
      </w:rPr>
      <w:t>3</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7E6BFA" w:rsidR="005F1421" w:rsidRPr="00D4749B">
    <w:pPr>
      <w:jc w:val="right"/>
      <w:rPr>
        <w:rFonts w:hAnsi="Times New Roman" w:ascii="Times New Roman"/>
        <w:szCs w:val="22"/>
      </w:rPr>
    </w:pPr>
    <w:r w:rsidRPr="00D4749B">
      <w:rPr>
        <w:rFonts w:hAnsi="Times New Roman" w:ascii="Times New Roman"/>
        <w:szCs w:val="22"/>
      </w:rPr>
      <w:t>3 St-1608/13</w:t>
    </w:r>
    <w:r w:rsidR="002E2BBF">
      <w:rPr>
        <w:rFonts w:hAnsi="Times New Roman" w:ascii="Times New Roman"/>
        <w:szCs w:val="22"/>
      </w:rPr>
      <w:t>-443</w:t>
    </w:r>
  </w:p>
  <w:p w:rsidRDefault="005F1421" w:rsidP="00E478A9" w:rsidR="005F1421" w:rsidRPr="000A5A68">
    <w:pPr>
      <w:jc w:val="right"/>
      <w:rPr>
        <w:rFonts w:hAnsi="Calibri" w:ascii="Calibri"/>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41065C"/>
    <w:multiLevelType w:val="hybridMultilevel"/>
    <w:tmpl w:val="B99C3FE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04A4239"/>
    <w:multiLevelType w:val="singleLevel"/>
    <w:tmpl w:val="0409000F"/>
    <w:lvl w:ilvl="0">
      <w:start w:val="1"/>
      <w:numFmt w:val="decimal"/>
      <w:lvlText w:val="%1."/>
      <w:lvlJc w:val="left"/>
      <w:pPr>
        <w:tabs>
          <w:tab w:pos="360" w:val="num"/>
        </w:tabs>
        <w:ind w:hanging="360" w:left="360"/>
      </w:pPr>
    </w:lvl>
  </w:abstractNum>
  <w:abstractNum w:abstractNumId="19">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4">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8">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1">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6">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7">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3"/>
  </w:num>
  <w:num w:numId="2">
    <w:abstractNumId w:val="2"/>
  </w:num>
  <w:num w:numId="3">
    <w:abstractNumId w:val="15"/>
  </w:num>
  <w:num w:numId="4">
    <w:abstractNumId w:val="4"/>
  </w:num>
  <w:num w:numId="5">
    <w:abstractNumId w:val="18"/>
    <w:lvlOverride w:ilvl="0">
      <w:startOverride w:val="1"/>
    </w:lvlOverride>
  </w:num>
  <w:num w:numId="6">
    <w:abstractNumId w:val="12"/>
  </w:num>
  <w:num w:numId="7">
    <w:abstractNumId w:val="33"/>
  </w:num>
  <w:num w:numId="8">
    <w:abstractNumId w:val="40"/>
  </w:num>
  <w:num w:numId="9">
    <w:abstractNumId w:val="1"/>
  </w:num>
  <w:num w:numId="10">
    <w:abstractNumId w:val="46"/>
  </w:num>
  <w:num w:numId="11">
    <w:abstractNumId w:val="37"/>
  </w:num>
  <w:num w:numId="12">
    <w:abstractNumId w:val="28"/>
  </w:num>
  <w:num w:numId="13">
    <w:abstractNumId w:val="36"/>
  </w:num>
  <w:num w:numId="14">
    <w:abstractNumId w:val="45"/>
  </w:num>
  <w:num w:numId="15">
    <w:abstractNumId w:val="25"/>
  </w:num>
  <w:num w:numId="16">
    <w:abstractNumId w:val="19"/>
  </w:num>
  <w:num w:numId="17">
    <w:abstractNumId w:val="10"/>
  </w:num>
  <w:num w:numId="18">
    <w:abstractNumId w:val="38"/>
  </w:num>
  <w:num w:numId="19">
    <w:abstractNumId w:val="14"/>
  </w:num>
  <w:num w:numId="20">
    <w:abstractNumId w:val="20"/>
  </w:num>
  <w:num w:numId="21">
    <w:abstractNumId w:val="41"/>
  </w:num>
  <w:num w:numId="22">
    <w:abstractNumId w:val="30"/>
  </w:num>
  <w:num w:numId="23">
    <w:abstractNumId w:val="6"/>
  </w:num>
  <w:num w:numId="24">
    <w:abstractNumId w:val="16"/>
  </w:num>
  <w:num w:numId="25">
    <w:abstractNumId w:val="35"/>
  </w:num>
  <w:num w:numId="26">
    <w:abstractNumId w:val="21"/>
  </w:num>
  <w:num w:numId="27">
    <w:abstractNumId w:val="39"/>
  </w:num>
  <w:num w:numId="28">
    <w:abstractNumId w:val="31"/>
  </w:num>
  <w:num w:numId="29">
    <w:abstractNumId w:val="8"/>
  </w:num>
  <w:num w:numId="30">
    <w:abstractNumId w:val="24"/>
  </w:num>
  <w:num w:numId="31">
    <w:abstractNumId w:val="3"/>
  </w:num>
  <w:num w:numId="32">
    <w:abstractNumId w:val="7"/>
  </w:num>
  <w:num w:numId="33">
    <w:abstractNumId w:val="42"/>
  </w:num>
  <w:num w:numId="34">
    <w:abstractNumId w:val="23"/>
  </w:num>
  <w:num w:numId="35">
    <w:abstractNumId w:val="47"/>
  </w:num>
  <w:num w:numId="36">
    <w:abstractNumId w:val="5"/>
  </w:num>
  <w:num w:numId="37">
    <w:abstractNumId w:val="26"/>
  </w:num>
  <w:num w:numId="38">
    <w:abstractNumId w:val="22"/>
  </w:num>
  <w:num w:numId="39">
    <w:abstractNumId w:val="32"/>
  </w:num>
  <w:num w:numId="40">
    <w:abstractNumId w:val="29"/>
  </w:num>
  <w:num w:numId="41">
    <w:abstractNumId w:val="0"/>
  </w:num>
  <w:num w:numId="42">
    <w:abstractNumId w:val="34"/>
  </w:num>
  <w:num w:numId="43">
    <w:abstractNumId w:val="13"/>
  </w:num>
  <w:num w:numId="44">
    <w:abstractNumId w:val="11"/>
  </w:num>
  <w:num w:numId="45">
    <w:abstractNumId w:val="9"/>
  </w:num>
  <w:num w:numId="46">
    <w:abstractNumId w:val="27"/>
  </w:num>
  <w:num w:numId="47">
    <w:abstractNumId w:val="44"/>
  </w:num>
  <w:num w:numId="48">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387"/>
    <w:rsid w:val="00001B5A"/>
    <w:rsid w:val="000050E1"/>
    <w:rsid w:val="000324E5"/>
    <w:rsid w:val="00036D08"/>
    <w:rsid w:val="00037791"/>
    <w:rsid w:val="00062DD1"/>
    <w:rsid w:val="00070CB4"/>
    <w:rsid w:val="000764D8"/>
    <w:rsid w:val="00090DFD"/>
    <w:rsid w:val="000A046A"/>
    <w:rsid w:val="000A5A68"/>
    <w:rsid w:val="000B0459"/>
    <w:rsid w:val="000B7615"/>
    <w:rsid w:val="000D010B"/>
    <w:rsid w:val="000E2F21"/>
    <w:rsid w:val="000F4DB1"/>
    <w:rsid w:val="000F61F1"/>
    <w:rsid w:val="0010635B"/>
    <w:rsid w:val="001149D5"/>
    <w:rsid w:val="001241C1"/>
    <w:rsid w:val="00127D3D"/>
    <w:rsid w:val="00133B49"/>
    <w:rsid w:val="00153260"/>
    <w:rsid w:val="00164FDA"/>
    <w:rsid w:val="00170A13"/>
    <w:rsid w:val="00172D5A"/>
    <w:rsid w:val="00177432"/>
    <w:rsid w:val="00177A30"/>
    <w:rsid w:val="001D74C3"/>
    <w:rsid w:val="001E2F88"/>
    <w:rsid w:val="001E575C"/>
    <w:rsid w:val="00202EC5"/>
    <w:rsid w:val="002109AC"/>
    <w:rsid w:val="002167C5"/>
    <w:rsid w:val="002223B5"/>
    <w:rsid w:val="0022538E"/>
    <w:rsid w:val="0024113F"/>
    <w:rsid w:val="0024257C"/>
    <w:rsid w:val="0025704F"/>
    <w:rsid w:val="00296403"/>
    <w:rsid w:val="002A5538"/>
    <w:rsid w:val="002B091E"/>
    <w:rsid w:val="002B2A2A"/>
    <w:rsid w:val="002C1105"/>
    <w:rsid w:val="002E2BBF"/>
    <w:rsid w:val="002F2B36"/>
    <w:rsid w:val="00310AAD"/>
    <w:rsid w:val="00317346"/>
    <w:rsid w:val="00317DF9"/>
    <w:rsid w:val="00327EA7"/>
    <w:rsid w:val="00334965"/>
    <w:rsid w:val="003362FF"/>
    <w:rsid w:val="00337EE1"/>
    <w:rsid w:val="00360318"/>
    <w:rsid w:val="0036625F"/>
    <w:rsid w:val="003B1F5B"/>
    <w:rsid w:val="003B3623"/>
    <w:rsid w:val="003B4319"/>
    <w:rsid w:val="003C3ECA"/>
    <w:rsid w:val="003D21F3"/>
    <w:rsid w:val="003F74DA"/>
    <w:rsid w:val="00401259"/>
    <w:rsid w:val="00424188"/>
    <w:rsid w:val="00436CBD"/>
    <w:rsid w:val="00441071"/>
    <w:rsid w:val="004416EE"/>
    <w:rsid w:val="00460BB7"/>
    <w:rsid w:val="00462348"/>
    <w:rsid w:val="0046253D"/>
    <w:rsid w:val="00465F0E"/>
    <w:rsid w:val="0047037A"/>
    <w:rsid w:val="00482439"/>
    <w:rsid w:val="00497D6B"/>
    <w:rsid w:val="004B38AD"/>
    <w:rsid w:val="004F42DC"/>
    <w:rsid w:val="00504013"/>
    <w:rsid w:val="005054F0"/>
    <w:rsid w:val="00515A6A"/>
    <w:rsid w:val="00525226"/>
    <w:rsid w:val="005419C8"/>
    <w:rsid w:val="00555835"/>
    <w:rsid w:val="0057341F"/>
    <w:rsid w:val="0057594C"/>
    <w:rsid w:val="00593FFA"/>
    <w:rsid w:val="005A4811"/>
    <w:rsid w:val="005B00EE"/>
    <w:rsid w:val="005E661F"/>
    <w:rsid w:val="005F1421"/>
    <w:rsid w:val="006008F9"/>
    <w:rsid w:val="00633255"/>
    <w:rsid w:val="00642359"/>
    <w:rsid w:val="00645DC1"/>
    <w:rsid w:val="006670BB"/>
    <w:rsid w:val="0068465E"/>
    <w:rsid w:val="006B72D9"/>
    <w:rsid w:val="006E1347"/>
    <w:rsid w:val="006E2896"/>
    <w:rsid w:val="006E52BB"/>
    <w:rsid w:val="0070227B"/>
    <w:rsid w:val="007160D0"/>
    <w:rsid w:val="00735E39"/>
    <w:rsid w:val="00736971"/>
    <w:rsid w:val="007664ED"/>
    <w:rsid w:val="007B75AF"/>
    <w:rsid w:val="007C19FB"/>
    <w:rsid w:val="007C33C9"/>
    <w:rsid w:val="007E0A65"/>
    <w:rsid w:val="007E3B92"/>
    <w:rsid w:val="007E6BFA"/>
    <w:rsid w:val="007F048E"/>
    <w:rsid w:val="007F7571"/>
    <w:rsid w:val="008217D5"/>
    <w:rsid w:val="00897392"/>
    <w:rsid w:val="008A3421"/>
    <w:rsid w:val="008A516D"/>
    <w:rsid w:val="008B1BEC"/>
    <w:rsid w:val="008B6BCE"/>
    <w:rsid w:val="008C4232"/>
    <w:rsid w:val="008F7361"/>
    <w:rsid w:val="0095432E"/>
    <w:rsid w:val="00957E52"/>
    <w:rsid w:val="00971D49"/>
    <w:rsid w:val="00973546"/>
    <w:rsid w:val="0099519D"/>
    <w:rsid w:val="009A0FF6"/>
    <w:rsid w:val="009C364E"/>
    <w:rsid w:val="009F6435"/>
    <w:rsid w:val="009F6D59"/>
    <w:rsid w:val="00A23DC2"/>
    <w:rsid w:val="00A25446"/>
    <w:rsid w:val="00A62482"/>
    <w:rsid w:val="00A74130"/>
    <w:rsid w:val="00AA0757"/>
    <w:rsid w:val="00AB0009"/>
    <w:rsid w:val="00AB05F6"/>
    <w:rsid w:val="00AB1309"/>
    <w:rsid w:val="00AC30C2"/>
    <w:rsid w:val="00AD6D46"/>
    <w:rsid w:val="00B334BE"/>
    <w:rsid w:val="00B36118"/>
    <w:rsid w:val="00B52117"/>
    <w:rsid w:val="00B5633F"/>
    <w:rsid w:val="00BB50B4"/>
    <w:rsid w:val="00BC1001"/>
    <w:rsid w:val="00BD70FC"/>
    <w:rsid w:val="00C15792"/>
    <w:rsid w:val="00C172D4"/>
    <w:rsid w:val="00C2297B"/>
    <w:rsid w:val="00C32C1D"/>
    <w:rsid w:val="00C40290"/>
    <w:rsid w:val="00C531B2"/>
    <w:rsid w:val="00C74832"/>
    <w:rsid w:val="00C93F35"/>
    <w:rsid w:val="00CA69C6"/>
    <w:rsid w:val="00CC37E6"/>
    <w:rsid w:val="00CF1387"/>
    <w:rsid w:val="00CF419D"/>
    <w:rsid w:val="00D07094"/>
    <w:rsid w:val="00D12ED3"/>
    <w:rsid w:val="00D17C0C"/>
    <w:rsid w:val="00D4749B"/>
    <w:rsid w:val="00D54DB0"/>
    <w:rsid w:val="00D57B85"/>
    <w:rsid w:val="00D656FA"/>
    <w:rsid w:val="00D84E28"/>
    <w:rsid w:val="00DB5644"/>
    <w:rsid w:val="00DE3115"/>
    <w:rsid w:val="00E066CE"/>
    <w:rsid w:val="00E076E3"/>
    <w:rsid w:val="00E10E99"/>
    <w:rsid w:val="00E13F3C"/>
    <w:rsid w:val="00E24AF4"/>
    <w:rsid w:val="00E30859"/>
    <w:rsid w:val="00E31F30"/>
    <w:rsid w:val="00E33BA1"/>
    <w:rsid w:val="00E371FD"/>
    <w:rsid w:val="00E478A9"/>
    <w:rsid w:val="00E50768"/>
    <w:rsid w:val="00E5298F"/>
    <w:rsid w:val="00E71DBF"/>
    <w:rsid w:val="00E814AC"/>
    <w:rsid w:val="00E911F7"/>
    <w:rsid w:val="00EA0453"/>
    <w:rsid w:val="00EA52A1"/>
    <w:rsid w:val="00EE3CD2"/>
    <w:rsid w:val="00EE5166"/>
    <w:rsid w:val="00EE5BBA"/>
    <w:rsid w:val="00EF42C0"/>
    <w:rsid w:val="00EF42CF"/>
    <w:rsid w:val="00EF5411"/>
    <w:rsid w:val="00F04195"/>
    <w:rsid w:val="00F138B3"/>
    <w:rsid w:val="00F14B88"/>
    <w:rsid w:val="00F35635"/>
    <w:rsid w:val="00F478FA"/>
    <w:rsid w:val="00F61A18"/>
    <w:rsid w:val="00F81105"/>
    <w:rsid w:val="00F86FD0"/>
    <w:rsid w:val="00FC4866"/>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Tekstrezerviranogmjesta" w:type="character">
    <w:name w:val="Placeholder Text"/>
    <w:basedOn w:val="Zadanifontodlomka"/>
    <w:uiPriority w:val="99"/>
    <w:semiHidden/>
    <w:rsid w:val="00424188"/>
    <w:rPr>
      <w:color w:val="808080"/>
      <w:bdr w:space="0" w:sz="0" w:color="auto" w:val="none"/>
      <w:shd w:fill="auto" w:color="auto" w:val="clear"/>
    </w:rPr>
  </w:style>
  <w:style w:customStyle="true" w:styleId="eSPISCCParagraphDefaultFont" w:type="character">
    <w:name w:val="eSPIS_CC_Paragraph Default Font"/>
    <w:basedOn w:val="Zadanifontodlomka"/>
    <w:rsid w:val="004241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4188"/>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241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41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Tekstrezerviranogmjesta" w:type="character">
    <w:name w:val="Placeholder Text"/>
    <w:basedOn w:val="Zadanifontodlomka"/>
    <w:uiPriority w:val="99"/>
    <w:semiHidden/>
    <w:rsid w:val="00424188"/>
    <w:rPr>
      <w:color w:val="808080"/>
      <w:bdr w:color="auto" w:space="0" w:sz="0" w:val="none"/>
      <w:shd w:color="auto" w:fill="auto" w:val="clear"/>
    </w:rPr>
  </w:style>
  <w:style w:customStyle="1" w:styleId="eSPISCCParagraphDefaultFont" w:type="character">
    <w:name w:val="eSPIS_CC_Paragraph Default Font"/>
    <w:basedOn w:val="Zadanifontodlomka"/>
    <w:rsid w:val="004241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4188"/>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241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41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2015.</izvorni_sadrzaj>
    <derivirana_varijabla naziv="DomainObject.DatumDonosenjaOdluke_1">19.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izvorni_sadrzaj>
    <derivirana_varijabla naziv="DomainObject.Predmet.StrankaFormated_1">  TEHNOPANELI-PROJEKT d.o.o.; 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derivirana_varijabla>
  </DomainObject.Predmet.StrankaFormated>
  <DomainObject.Predmet.StrankaFormatedOIB>
    <izvorni_sadrzaj>  TEHNOPANELI-PROJEKT d.o.o., OIB 65117169392; 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izvorni_sadrzaj>
    <derivirana_varijabla naziv="DomainObject.Predmet.StrankaFormatedOIB_1">  TEHNOPANELI-PROJEKT d.o.o., OIB 65117169392; 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derivirana_varijabla>
  </DomainObject.Predmet.StrankaFormatedOIB>
  <DomainObject.Predmet.StrankaFormatedWithAdress>
    <izvorni_sadrzaj> TEHNOPANELI-PROJEKT d.o.o., ZAHAROVA 3, 10000 Zagreb; 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izvorni_sadrzaj>
    <derivirana_varijabla naziv="DomainObject.Predmet.StrankaFormatedWithAdress_1"> TEHNOPANELI-PROJEKT d.o.o., ZAHAROVA 3, 10000 Zagreb; 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derivirana_varijabla>
  </DomainObject.Predmet.StrankaFormatedWithAdress>
  <DomainObject.Predmet.StrankaFormatedWithAdressOIB>
    <izvorni_sadrzaj> TEHNOPANELI-PROJEKT d.o.o., OIB 65117169392, ZAHAROVA 3, 10000 Zagreb; 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izvorni_sadrzaj>
    <derivirana_varijabla naziv="DomainObject.Predmet.StrankaFormatedWithAdressOIB_1"> TEHNOPANELI-PROJEKT d.o.o., OIB 65117169392, ZAHAROVA 3, 10000 Zagreb; 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derivirana_varijabla>
  </DomainObject.Predmet.StrankaFormatedWithAdressOIB>
  <DomainObject.Predmet.StrankaWithAdress>
    <izvorni_sadrzaj>TEHNOPANELI-PROJEKT d.o.o. ZAHAROVA 3,10000 Zagreb,EDUARD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 </izvorni_sadrzaj>
    <derivirana_varijabla naziv="DomainObject.Predmet.StrankaWithAdress_1">TEHNOPANELI-PROJEKT d.o.o. ZAHAROVA 3,10000 Zagreb,EDUARD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 </derivirana_varijabla>
  </DomainObject.Predmet.StrankaWithAdress>
  <DomainObject.Predmet.StrankaWithAdressOIB>
    <izvorni_sadrzaj>TEHNOPANELI-PROJEKT d.o.o., OIB 65117169392, ZAHAROVA 3,10000 Zagreb,EDUARD PLEJIĆ,TOMISLAV POKRAJČIĆ,GORDAN KRPANEC,ZLATKO KOMPASI,Mario Brkić,ANTE FABIJANČIĆ,MARIO BILANDŽIJA,BOJAN GIŠTIN,MG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Brač,Vedrana Džapo,BRANIMIR DEBIĆ, IVANA NEPOMUKA,VEDRAN MARINKOV KRELC,HANA DOBRANI REPIĆ,MANEDA SAVJETOVANJE,ANĐELO MIJATOVIĆ,NA PIJEDESTALU D.O.O.,Mladen Kovačević,Blažana Krišto,VLADIMIR TUDIĆ,EMA PLEJIĆ,IVAN GALIĆ,IVAN BALETIĆ,MIROSLAV OREŠKOVIĆ,MARIO ORGULAN,Odvj.MARIO BRKIĆ,DARJAN MOLNAR,ANA DUVNJAK,MAJA BILIĆ OREŠKOVIĆ</izvorni_sadrzaj>
    <derivirana_varijabla naziv="DomainObject.Predmet.StrankaWithAdressOIB_1">TEHNOPANELI-PROJEKT d.o.o., OIB 65117169392, ZAHAROVA 3,10000 Zagreb,EDUARD PLEJIĆ,TOMISLAV POKRAJČIĆ,GORDAN KRPANEC,ZLATKO KOMPASI,Mario Brkić,ANTE FABIJANČIĆ,MARIO BILANDŽIJA,BOJAN GIŠTIN,MG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Brač,Vedrana Džapo,BRANIMIR DEBIĆ, IVANA NEPOMUKA,VEDRAN MARINKOV KRELC,HANA DOBRANI REPIĆ,MANEDA SAVJETOVANJE,ANĐELO MIJATOVIĆ,NA PIJEDESTALU D.O.O.,Mladen Kovačević,Blažana Krišto,VLADIMIR TUDIĆ,EMA PLEJIĆ,IVAN GALIĆ,IVAN BALETIĆ,MIROSLAV OREŠKOVIĆ,MARIO ORGULAN,Odvj.MARIO BRKIĆ,DARJAN MOLNAR,ANA DUVNJAK,MAJA BILIĆ OREŠKOVIĆ</derivirana_varijabla>
  </DomainObject.Predmet.StrankaWithAdressOIB>
  <DomainObject.Predmet.StrankaNazivFormated>
    <izvorni_sadrzaj>TEHNOPANELI-PROJEKT d.o.o.,EDUARD PLEJIĆ,TOMISLAV POKRAJČIĆ,GORDAN KRPANEC,ZLATKO KOMPASI,Mario Brkić,ANTE FABIJANČIĆ,MARIO BILANDŽIJA,BOJAN GIŠTIN,MG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Brač,Vedrana Džapo,BRANIMIR DEBIĆ, IVANA NEPOMUKA,VEDRAN MARINKOV KRELC,HANA DOBRANI REPIĆ,MANEDA SAVJETOVANJE,ANĐELO MIJATOVIĆ,NA PIJEDESTALU D.O.O.,Mladen Kovačević,Blažana Krišto,VLADIMIR TUDIĆ,EMA PLEJIĆ,IVAN GALIĆ,IVAN BALETIĆ,MIROSLAV OREŠKOVIĆ,MARIO ORGULAN,Odvj.MARIO BRKIĆ,DARJAN MOLNAR,ANA DUVNJAK,MAJA BILIĆ OREŠKOVIĆ</izvorni_sadrzaj>
    <derivirana_varijabla naziv="DomainObject.Predmet.StrankaNazivFormated_1">TEHNOPANELI-PROJEKT d.o.o.,EDUARD PLEJIĆ,TOMISLAV POKRAJČIĆ,GORDAN KRPANEC,ZLATKO KOMPASI,Mario Brkić,ANTE FABIJANČIĆ,MARIO BILANDŽIJA,BOJAN GIŠTIN,MG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Brač,Vedrana Džapo,BRANIMIR DEBIĆ, IVANA NEPOMUKA,VEDRAN MARINKOV KRELC,HANA DOBRANI REPIĆ,MANEDA SAVJETOVANJE,ANĐELO MIJATOVIĆ,NA PIJEDESTALU D.O.O.,Mladen Kovačević,Blažana Krišto,VLADIMIR TUDIĆ,EMA PLEJIĆ,IVAN GALIĆ,IVAN BALETIĆ,MIROSLAV OREŠKOVIĆ,MARIO ORGULAN,Odvj.MARIO BRKIĆ,DARJAN MOLNAR,ANA DUVNJAK,MAJA BILIĆ OREŠKOVIĆ</derivirana_varijabla>
  </DomainObject.Predmet.StrankaNazivFormated>
  <DomainObject.Predmet.StrankaNazivFormatedOIB>
    <izvorni_sadrzaj>TEHNOPANELI-PROJEKT d.o.o., OIB 65117169392,EDUARD PLEJIĆ,TOMISLAV POKRAJČIĆ,GORDAN KRPANEC,ZLATKO KOMPASI,Mario Brkić,ANTE FABIJANČIĆ,MARIO BILANDŽIJA,BOJAN GIŠTIN,MG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Brač,Vedrana Džapo,BRANIMIR DEBIĆ, IVANA NEPOMUKA,VEDRAN MARINKOV KRELC,HANA DOBRANI REPIĆ,MANEDA SAVJETOVANJE,ANĐELO MIJATOVIĆ,NA PIJEDESTALU D.O.O.,Mladen Kovačević,Blažana Krišto,VLADIMIR TUDIĆ,EMA PLEJIĆ,IVAN GALIĆ,IVAN BALETIĆ,MIROSLAV OREŠKOVIĆ,MARIO ORGULAN,Odvj.MARIO BRKIĆ,DARJAN MOLNAR,ANA DUVNJAK,MAJA BILIĆ OREŠKOVIĆ</izvorni_sadrzaj>
    <derivirana_varijabla naziv="DomainObject.Predmet.StrankaNazivFormatedOIB_1">TEHNOPANELI-PROJEKT d.o.o., OIB 65117169392,EDUARD PLEJIĆ,TOMISLAV POKRAJČIĆ,GORDAN KRPANEC,ZLATKO KOMPASI,Mario Brkić,ANTE FABIJANČIĆ,MARIO BILANDŽIJA,BOJAN GIŠTIN,MG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Brač,Vedrana Džapo,BRANIMIR DEBIĆ, IVANA NEPOMUKA,VEDRAN MARINKOV KRELC,HANA DOBRANI REPIĆ,MANEDA SAVJETOVANJE,ANĐELO MIJATOVIĆ,NA PIJEDESTALU D.O.O.,Mladen Kovačević,Blažana Krišto,VLADIMIR TUDIĆ,EMA PLEJIĆ,IVAN GALIĆ,IVAN BALETIĆ,MIROSLAV OREŠKOVIĆ,MARIO ORGULAN,Odvj.MARIO BRKIĆ,DARJAN MOLNAR,ANA DUVNJAK,MAJA BILIĆ OREŠKOVIĆ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Formated>
  <DomainObject.Predmet.StrankaListFormatedOIB>
    <izvorni_sadrzaj>
      <item>TEHNOPANELI-PROJEKT d.o.o., OIB 65117169392</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FormatedOIB_1">
      <item>TEHNOPANELI-PROJEKT d.o.o., OIB 65117169392</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FormatedOIB>
  <DomainObject.Predmet.StrankaListFormatedWithAdress>
    <izvorni_sadrzaj>
      <item>TEHNOPANELI-PROJEKT d.o.o., ZAHAROVA 3, 10000 Zagreb</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FormatedWithAdress_1">
      <item>TEHNOPANELI-PROJEKT d.o.o., ZAHAROVA 3, 10000 Zagreb</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FormatedWithAdress>
  <DomainObject.Predmet.StrankaListFormatedWithAdressOIB>
    <izvorni_sadrzaj>
      <item>TEHNOPANELI-PROJEKT d.o.o., OIB 65117169392, ZAHAROVA 3, 10000 Zagreb</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FormatedWithAdressOIB_1">
      <item>TEHNOPANELI-PROJEKT d.o.o., OIB 65117169392, ZAHAROVA 3, 10000 Zagreb</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NazivFormated>
  <DomainObject.Predmet.StrankaListNazivFormatedOIB>
    <izvorni_sadrzaj>
      <item>TEHNOPANELI-PROJEKT d.o.o., OIB 65117169392</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NazivFormatedOIB_1">
      <item>TEHNOPANELI-PROJEKT d.o.o., OIB 65117169392</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2015.</izvorni_sadrzaj>
    <derivirana_varijabla naziv="DomainObject.Datum_1">20. listopada 2015.</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 HRVATSKE BRATSKE ZAJEDNICE BB,10000 Zagreb</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 HRVATSKE BRATSKE ZAJEDNICE 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768</properties:Words>
  <properties:Characters>4014</properties:Characters>
  <properties:Lines>102</properties:Lines>
  <properties:Paragraphs>47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5048</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2015-10-20T07:46:00Z</dcterms:created>
  <dc:creator>M</dc:creator>
  <cp:lastModifiedBy>Sonja Pilić</cp:lastModifiedBy>
  <cp:lastPrinted>2015-10-20T07:52:00Z</cp:lastPrinted>
  <dcterms:modified xmlns:xsi="http://www.w3.org/2001/XMLSchema-instance" xsi:type="dcterms:W3CDTF">2015-10-20T07:54:00Z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