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8da0" w14:paraId="0c48da0"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Trgovački sud u Osijeku, po sucu Dubravki Kuveždić, povodom prijedloga FINANCIJSKE AGENCIJE, Regionalni centar Zagreb, Podružnica Zagreb, Trg svibanjskih žrtava 1995. 1, OIB 85821130368 za otvaranje stečajnog postupka nad dužnikom</w:t>
      </w:r>
      <w:r w:rsidR="006144FA">
        <w:t xml:space="preserve"> MEDIA CLASSIC društvo s ograničenom odgovornošću za trgovinu i usluge, Zagreb, Pantovčak 40, OIB 32801583695, MBS 070095513, dana 30.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6144FA">
        <w:t>MEDIA CLASSIC društvo s ograničenom odgovornošću za trgovinu i usluge, Zagreb, Pantovčak 40, OIB 32801583695, MBS 070095513</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6144FA">
        <w:t xml:space="preserve">Alma </w:t>
      </w:r>
      <w:proofErr w:type="spellStart"/>
      <w:r w:rsidR="006144FA">
        <w:t>Opačak</w:t>
      </w:r>
      <w:proofErr w:type="spellEnd"/>
      <w:r w:rsidR="006144FA">
        <w:t xml:space="preserve"> iz Slavonskog Broda, Augusta Cesarca 12, OIB </w:t>
      </w:r>
      <w:r w:rsidR="00A71A1F">
        <w:t>36068029114.</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6144FA">
        <w:t>MEDIA CLASSIC društvo s ograničenom odgovornošću za trgovinu i usluge, Zagreb, Pantovčak 40, OIB 32801583695, MBS 070095513</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je</w:t>
      </w:r>
      <w:r w:rsidR="007178D3">
        <w:rPr>
          <w:bCs/>
        </w:rPr>
        <w:t xml:space="preserve"> </w:t>
      </w:r>
      <w:r w:rsidR="00A71A1F">
        <w:rPr>
          <w:bCs/>
        </w:rPr>
        <w:t>27.</w:t>
      </w:r>
      <w:r w:rsidR="007178D3">
        <w:rPr>
          <w:bCs/>
        </w:rPr>
        <w:t xml:space="preserve"> ožujka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A71A1F">
        <w:t>MEDIA CLASSIC društvo s ograničenom odgovornošću za trgovinu i usluge, Zagreb, Pantovčak 40, OIB 32801583695, MBS 070095513</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390BED" w:rsidP="00EC7A85" w:rsidR="00390BED">
      <w:pPr>
        <w:pStyle w:val="Tijeloteksta"/>
      </w:pPr>
    </w:p>
    <w:p w:rsidRDefault="00390BED" w:rsidP="00390BED" w:rsidR="00390BED">
      <w:pPr>
        <w:pStyle w:val="Tijeloteksta"/>
        <w:ind w:firstLine="708"/>
      </w:pPr>
      <w:bookmarkStart w:name="_GoBack" w:id="0"/>
      <w:r>
        <w:t xml:space="preserve">Visoki Trgovački suda RH u Zagrebu je rješenjem broj 31-Su-525/17-10 od 26. lipnja 2017. odredio Trgovački sud u Osijeku kao drugi stvarno nadležni sud za postupanje u stečajnim predmetima Trgovačkog suda u Zagrebu. </w:t>
      </w:r>
    </w:p>
    <w:p w:rsidRDefault="00390BED" w:rsidP="00EC7A85" w:rsidR="00390BED">
      <w:pPr>
        <w:pStyle w:val="Tijeloteksta"/>
      </w:pPr>
    </w:p>
    <w:p w:rsidRDefault="00EC7A85" w:rsidP="00EC7A85" w:rsidR="00EC7A85">
      <w:pPr>
        <w:pStyle w:val="Tijeloteksta"/>
      </w:pPr>
    </w:p>
    <w:bookmarkEnd w:id="0"/>
    <w:p w:rsidRDefault="00EC7A85" w:rsidP="00EC7A85" w:rsidR="00A71A1F">
      <w:pPr>
        <w:pStyle w:val="Tijeloteksta"/>
        <w:rPr>
          <w:bCs/>
        </w:rPr>
      </w:pPr>
      <w:r>
        <w:lastRenderedPageBreak/>
        <w:tab/>
        <w:t>U prijedlogu navodi da na dan</w:t>
      </w:r>
      <w:r w:rsidR="00AA1807">
        <w:t xml:space="preserve"> </w:t>
      </w:r>
      <w:r w:rsidR="00A71A1F">
        <w:t>22</w:t>
      </w:r>
      <w:r w:rsidR="007178D3">
        <w:t>. ožujka</w:t>
      </w:r>
      <w:r w:rsidR="00E05087">
        <w:t xml:space="preserve"> </w:t>
      </w:r>
      <w:r w:rsidR="00732321">
        <w:t xml:space="preserve">2017. dužnik </w:t>
      </w:r>
      <w:r>
        <w:t xml:space="preserve">u Očevidniku redoslijeda osnova za plaćanje ima evidentirane neizvršene osnove za plaćanje u ukupnom iznosu od </w:t>
      </w:r>
      <w:r w:rsidR="00A71A1F">
        <w:t>870.809,80</w:t>
      </w:r>
      <w:r w:rsidR="00732321">
        <w:t xml:space="preserve"> </w:t>
      </w:r>
      <w:r>
        <w:t xml:space="preserve">kn, u koji iznos je uračunata i kamata i naknada FINE za provedbe ovrhe na novčanim sredstvima dužnika. Nadalje navodi da dužnik ima </w:t>
      </w:r>
      <w:r w:rsidR="00A71A1F">
        <w:t>dva</w:t>
      </w:r>
      <w:r w:rsidR="008D4B3F">
        <w:t xml:space="preserve"> zaposlen</w:t>
      </w:r>
      <w:r w:rsidR="00A71A1F">
        <w:t>a</w:t>
      </w:r>
      <w:r w:rsidR="008D4B3F">
        <w:t xml:space="preserve"> </w:t>
      </w:r>
      <w:r w:rsidR="00411D00">
        <w:t xml:space="preserve">radnika, da </w:t>
      </w:r>
      <w:r>
        <w:t xml:space="preserve">na dan </w:t>
      </w:r>
      <w:r w:rsidR="00A71A1F">
        <w:t>22</w:t>
      </w:r>
      <w:r w:rsidR="00981292">
        <w:t>. ožujka</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 </w:t>
      </w:r>
      <w:proofErr w:type="spellStart"/>
      <w:r w:rsidR="00981292">
        <w:t>Raiffeisenbank</w:t>
      </w:r>
      <w:proofErr w:type="spellEnd"/>
      <w:r w:rsidR="00981292">
        <w:t xml:space="preserve"> </w:t>
      </w:r>
      <w:proofErr w:type="spellStart"/>
      <w:r w:rsidR="00981292">
        <w:t>Austria</w:t>
      </w:r>
      <w:proofErr w:type="spellEnd"/>
      <w:r w:rsidR="00981292">
        <w:t xml:space="preserve"> d.d.</w:t>
      </w:r>
      <w:r w:rsidR="00A71A1F">
        <w:t xml:space="preserve"> i Erste&amp;</w:t>
      </w:r>
      <w:proofErr w:type="spellStart"/>
      <w:r w:rsidR="00A71A1F">
        <w:t>Steiermarkische</w:t>
      </w:r>
      <w:proofErr w:type="spellEnd"/>
      <w:r w:rsidR="00A71A1F">
        <w:t xml:space="preserve"> </w:t>
      </w:r>
      <w:proofErr w:type="spellStart"/>
      <w:r w:rsidR="00A71A1F">
        <w:t>bank</w:t>
      </w:r>
      <w:proofErr w:type="spellEnd"/>
      <w:r w:rsidR="00A71A1F">
        <w:t xml:space="preserve"> d.d.</w:t>
      </w:r>
      <w:r w:rsidR="00A71A1F">
        <w:tab/>
      </w: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w:t>
      </w:r>
      <w:r w:rsidR="00390BED">
        <w:rPr>
          <w:bCs/>
        </w:rPr>
        <w:t xml:space="preserve">Alma </w:t>
      </w:r>
      <w:proofErr w:type="spellStart"/>
      <w:r w:rsidR="00390BED">
        <w:rPr>
          <w:bCs/>
        </w:rPr>
        <w:t>Opačak</w:t>
      </w:r>
      <w:proofErr w:type="spellEnd"/>
      <w:r w:rsidR="00390BED">
        <w:rPr>
          <w:bCs/>
        </w:rPr>
        <w:t xml:space="preserve"> iz Slavonskog Broda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981292">
        <w:rPr>
          <w:bCs/>
        </w:rPr>
        <w:t>2</w:t>
      </w:r>
      <w:r w:rsidR="00390BED">
        <w:rPr>
          <w:bCs/>
        </w:rPr>
        <w:t>7</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981292">
        <w:rPr>
          <w:bCs/>
        </w:rPr>
        <w:t>2</w:t>
      </w:r>
      <w:r w:rsidR="00390BED">
        <w:rPr>
          <w:bCs/>
        </w:rPr>
        <w:t>7</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390BED">
        <w:t>27.</w:t>
      </w:r>
      <w:r w:rsidR="00981292">
        <w:t xml:space="preserve"> ožujka</w:t>
      </w:r>
      <w:r w:rsidR="008D4B3F">
        <w:t xml:space="preserve"> </w:t>
      </w:r>
      <w:r w:rsidR="004335ED" w:rsidRPr="00FE4FB8">
        <w:t>2017.</w:t>
      </w:r>
      <w:r w:rsidRPr="00FE4FB8">
        <w:t xml:space="preserve">, izvadak iz sudskog registra od </w:t>
      </w:r>
      <w:r w:rsidR="008D4B3F">
        <w:t>2</w:t>
      </w:r>
      <w:r w:rsidR="004A1382">
        <w:t>1. rujna</w:t>
      </w:r>
      <w:r w:rsidR="00981292">
        <w:t xml:space="preserve"> 2</w:t>
      </w:r>
      <w:r w:rsidR="004335ED" w:rsidRPr="00FE4FB8">
        <w:t>017</w:t>
      </w:r>
      <w:r w:rsidR="004A1382">
        <w:t>.</w:t>
      </w:r>
      <w:r w:rsidR="00FE4FB8">
        <w:t xml:space="preserve">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4A1382">
        <w:t>18</w:t>
      </w:r>
      <w:r w:rsidR="00187EA1">
        <w:t>. lipnja</w:t>
      </w:r>
      <w:r w:rsidR="00272363" w:rsidRPr="00FE4FB8">
        <w:t xml:space="preserve"> 2018.     </w:t>
      </w:r>
    </w:p>
    <w:p w:rsidRDefault="00EC7A85" w:rsidP="00EC7A85" w:rsidR="00EC7A85" w:rsidRPr="005D4A64">
      <w:pPr>
        <w:jc w:val="both"/>
        <w:rPr>
          <w:b/>
        </w:rPr>
      </w:pPr>
    </w:p>
    <w:p w:rsidRDefault="00EC7A85" w:rsidP="00C04DE6" w:rsidR="003448FA">
      <w:pPr>
        <w:pStyle w:val="Bezproreda"/>
        <w:ind w:firstLine="708"/>
        <w:jc w:val="both"/>
        <w:rPr>
          <w:rFonts w:cs="Times New Roman" w:hAnsi="Times New Roman" w:ascii="Times New Roman"/>
          <w:sz w:val="24"/>
          <w:szCs w:val="24"/>
        </w:rPr>
      </w:pPr>
      <w:r w:rsidRPr="00690815">
        <w:rPr>
          <w:rFonts w:cs="Times New Roman" w:hAnsi="Times New Roman" w:ascii="Times New Roman"/>
          <w:sz w:val="24"/>
          <w:szCs w:val="24"/>
        </w:rPr>
        <w:t>Iz izvješ</w:t>
      </w:r>
      <w:r w:rsidR="00DB4CB8" w:rsidRPr="00690815">
        <w:rPr>
          <w:rFonts w:cs="Times New Roman" w:hAnsi="Times New Roman" w:ascii="Times New Roman"/>
          <w:sz w:val="24"/>
          <w:szCs w:val="24"/>
        </w:rPr>
        <w:t>ća</w:t>
      </w:r>
      <w:r w:rsidRPr="00690815">
        <w:rPr>
          <w:rFonts w:cs="Times New Roman" w:hAnsi="Times New Roman" w:ascii="Times New Roman"/>
          <w:sz w:val="24"/>
          <w:szCs w:val="24"/>
        </w:rPr>
        <w:t xml:space="preserve"> privremen</w:t>
      </w:r>
      <w:r w:rsidR="00272363" w:rsidRPr="00690815">
        <w:rPr>
          <w:rFonts w:cs="Times New Roman" w:hAnsi="Times New Roman" w:ascii="Times New Roman"/>
          <w:sz w:val="24"/>
          <w:szCs w:val="24"/>
        </w:rPr>
        <w:t xml:space="preserve">e </w:t>
      </w:r>
      <w:r w:rsidRPr="00690815">
        <w:rPr>
          <w:rFonts w:cs="Times New Roman" w:hAnsi="Times New Roman" w:ascii="Times New Roman"/>
          <w:sz w:val="24"/>
          <w:szCs w:val="24"/>
        </w:rPr>
        <w:t>stečajn</w:t>
      </w:r>
      <w:r w:rsidR="00272363" w:rsidRPr="00690815">
        <w:rPr>
          <w:rFonts w:cs="Times New Roman" w:hAnsi="Times New Roman" w:ascii="Times New Roman"/>
          <w:sz w:val="24"/>
          <w:szCs w:val="24"/>
        </w:rPr>
        <w:t>e up</w:t>
      </w:r>
      <w:r w:rsidRPr="00690815">
        <w:rPr>
          <w:rFonts w:cs="Times New Roman" w:hAnsi="Times New Roman" w:ascii="Times New Roman"/>
          <w:sz w:val="24"/>
          <w:szCs w:val="24"/>
        </w:rPr>
        <w:t>ravitelj</w:t>
      </w:r>
      <w:r w:rsidR="00272363" w:rsidRPr="00690815">
        <w:rPr>
          <w:rFonts w:cs="Times New Roman" w:hAnsi="Times New Roman" w:ascii="Times New Roman"/>
          <w:sz w:val="24"/>
          <w:szCs w:val="24"/>
        </w:rPr>
        <w:t>ice</w:t>
      </w:r>
      <w:r w:rsidR="00406FCA" w:rsidRPr="00690815">
        <w:rPr>
          <w:rFonts w:cs="Times New Roman" w:hAnsi="Times New Roman" w:ascii="Times New Roman"/>
          <w:sz w:val="24"/>
          <w:szCs w:val="24"/>
        </w:rPr>
        <w:t xml:space="preserve"> je vidljivo da</w:t>
      </w:r>
      <w:r w:rsidR="00272363" w:rsidRPr="00690815">
        <w:rPr>
          <w:rFonts w:cs="Times New Roman" w:hAnsi="Times New Roman" w:ascii="Times New Roman"/>
          <w:sz w:val="24"/>
          <w:szCs w:val="24"/>
        </w:rPr>
        <w:t xml:space="preserve"> </w:t>
      </w:r>
      <w:r w:rsidRPr="00690815">
        <w:rPr>
          <w:rFonts w:cs="Times New Roman" w:hAnsi="Times New Roman" w:ascii="Times New Roman"/>
          <w:sz w:val="24"/>
          <w:szCs w:val="24"/>
        </w:rPr>
        <w:t xml:space="preserve"> </w:t>
      </w:r>
      <w:r w:rsidR="003448FA">
        <w:rPr>
          <w:rFonts w:cs="Times New Roman" w:hAnsi="Times New Roman" w:ascii="Times New Roman"/>
          <w:sz w:val="24"/>
          <w:szCs w:val="24"/>
        </w:rPr>
        <w:t xml:space="preserve">nije uspjela stupiti u kontakt sa osobom ovlaštenom za zastupanje društva, te nije mogla sa sigurnošću utvrditi strukturu dugotrajne materijalne imovine i kratkotrajne imovine, te da li ona postoji. Dužnik ima 2 zaposlena. </w:t>
      </w:r>
      <w:r w:rsidR="003448FA">
        <w:rPr>
          <w:rFonts w:cs="Times New Roman" w:hAnsi="Times New Roman" w:ascii="Times New Roman"/>
          <w:sz w:val="24"/>
          <w:szCs w:val="24"/>
        </w:rPr>
        <w:t>Također je vidljivo da</w:t>
      </w:r>
      <w:r w:rsidR="003448FA">
        <w:rPr>
          <w:rFonts w:cs="Times New Roman" w:hAnsi="Times New Roman" w:ascii="Times New Roman"/>
          <w:sz w:val="24"/>
          <w:szCs w:val="24"/>
        </w:rPr>
        <w:t xml:space="preserve"> </w:t>
      </w:r>
      <w:r w:rsidR="003448FA">
        <w:rPr>
          <w:rFonts w:cs="Times New Roman" w:hAnsi="Times New Roman" w:ascii="Times New Roman"/>
          <w:sz w:val="24"/>
          <w:szCs w:val="24"/>
        </w:rPr>
        <w:t xml:space="preserve">je </w:t>
      </w:r>
      <w:r w:rsidR="003448FA">
        <w:rPr>
          <w:rFonts w:cs="Times New Roman" w:hAnsi="Times New Roman" w:ascii="Times New Roman"/>
          <w:sz w:val="24"/>
          <w:szCs w:val="24"/>
        </w:rPr>
        <w:t>dužnik na dan 31. prosinca 2015. na računu i u blagajni imao 1.087.965,00 kn novca.  Nije vlasnik nekretnina niti motornih vozila na dan 11. lipnja 2018.</w:t>
      </w:r>
    </w:p>
    <w:p w:rsidRDefault="003448FA" w:rsidP="003448FA" w:rsidR="003448FA">
      <w:pPr>
        <w:pStyle w:val="Bezproreda"/>
        <w:ind w:firstLine="360"/>
        <w:jc w:val="both"/>
        <w:rPr>
          <w:rFonts w:cs="Times New Roman" w:hAnsi="Times New Roman" w:ascii="Times New Roman"/>
          <w:sz w:val="24"/>
          <w:szCs w:val="24"/>
        </w:rPr>
      </w:pPr>
    </w:p>
    <w:p w:rsidRDefault="003448FA" w:rsidP="003448FA" w:rsidR="003448FA">
      <w:pPr>
        <w:pStyle w:val="Bezproreda"/>
        <w:jc w:val="both"/>
        <w:rPr>
          <w:rFonts w:cs="Times New Roman" w:hAnsi="Times New Roman" w:ascii="Times New Roman"/>
          <w:sz w:val="24"/>
          <w:szCs w:val="24"/>
        </w:rPr>
      </w:pPr>
      <w:r>
        <w:rPr>
          <w:rFonts w:cs="Times New Roman" w:hAnsi="Times New Roman" w:ascii="Times New Roman"/>
          <w:sz w:val="24"/>
          <w:szCs w:val="24"/>
        </w:rPr>
        <w:tab/>
        <w:t>Privremena stečajna upraviteljica je mišljenja da kod dužnika postoji stečajni razlog iz članka 5.</w:t>
      </w:r>
      <w:r>
        <w:rPr>
          <w:rFonts w:cs="Arial" w:hAnsi="Arial" w:ascii="Arial"/>
          <w:sz w:val="24"/>
          <w:szCs w:val="24"/>
        </w:rPr>
        <w:t xml:space="preserve"> </w:t>
      </w:r>
      <w:r>
        <w:rPr>
          <w:rFonts w:cs="Times New Roman" w:hAnsi="Times New Roman" w:ascii="Times New Roman"/>
          <w:sz w:val="24"/>
          <w:szCs w:val="24"/>
        </w:rPr>
        <w:t>Stečajnog zakona :</w:t>
      </w:r>
    </w:p>
    <w:p w:rsidRDefault="003448FA" w:rsidP="003448FA" w:rsidR="003448F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nesposobnost za plaćanje – postoji kod</w:t>
      </w:r>
      <w:r>
        <w:rPr>
          <w:rFonts w:cs="Arial" w:hAnsi="Arial" w:ascii="Arial"/>
        </w:rPr>
        <w:t xml:space="preserve"> </w:t>
      </w:r>
      <w:r>
        <w:rPr>
          <w:rFonts w:cs="Times New Roman" w:hAnsi="Times New Roman" w:ascii="Times New Roman"/>
          <w:sz w:val="24"/>
          <w:szCs w:val="24"/>
        </w:rPr>
        <w:t>dužnika, jer je poslovni račun dužnika blokiran zbog nepodmirenih osnova za plaćanje evidentiranih u Očevidniku redoslijeda osnova za plaćanje koje na dan 11. lipnja 2018. iznose 1.968.460,22 kn</w:t>
      </w:r>
    </w:p>
    <w:p w:rsidRDefault="003448FA" w:rsidP="003448FA" w:rsidR="003448F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prezaduženost –  kod dužnika se ne može sa sigurnošću utvrditi zbog nedostatka poslovne dokumentacije.</w:t>
      </w:r>
    </w:p>
    <w:p w:rsidRDefault="002E157D" w:rsidP="003448FA" w:rsidR="002E157D">
      <w:pPr>
        <w:pStyle w:val="Bezproreda"/>
        <w:ind w:firstLine="708"/>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3448FA">
        <w:rPr>
          <w:bCs/>
        </w:rPr>
        <w:t>54</w:t>
      </w:r>
      <w:r w:rsidR="004E0A82">
        <w:rPr>
          <w:bCs/>
        </w:rPr>
        <w:t xml:space="preserve">/17 od </w:t>
      </w:r>
      <w:r w:rsidR="00690815">
        <w:rPr>
          <w:bCs/>
        </w:rPr>
        <w:t>2</w:t>
      </w:r>
      <w:r w:rsidR="003448FA">
        <w:rPr>
          <w:bCs/>
        </w:rPr>
        <w:t>7</w:t>
      </w:r>
      <w:r w:rsidR="003951B2">
        <w:rPr>
          <w:bCs/>
        </w:rPr>
        <w:t>.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3448FA">
        <w:rPr>
          <w:bCs/>
        </w:rPr>
        <w:t>44.500</w:t>
      </w:r>
      <w:r w:rsidR="00D659D6">
        <w:rPr>
          <w:bCs/>
        </w:rPr>
        <w:t>,</w:t>
      </w:r>
      <w:r w:rsidR="004E0A82">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3448FA">
        <w:t>30</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865DF5">
        <w:t xml:space="preserve">                              </w:t>
      </w:r>
      <w:r>
        <w:t>S</w:t>
      </w:r>
      <w:r w:rsidR="00DC375B">
        <w:t xml:space="preserve"> </w:t>
      </w:r>
      <w:r>
        <w:t>U</w:t>
      </w:r>
      <w:r w:rsidR="00DC375B">
        <w:t xml:space="preserve"> </w:t>
      </w:r>
      <w:r>
        <w:t>D</w:t>
      </w:r>
      <w:r w:rsidR="00DC375B">
        <w:t xml:space="preserve"> </w:t>
      </w:r>
      <w:r>
        <w:t>A</w:t>
      </w:r>
      <w:r w:rsidR="00DC375B">
        <w:t xml:space="preserve"> </w:t>
      </w:r>
      <w:r>
        <w:t>C:</w:t>
      </w:r>
    </w:p>
    <w:p w:rsidRDefault="00DC375B" w:rsidP="00865DF5" w:rsidR="00EC7A85">
      <w:pPr>
        <w:pStyle w:val="Tijeloteksta"/>
        <w:tabs>
          <w:tab w:pos="6379" w:val="left"/>
        </w:tabs>
        <w:jc w:val="left"/>
      </w:pPr>
      <w:r>
        <w:t xml:space="preserve"> </w:t>
      </w:r>
      <w:r w:rsidR="00865DF5">
        <w:tab/>
      </w:r>
      <w:r w:rsidR="00CC40FB">
        <w:t>Dubravka Kuveždić</w:t>
      </w:r>
      <w:r w:rsidR="00865DF5">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865DF5" w:rsidP="00865DF5" w:rsidR="00865DF5">
      <w:pPr>
        <w:pStyle w:val="Tijeloteksta"/>
        <w:ind w:firstLine="708" w:left="4956"/>
        <w:jc w:val="left"/>
      </w:pPr>
      <w:r>
        <w:t xml:space="preserve">                Za točnost </w:t>
      </w:r>
      <w:proofErr w:type="spellStart"/>
      <w:r>
        <w:t>otpravka</w:t>
      </w:r>
      <w:proofErr w:type="spellEnd"/>
    </w:p>
    <w:p w:rsidRDefault="00865DF5" w:rsidP="00865DF5" w:rsidR="00865DF5">
      <w:pPr>
        <w:pStyle w:val="Tijeloteksta"/>
        <w:ind w:firstLine="708" w:left="5664"/>
        <w:jc w:val="left"/>
      </w:pPr>
      <w:r>
        <w:t xml:space="preserve">    ovlašteni službenik:</w:t>
      </w:r>
    </w:p>
    <w:p w:rsidRDefault="00865DF5" w:rsidP="00865DF5" w:rsidR="00865DF5">
      <w:pPr>
        <w:pStyle w:val="Tijeloteksta"/>
        <w:ind w:left="6372"/>
        <w:jc w:val="left"/>
      </w:pPr>
      <w:r>
        <w:t xml:space="preserve">       Darija Miličević  </w:t>
      </w:r>
    </w:p>
    <w:sectPr w:rsidSect="00FA44BF" w:rsidR="00865DF5">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0E0B" w:rsidP="0035775A" w:rsidR="005A0E0B">
      <w:r>
        <w:separator/>
      </w:r>
    </w:p>
  </w:endnote>
  <w:endnote w:id="0" w:type="continuationSeparator">
    <w:p w:rsidRDefault="005A0E0B" w:rsidP="0035775A" w:rsidR="005A0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067539">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0E0B" w:rsidP="0035775A" w:rsidR="005A0E0B">
      <w:r>
        <w:separator/>
      </w:r>
    </w:p>
  </w:footnote>
  <w:footnote w:id="0" w:type="continuationSeparator">
    <w:p w:rsidRDefault="005A0E0B" w:rsidP="0035775A" w:rsidR="005A0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6144FA">
      <w:t>54/17-11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067539"/>
    <w:rsid w:val="00075183"/>
    <w:rsid w:val="00120F6E"/>
    <w:rsid w:val="0012698F"/>
    <w:rsid w:val="00183BC0"/>
    <w:rsid w:val="00187EA1"/>
    <w:rsid w:val="001959D5"/>
    <w:rsid w:val="00272363"/>
    <w:rsid w:val="002A5D5C"/>
    <w:rsid w:val="002D2048"/>
    <w:rsid w:val="002E157D"/>
    <w:rsid w:val="002F45E5"/>
    <w:rsid w:val="003448FA"/>
    <w:rsid w:val="0035775A"/>
    <w:rsid w:val="00390BED"/>
    <w:rsid w:val="003951B2"/>
    <w:rsid w:val="003F114F"/>
    <w:rsid w:val="00406FCA"/>
    <w:rsid w:val="00411D00"/>
    <w:rsid w:val="004335ED"/>
    <w:rsid w:val="004A1382"/>
    <w:rsid w:val="004B159E"/>
    <w:rsid w:val="004E0A82"/>
    <w:rsid w:val="004F07B7"/>
    <w:rsid w:val="00542C54"/>
    <w:rsid w:val="00590092"/>
    <w:rsid w:val="005A0E0B"/>
    <w:rsid w:val="005B71F8"/>
    <w:rsid w:val="005C15F3"/>
    <w:rsid w:val="005C3FD2"/>
    <w:rsid w:val="005C587C"/>
    <w:rsid w:val="005D46F3"/>
    <w:rsid w:val="005D4A64"/>
    <w:rsid w:val="005F324F"/>
    <w:rsid w:val="006144FA"/>
    <w:rsid w:val="0066353D"/>
    <w:rsid w:val="00690815"/>
    <w:rsid w:val="006C5484"/>
    <w:rsid w:val="006D7636"/>
    <w:rsid w:val="006E6836"/>
    <w:rsid w:val="006F0422"/>
    <w:rsid w:val="007178D3"/>
    <w:rsid w:val="00732321"/>
    <w:rsid w:val="00776E0C"/>
    <w:rsid w:val="007E39E2"/>
    <w:rsid w:val="00807D42"/>
    <w:rsid w:val="00857191"/>
    <w:rsid w:val="00865DF5"/>
    <w:rsid w:val="008836E5"/>
    <w:rsid w:val="008C6808"/>
    <w:rsid w:val="008D4B3F"/>
    <w:rsid w:val="0090707B"/>
    <w:rsid w:val="009626FB"/>
    <w:rsid w:val="00971A0E"/>
    <w:rsid w:val="00980439"/>
    <w:rsid w:val="00981292"/>
    <w:rsid w:val="00A11E6B"/>
    <w:rsid w:val="00A34B31"/>
    <w:rsid w:val="00A71A1F"/>
    <w:rsid w:val="00AA1807"/>
    <w:rsid w:val="00AD3790"/>
    <w:rsid w:val="00AE4D3E"/>
    <w:rsid w:val="00AE6C22"/>
    <w:rsid w:val="00B17C29"/>
    <w:rsid w:val="00B3349A"/>
    <w:rsid w:val="00B61465"/>
    <w:rsid w:val="00BE7DD1"/>
    <w:rsid w:val="00C04DE6"/>
    <w:rsid w:val="00C35A9E"/>
    <w:rsid w:val="00C55B62"/>
    <w:rsid w:val="00C60701"/>
    <w:rsid w:val="00C838CF"/>
    <w:rsid w:val="00CA58C3"/>
    <w:rsid w:val="00CB6453"/>
    <w:rsid w:val="00CC2F7B"/>
    <w:rsid w:val="00CC40FB"/>
    <w:rsid w:val="00CD0083"/>
    <w:rsid w:val="00D12523"/>
    <w:rsid w:val="00D14CF5"/>
    <w:rsid w:val="00D54948"/>
    <w:rsid w:val="00D659D6"/>
    <w:rsid w:val="00DB4CB8"/>
    <w:rsid w:val="00DC375B"/>
    <w:rsid w:val="00E05087"/>
    <w:rsid w:val="00E50644"/>
    <w:rsid w:val="00E552C6"/>
    <w:rsid w:val="00E803D6"/>
    <w:rsid w:val="00EB21A8"/>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6144FA"/>
    <w:rPr>
      <w:color w:val="808080"/>
      <w:bdr w:space="0" w:sz="0" w:color="auto" w:val="none"/>
      <w:shd w:fill="CCFFFF" w:color="auto" w:val="clear"/>
    </w:rPr>
  </w:style>
  <w:style w:customStyle="true" w:styleId="eSPISCCParagraphDefaultFont" w:type="character">
    <w:name w:val="eSPIS_CC_Paragraph Default Font"/>
    <w:basedOn w:val="Zadanifontodlomka"/>
    <w:rsid w:val="006144F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144F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144F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144F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6144FA"/>
    <w:rPr>
      <w:color w:val="808080"/>
      <w:bdr w:color="auto" w:space="0" w:sz="0" w:val="none"/>
      <w:shd w:color="auto" w:fill="CCFFFF" w:val="clear"/>
    </w:rPr>
  </w:style>
  <w:style w:customStyle="1" w:styleId="eSPISCCParagraphDefaultFont" w:type="character">
    <w:name w:val="eSPIS_CC_Paragraph Default Font"/>
    <w:basedOn w:val="Zadanifontodlomka"/>
    <w:rsid w:val="006144F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144F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144F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144F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5093">
      <w:bodyDiv w:val="true"/>
      <w:marLeft w:val="0"/>
      <w:marRight w:val="0"/>
      <w:marTop w:val="0"/>
      <w:marBottom w:val="0"/>
      <w:divBdr>
        <w:top w:space="0" w:sz="0" w:color="auto" w:val="none"/>
        <w:left w:space="0" w:sz="0" w:color="auto" w:val="none"/>
        <w:bottom w:space="0" w:sz="0" w:color="auto" w:val="none"/>
        <w:right w:space="0" w:sz="0" w:color="auto" w:val="none"/>
      </w:divBdr>
    </w:div>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 w:id="1663123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St-1254/2017</izvorni_sadrzaj>
    <derivirana_varijabla naziv="DomainObject.Predmet.OznakaBroj_1">St-1254/2017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MEDIA CLASSIC d.o.o.</izvorni_sadrzaj>
    <derivirana_varijabla naziv="DomainObject.Predmet.ProtustrankaFormated_1">  MEDIA CLASSIC d.o.o.</derivirana_varijabla>
  </DomainObject.Predmet.ProtustrankaFormated>
  <DomainObject.Predmet.ProtustrankaFormatedOIB>
    <izvorni_sadrzaj>  MEDIA CLASSIC d.o.o., OIB 32801583695</izvorni_sadrzaj>
    <derivirana_varijabla naziv="DomainObject.Predmet.ProtustrankaFormatedOIB_1">  MEDIA CLASSIC d.o.o., OIB 32801583695</derivirana_varijabla>
  </DomainObject.Predmet.ProtustrankaFormatedOIB>
  <DomainObject.Predmet.ProtustrankaFormatedWithAdress>
    <izvorni_sadrzaj> MEDIA CLASSIC d.o.o., Pantovčak 40, 10000 Zagreb</izvorni_sadrzaj>
    <derivirana_varijabla naziv="DomainObject.Predmet.ProtustrankaFormatedWithAdress_1"> MEDIA CLASSIC d.o.o., Pantovčak 40, 10000 Zagreb</derivirana_varijabla>
  </DomainObject.Predmet.ProtustrankaFormatedWithAdress>
  <DomainObject.Predmet.ProtustrankaFormatedWithAdressOIB>
    <izvorni_sadrzaj> MEDIA CLASSIC d.o.o., OIB 32801583695, Pantovčak 40, 10000 Zagreb</izvorni_sadrzaj>
    <derivirana_varijabla naziv="DomainObject.Predmet.ProtustrankaFormatedWithAdressOIB_1"> MEDIA CLASSIC d.o.o., OIB 32801583695, Pantovčak 40, 10000 Zagreb</derivirana_varijabla>
  </DomainObject.Predmet.ProtustrankaFormatedWithAdressOIB>
  <DomainObject.Predmet.ProtustrankaWithAdress>
    <izvorni_sadrzaj>MEDIA CLASSIC d.o.o. Pantovčak 40, 10000 Zagreb</izvorni_sadrzaj>
    <derivirana_varijabla naziv="DomainObject.Predmet.ProtustrankaWithAdress_1">MEDIA CLASSIC d.o.o. Pantovčak 40, 10000 Zagreb</derivirana_varijabla>
  </DomainObject.Predmet.ProtustrankaWithAdress>
  <DomainObject.Predmet.ProtustrankaWithAdressOIB>
    <izvorni_sadrzaj>MEDIA CLASSIC d.o.o., OIB 32801583695, Pantovčak 40, 10000 Zagreb</izvorni_sadrzaj>
    <derivirana_varijabla naziv="DomainObject.Predmet.ProtustrankaWithAdressOIB_1">MEDIA CLASSIC d.o.o., OIB 32801583695, Pantovčak 40, 10000 Zagreb</derivirana_varijabla>
  </DomainObject.Predmet.ProtustrankaWithAdressOIB>
  <DomainObject.Predmet.ProtustrankaNazivFormated>
    <izvorni_sadrzaj>MEDIA CLASSIC d.o.o.</izvorni_sadrzaj>
    <derivirana_varijabla naziv="DomainObject.Predmet.ProtustrankaNazivFormated_1">MEDIA CLASSIC d.o.o.</derivirana_varijabla>
  </DomainObject.Predmet.ProtustrankaNazivFormated>
  <DomainObject.Predmet.ProtustrankaNazivFormatedOIB>
    <izvorni_sadrzaj>MEDIA CLASSIC d.o.o., OIB 32801583695</izvorni_sadrzaj>
    <derivirana_varijabla naziv="DomainObject.Predmet.ProtustrankaNazivFormatedOIB_1">MEDIA CLASSIC d.o.o., OIB 32801583695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CLASSIC d.o.o.</item>
    </izvorni_sadrzaj>
    <derivirana_varijabla naziv="DomainObject.Predmet.ProtuStrankaListFormated_1">
      <item>MEDIA CLASSIC d.o.o.</item>
    </derivirana_varijabla>
  </DomainObject.Predmet.ProtuStrankaListFormated>
  <DomainObject.Predmet.ProtuStrankaListFormatedOIB>
    <izvorni_sadrzaj>
      <item>MEDIA CLASSIC d.o.o., OIB 32801583695</item>
    </izvorni_sadrzaj>
    <derivirana_varijabla naziv="DomainObject.Predmet.ProtuStrankaListFormatedOIB_1">
      <item>MEDIA CLASSIC d.o.o., OIB 32801583695</item>
    </derivirana_varijabla>
  </DomainObject.Predmet.ProtuStrankaListFormatedOIB>
  <DomainObject.Predmet.ProtuStrankaListFormatedWithAdress>
    <izvorni_sadrzaj>
      <item>MEDIA CLASSIC d.o.o., Pantovčak 40, 10000 Zagreb</item>
    </izvorni_sadrzaj>
    <derivirana_varijabla naziv="DomainObject.Predmet.ProtuStrankaListFormatedWithAdress_1">
      <item>MEDIA CLASSIC d.o.o., Pantovčak 40, 10000 Zagreb</item>
    </derivirana_varijabla>
  </DomainObject.Predmet.ProtuStrankaListFormatedWithAdress>
  <DomainObject.Predmet.ProtuStrankaListFormatedWithAdressOIB>
    <izvorni_sadrzaj>
      <item>MEDIA CLASSIC d.o.o., OIB 32801583695, Pantovčak 40, 10000 Zagreb</item>
    </izvorni_sadrzaj>
    <derivirana_varijabla naziv="DomainObject.Predmet.ProtuStrankaListFormatedWithAdressOIB_1">
      <item>MEDIA CLASSIC d.o.o., OIB 32801583695, Pantovčak 40, 10000 Zagreb</item>
    </derivirana_varijabla>
  </DomainObject.Predmet.ProtuStrankaListFormatedWithAdressOIB>
  <DomainObject.Predmet.ProtuStrankaListNazivFormated>
    <izvorni_sadrzaj>
      <item>MEDIA CLASSIC d.o.o.</item>
    </izvorni_sadrzaj>
    <derivirana_varijabla naziv="DomainObject.Predmet.ProtuStrankaListNazivFormated_1">
      <item>MEDIA CLASSIC d.o.o.</item>
    </derivirana_varijabla>
  </DomainObject.Predmet.ProtuStrankaListNazivFormated>
  <DomainObject.Predmet.ProtuStrankaListNazivFormatedOIB>
    <izvorni_sadrzaj>
      <item>MEDIA CLASSIC d.o.o., OIB 32801583695</item>
    </izvorni_sadrzaj>
    <derivirana_varijabla naziv="DomainObject.Predmet.ProtuStrankaListNazivFormatedOIB_1">
      <item>MEDIA CLASSIC d.o.o., OIB 32801583695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CLASSIC d.o.o.</izvorni_sadrzaj>
    <derivirana_varijabla naziv="DomainObject.Predmet.ProtustrankaIDrugi_1">MEDIA CLASSIC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CLASSIC d.o.o., OIB 32801583695, Pantovčak 40, 10000 Zagreb</izvorni_sadrzaj>
    <derivirana_varijabla naziv="DomainObject.Predmet.ProtustrankaIDrugiAdressOIB_1">MEDIA CLASSIC d.o.o., OIB 32801583695, Pantovčak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CLASSIC d.o.o.</item>
      <item>FINA Regionalni centar Zagreb</item>
    </izvorni_sadrzaj>
    <derivirana_varijabla naziv="DomainObject.Predmet.SudioniciListNaziv_1">
      <item>MEDIA CLASSIC d.o.o.</item>
      <item>FINA Regionalni centar Zagreb</item>
    </derivirana_varijabla>
  </DomainObject.Predmet.SudioniciListNaziv>
  <DomainObject.Predmet.SudioniciListAdressOIB>
    <izvorni_sadrzaj>
      <item>MEDIA CLASSIC d.o.o., OIB 32801583695, Pantovčak 40,10000 Zagreb</item>
      <item>FINA Regionalni centar Zagreb, OIB 85821130368, Trg svibanjskih žrtava 1995. br. 1,10000 Zagreb</item>
    </izvorni_sadrzaj>
    <derivirana_varijabla naziv="DomainObject.Predmet.SudioniciListAdressOIB_1">
      <item>MEDIA CLASSIC d.o.o., OIB 32801583695, Pantovčak 40,10000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32801583695</item>
      <item>, OIB 85821130368</item>
    </izvorni_sadrzaj>
    <derivirana_varijabla naziv="DomainObject.Predmet.SudioniciListNazivOIB_1">
      <item>, OIB 32801583695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4B2F56-A22C-4665-B1FD-A1922B92F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5238</properties:Characters>
  <properties:Lines>128</properties:Lines>
  <properties:Paragraphs>34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2018-08-21T12:36:00Z</dcterms:created>
  <dc:creator>Darija Miličević</dc:creator>
  <cp:lastModifiedBy>Darija Miličević</cp:lastModifiedBy>
  <cp:lastPrinted>2018-08-30T06:13:00Z</cp:lastPrinted>
  <dcterms:modified xmlns:xsi="http://www.w3.org/2001/XMLSchema-instance" xsi:type="dcterms:W3CDTF">2018-08-30T06:13:00Z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(St-1260-17 OTVORI I ZATVORI.docx)</vt:lpwstr>
  </prop:property>
  <prop:property name="CC_coloring" pid="4" fmtid="{D5CDD505-2E9C-101B-9397-08002B2CF9AE}">
    <vt:bool>true</vt:bool>
  </prop:property>
  <prop:property name="BrojStranica" pid="5" fmtid="{D5CDD505-2E9C-101B-9397-08002B2CF9AE}">
    <vt:i4>3</vt:i4>
  </prop:property>
</prop:Properties>
</file>