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C519D" w:rsidR="00C72D4F" w:rsidRPr="002A37B5">
        <w:trPr>
          <w:gridAfter w:val="1"/>
          <w:wAfter w:type="dxa" w:w="284"/>
        </w:trPr>
        <w:tc>
          <w:tcPr>
            <w:tcW w:type="dxa" w:w="2943"/>
          </w:tcPr>
          <w:p w:rsidRDefault="00C72D4F" w:rsidP="009C519D" w:rsidR="00C72D4F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C519D" w:rsidR="00C72D4F" w:rsidRPr="002A37B5">
        <w:tc>
          <w:tcPr>
            <w:tcW w:type="dxa" w:w="3227"/>
            <w:gridSpan w:val="2"/>
          </w:tcPr>
          <w:p w:rsidRDefault="00C72D4F" w:rsidP="009C519D" w:rsidR="00C72D4F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72D4F" w:rsidP="009C519D" w:rsidR="00C72D4F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72D4F" w:rsidP="009C519D" w:rsidR="00C72D4F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4719b2c" w14:paraId="4719b2c" w:rsidRDefault="002E3E6A" w:rsidP="008E2D0C" w:rsidR="002E3E6A" w:rsidRPr="00E8600E">
      <w:pPr>
        <w:jc w:val="both"/>
        <w15:collapsed w:val="false"/>
        <w:rPr>
          <w:rFonts w:hAnsi="Times New Roman" w:ascii="Times New Roman"/>
          <w:b/>
          <w:sz w:val="24"/>
          <w:szCs w:val="24"/>
        </w:rPr>
      </w:pPr>
    </w:p>
    <w:p w:rsidRDefault="00DC551A" w:rsidP="008E2D0C" w:rsidR="008E2D0C" w:rsidRPr="00C72D4F">
      <w:pPr>
        <w:jc w:val="both"/>
        <w:rPr>
          <w:rFonts w:hAnsi="Times New Roman" w:ascii="Times New Roman"/>
          <w:sz w:val="24"/>
          <w:szCs w:val="24"/>
        </w:rPr>
      </w:pPr>
      <w:r w:rsidRPr="00C72D4F">
        <w:rPr>
          <w:rFonts w:hAnsi="Times New Roman" w:ascii="Times New Roman"/>
          <w:sz w:val="24"/>
          <w:szCs w:val="24"/>
        </w:rPr>
        <w:tab/>
      </w:r>
      <w:r w:rsidRPr="00C72D4F">
        <w:rPr>
          <w:rFonts w:hAnsi="Times New Roman" w:ascii="Times New Roman"/>
          <w:sz w:val="24"/>
          <w:szCs w:val="24"/>
        </w:rPr>
        <w:tab/>
      </w:r>
      <w:r w:rsidRPr="00C72D4F">
        <w:rPr>
          <w:rFonts w:hAnsi="Times New Roman" w:ascii="Times New Roman"/>
          <w:sz w:val="24"/>
          <w:szCs w:val="24"/>
        </w:rPr>
        <w:tab/>
      </w:r>
    </w:p>
    <w:p w:rsidRDefault="00877388" w:rsidP="00877388" w:rsidR="008E2D0C" w:rsidRPr="00C72D4F">
      <w:pPr>
        <w:jc w:val="center"/>
        <w:rPr>
          <w:rFonts w:hAnsi="Times New Roman" w:ascii="Times New Roman"/>
          <w:bCs/>
          <w:sz w:val="24"/>
          <w:szCs w:val="24"/>
        </w:rPr>
      </w:pPr>
      <w:r w:rsidRPr="00C72D4F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C72D4F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8E2D0C" w:rsidP="008E2D0C" w:rsidR="008E2D0C" w:rsidRPr="00C72D4F">
      <w:pPr>
        <w:jc w:val="center"/>
        <w:rPr>
          <w:rFonts w:hAnsi="Times New Roman" w:ascii="Times New Roman"/>
          <w:sz w:val="24"/>
          <w:szCs w:val="24"/>
        </w:rPr>
      </w:pPr>
      <w:r w:rsidRPr="00C72D4F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C72D4F" w:rsidP="00C72D4F" w:rsidR="00C72D4F" w:rsidRPr="00A62D35">
      <w:pPr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A62D35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>
        <w:rPr>
          <w:rFonts w:hAnsi="Times New Roman" w:ascii="Times New Roman"/>
          <w:sz w:val="24"/>
          <w:szCs w:val="24"/>
        </w:rPr>
        <w:t xml:space="preserve"> Stečajna masa iza </w:t>
      </w:r>
      <w:r w:rsidRPr="005806A3">
        <w:rPr>
          <w:rFonts w:hAnsi="Times New Roman" w:ascii="Times New Roman"/>
          <w:sz w:val="24"/>
          <w:szCs w:val="24"/>
        </w:rPr>
        <w:t xml:space="preserve">FRITZ </w:t>
      </w:r>
      <w:r>
        <w:rPr>
          <w:rFonts w:hAnsi="Times New Roman" w:ascii="Times New Roman"/>
          <w:sz w:val="24"/>
          <w:szCs w:val="24"/>
        </w:rPr>
        <w:t xml:space="preserve">CHRISTOPH d.o.o. u stečaju, </w:t>
      </w:r>
      <w:r w:rsidR="000D7967">
        <w:rPr>
          <w:rFonts w:hAnsi="Times New Roman" w:ascii="Times New Roman"/>
          <w:sz w:val="24"/>
          <w:szCs w:val="24"/>
        </w:rPr>
        <w:t xml:space="preserve">Zagreb, Zdenački zavoj 14, </w:t>
      </w:r>
      <w:r w:rsidR="007D6A06">
        <w:rPr>
          <w:rFonts w:hAnsi="Times New Roman" w:ascii="Times New Roman"/>
          <w:sz w:val="24"/>
          <w:szCs w:val="24"/>
        </w:rPr>
        <w:t>OIB:56002936686, k</w:t>
      </w:r>
      <w:r>
        <w:rPr>
          <w:rFonts w:hAnsi="Times New Roman" w:ascii="Times New Roman"/>
          <w:sz w:val="24"/>
          <w:szCs w:val="24"/>
        </w:rPr>
        <w:t xml:space="preserve">ojeg zastupa stečajni upravitelj Renato Sabljić, iz Zagreba, </w:t>
      </w:r>
      <w:r w:rsidRPr="00A62D35">
        <w:rPr>
          <w:rFonts w:hAnsi="Times New Roman" w:ascii="Times New Roman"/>
          <w:sz w:val="24"/>
          <w:szCs w:val="24"/>
        </w:rPr>
        <w:t xml:space="preserve">dana </w:t>
      </w:r>
      <w:r w:rsidR="007D6A06">
        <w:rPr>
          <w:rFonts w:hAnsi="Times New Roman" w:ascii="Times New Roman"/>
          <w:sz w:val="24"/>
          <w:szCs w:val="24"/>
        </w:rPr>
        <w:t>27</w:t>
      </w:r>
      <w:r w:rsidR="000D7967">
        <w:rPr>
          <w:rFonts w:hAnsi="Times New Roman" w:ascii="Times New Roman"/>
          <w:sz w:val="24"/>
          <w:szCs w:val="24"/>
        </w:rPr>
        <w:t xml:space="preserve">. srpnja </w:t>
      </w:r>
      <w:r>
        <w:rPr>
          <w:rFonts w:hAnsi="Times New Roman" w:ascii="Times New Roman"/>
          <w:sz w:val="24"/>
          <w:szCs w:val="24"/>
        </w:rPr>
        <w:t>2018.</w:t>
      </w:r>
      <w:r w:rsidRPr="00A62D35">
        <w:rPr>
          <w:rFonts w:hAnsi="Times New Roman" w:ascii="Times New Roman"/>
          <w:sz w:val="24"/>
          <w:szCs w:val="24"/>
        </w:rPr>
        <w:t xml:space="preserve">, </w:t>
      </w:r>
    </w:p>
    <w:p w:rsidRDefault="00453AA0" w:rsidP="008E2D0C" w:rsidR="00453AA0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0D7967">
      <w:pPr>
        <w:jc w:val="center"/>
        <w:rPr>
          <w:rFonts w:hAnsi="Times New Roman" w:ascii="Times New Roman"/>
          <w:sz w:val="24"/>
          <w:szCs w:val="24"/>
        </w:rPr>
      </w:pPr>
      <w:r w:rsidRPr="000D7967">
        <w:rPr>
          <w:rFonts w:hAnsi="Times New Roman" w:ascii="Times New Roman"/>
          <w:sz w:val="24"/>
          <w:szCs w:val="24"/>
        </w:rPr>
        <w:t>r i j e š i o  j e</w:t>
      </w:r>
    </w:p>
    <w:p w:rsidRDefault="008E2D0C" w:rsidP="00877388" w:rsidR="008E2D0C" w:rsidRPr="00E8600E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I.</w:t>
      </w:r>
      <w:r w:rsidRPr="00E8600E">
        <w:rPr>
          <w:rFonts w:hAnsi="Times New Roman" w:ascii="Times New Roman"/>
          <w:sz w:val="24"/>
          <w:szCs w:val="24"/>
        </w:rPr>
        <w:tab/>
      </w:r>
      <w:r w:rsidR="00A92872" w:rsidRPr="00E8600E">
        <w:rPr>
          <w:rFonts w:hAnsi="Times New Roman" w:ascii="Times New Roman"/>
          <w:sz w:val="24"/>
          <w:szCs w:val="24"/>
        </w:rPr>
        <w:t>I</w:t>
      </w:r>
      <w:r w:rsidR="008E2D0C" w:rsidRPr="00E8600E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>
        <w:rPr>
          <w:rFonts w:hAnsi="Times New Roman" w:ascii="Times New Roman"/>
          <w:sz w:val="24"/>
          <w:szCs w:val="24"/>
        </w:rPr>
        <w:t>postupku</w:t>
      </w:r>
      <w:r w:rsidR="008E2D0C" w:rsidRPr="00E8600E">
        <w:rPr>
          <w:rFonts w:hAnsi="Times New Roman" w:ascii="Times New Roman"/>
          <w:sz w:val="24"/>
          <w:szCs w:val="24"/>
        </w:rPr>
        <w:t xml:space="preserve"> </w:t>
      </w:r>
      <w:r w:rsidR="00A92872" w:rsidRPr="00E8600E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E8600E">
        <w:rPr>
          <w:rFonts w:hAnsi="Times New Roman" w:ascii="Times New Roman"/>
          <w:sz w:val="24"/>
          <w:szCs w:val="24"/>
        </w:rPr>
        <w:t xml:space="preserve">dan </w:t>
      </w:r>
      <w:r w:rsidR="000D7967">
        <w:rPr>
          <w:rFonts w:hAnsi="Times New Roman" w:ascii="Times New Roman"/>
          <w:sz w:val="24"/>
          <w:szCs w:val="24"/>
        </w:rPr>
        <w:t xml:space="preserve">6. rujna 2018. u 11,15 </w:t>
      </w:r>
      <w:r w:rsidR="00E8600E">
        <w:rPr>
          <w:rFonts w:hAnsi="Times New Roman" w:ascii="Times New Roman"/>
          <w:sz w:val="24"/>
          <w:szCs w:val="24"/>
        </w:rPr>
        <w:t xml:space="preserve"> </w:t>
      </w:r>
      <w:r w:rsidRPr="00E8600E">
        <w:rPr>
          <w:rFonts w:hAnsi="Times New Roman" w:ascii="Times New Roman"/>
          <w:sz w:val="24"/>
          <w:szCs w:val="24"/>
        </w:rPr>
        <w:t xml:space="preserve"> </w:t>
      </w:r>
      <w:r w:rsidRPr="000D7967">
        <w:rPr>
          <w:rFonts w:hAnsi="Times New Roman" w:ascii="Times New Roman"/>
          <w:sz w:val="24"/>
          <w:szCs w:val="24"/>
        </w:rPr>
        <w:t>sati</w:t>
      </w:r>
      <w:r w:rsidR="008E2D0C" w:rsidRPr="000D7967">
        <w:rPr>
          <w:rFonts w:hAnsi="Times New Roman" w:ascii="Times New Roman"/>
          <w:sz w:val="24"/>
          <w:szCs w:val="24"/>
        </w:rPr>
        <w:t>,</w:t>
      </w:r>
      <w:r w:rsidR="008E2D0C" w:rsidRPr="00E8600E">
        <w:rPr>
          <w:rFonts w:hAnsi="Times New Roman" w:ascii="Times New Roman"/>
          <w:sz w:val="24"/>
          <w:szCs w:val="24"/>
        </w:rPr>
        <w:t xml:space="preserve"> </w:t>
      </w:r>
      <w:r w:rsidR="00303738" w:rsidRPr="00E8600E">
        <w:rPr>
          <w:rFonts w:hAnsi="Times New Roman" w:ascii="Times New Roman"/>
          <w:sz w:val="24"/>
          <w:szCs w:val="24"/>
        </w:rPr>
        <w:t>zbog</w:t>
      </w:r>
      <w:r w:rsidR="00E8600E">
        <w:rPr>
          <w:rFonts w:hAnsi="Times New Roman" w:ascii="Times New Roman"/>
          <w:sz w:val="24"/>
          <w:szCs w:val="24"/>
        </w:rPr>
        <w:t xml:space="preserve"> spriječenosti stečajnog upravitelja </w:t>
      </w:r>
      <w:r w:rsidR="000D7967">
        <w:rPr>
          <w:rFonts w:hAnsi="Times New Roman" w:ascii="Times New Roman"/>
          <w:sz w:val="24"/>
          <w:szCs w:val="24"/>
        </w:rPr>
        <w:t xml:space="preserve">prelaže se za isti dana tj. </w:t>
      </w:r>
    </w:p>
    <w:p w:rsidRDefault="000D7967" w:rsidP="000D7967" w:rsidR="000D7967">
      <w:pPr>
        <w:rPr>
          <w:rFonts w:hAnsi="Times New Roman" w:ascii="Times New Roman"/>
          <w:sz w:val="24"/>
          <w:szCs w:val="24"/>
        </w:rPr>
      </w:pPr>
    </w:p>
    <w:p w:rsidRDefault="00152393" w:rsidP="000D7967" w:rsidR="008E2D0C" w:rsidRPr="00E860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za dan </w:t>
      </w:r>
      <w:r w:rsidR="007D6A06">
        <w:rPr>
          <w:rFonts w:hAnsi="Times New Roman" w:ascii="Times New Roman"/>
          <w:sz w:val="24"/>
          <w:szCs w:val="24"/>
        </w:rPr>
        <w:t>6. rujna 2018. u 13,00</w:t>
      </w:r>
      <w:r w:rsidR="000D7967">
        <w:rPr>
          <w:rFonts w:hAnsi="Times New Roman" w:ascii="Times New Roman"/>
          <w:sz w:val="24"/>
          <w:szCs w:val="24"/>
        </w:rPr>
        <w:t xml:space="preserve"> </w:t>
      </w:r>
      <w:r w:rsidR="000D7967" w:rsidRPr="000D7967">
        <w:rPr>
          <w:rFonts w:hAnsi="Times New Roman" w:ascii="Times New Roman"/>
          <w:sz w:val="24"/>
          <w:szCs w:val="24"/>
        </w:rPr>
        <w:t>sati</w:t>
      </w:r>
      <w:r w:rsidR="000D7967" w:rsidRPr="00E8600E">
        <w:rPr>
          <w:rFonts w:hAnsi="Times New Roman" w:ascii="Times New Roman"/>
          <w:sz w:val="24"/>
          <w:szCs w:val="24"/>
        </w:rPr>
        <w:t xml:space="preserve"> </w:t>
      </w:r>
      <w:r w:rsidR="00877388" w:rsidRPr="00E8600E">
        <w:rPr>
          <w:rFonts w:hAnsi="Times New Roman" w:ascii="Times New Roman"/>
          <w:sz w:val="24"/>
          <w:szCs w:val="24"/>
        </w:rPr>
        <w:t>sudnica 14</w:t>
      </w:r>
      <w:r w:rsidRPr="00E8600E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303738" w:rsidR="00152393" w:rsidRPr="00E8600E">
      <w:pPr>
        <w:jc w:val="both"/>
        <w:rPr>
          <w:rFonts w:hAnsi="Times New Roman" w:ascii="Times New Roman"/>
          <w:bCs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II.</w:t>
      </w:r>
      <w:r w:rsidRPr="00E8600E">
        <w:rPr>
          <w:rFonts w:hAnsi="Times New Roman" w:ascii="Times New Roman"/>
          <w:sz w:val="24"/>
          <w:szCs w:val="24"/>
        </w:rPr>
        <w:tab/>
      </w:r>
      <w:r w:rsidR="00A92872" w:rsidRPr="00E8600E">
        <w:rPr>
          <w:rFonts w:hAnsi="Times New Roman" w:ascii="Times New Roman"/>
          <w:sz w:val="24"/>
          <w:szCs w:val="24"/>
        </w:rPr>
        <w:t xml:space="preserve">Izvještajno ročište u ovom stečajnom predmetu određeno za </w:t>
      </w:r>
      <w:r w:rsidR="000D7967">
        <w:rPr>
          <w:rFonts w:hAnsi="Times New Roman" w:ascii="Times New Roman"/>
          <w:sz w:val="24"/>
          <w:szCs w:val="24"/>
        </w:rPr>
        <w:t xml:space="preserve">6. rujna 2018. u 11,30  </w:t>
      </w:r>
      <w:r w:rsidR="000D7967" w:rsidRPr="00E8600E">
        <w:rPr>
          <w:rFonts w:hAnsi="Times New Roman" w:ascii="Times New Roman"/>
          <w:sz w:val="24"/>
          <w:szCs w:val="24"/>
        </w:rPr>
        <w:t xml:space="preserve"> </w:t>
      </w:r>
      <w:r w:rsidR="000D7967" w:rsidRPr="000D7967">
        <w:rPr>
          <w:rFonts w:hAnsi="Times New Roman" w:ascii="Times New Roman"/>
          <w:sz w:val="24"/>
          <w:szCs w:val="24"/>
        </w:rPr>
        <w:t>sati</w:t>
      </w:r>
      <w:r w:rsidR="000D7967">
        <w:rPr>
          <w:rFonts w:hAnsi="Times New Roman" w:ascii="Times New Roman"/>
          <w:sz w:val="24"/>
          <w:szCs w:val="24"/>
        </w:rPr>
        <w:t>, prelaže se za isti dan tj.</w:t>
      </w:r>
    </w:p>
    <w:p w:rsidRDefault="00152393" w:rsidP="00A92872" w:rsidR="00152393" w:rsidRPr="00E8600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0D7967" w:rsidR="00A92872" w:rsidRPr="00E860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za dan</w:t>
      </w:r>
      <w:r w:rsidR="000D7967">
        <w:rPr>
          <w:rFonts w:hAnsi="Times New Roman" w:ascii="Times New Roman"/>
          <w:sz w:val="24"/>
          <w:szCs w:val="24"/>
        </w:rPr>
        <w:t xml:space="preserve"> 6. rujna 2018. u 13,15 </w:t>
      </w:r>
      <w:r w:rsidR="000D7967" w:rsidRPr="000D7967">
        <w:rPr>
          <w:rFonts w:hAnsi="Times New Roman" w:ascii="Times New Roman"/>
          <w:sz w:val="24"/>
          <w:szCs w:val="24"/>
        </w:rPr>
        <w:t>sati</w:t>
      </w:r>
      <w:r w:rsidR="00877388" w:rsidRPr="00E8600E">
        <w:rPr>
          <w:rFonts w:hAnsi="Times New Roman" w:ascii="Times New Roman"/>
          <w:sz w:val="24"/>
          <w:szCs w:val="24"/>
        </w:rPr>
        <w:t>, sudnica 14</w:t>
      </w:r>
      <w:r w:rsidRPr="00E8600E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III.</w:t>
      </w:r>
      <w:r w:rsidRPr="00E8600E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svim vjerovnicima služi kao poziv na zakazano ispitno i izvještajno ročište. </w:t>
      </w:r>
    </w:p>
    <w:p w:rsidRDefault="00303738" w:rsidP="008E2D0C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U Zadru </w:t>
      </w:r>
      <w:r w:rsidR="007D6A06">
        <w:rPr>
          <w:rFonts w:hAnsi="Times New Roman" w:ascii="Times New Roman"/>
          <w:sz w:val="24"/>
          <w:szCs w:val="24"/>
        </w:rPr>
        <w:t>27</w:t>
      </w:r>
      <w:r w:rsidR="000D7967">
        <w:rPr>
          <w:rFonts w:hAnsi="Times New Roman" w:ascii="Times New Roman"/>
          <w:sz w:val="24"/>
          <w:szCs w:val="24"/>
        </w:rPr>
        <w:t xml:space="preserve">. srpnja 2018.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E8600E" w:rsidP="00E8600E" w:rsidR="008E2D0C" w:rsidRPr="00E8600E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Za točnost otpravka – ovlaštena službenica 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</w:t>
      </w:r>
      <w:r w:rsidR="008E2D0C" w:rsidRPr="00E8600E">
        <w:rPr>
          <w:rFonts w:hAnsi="Times New Roman" w:ascii="Times New Roman"/>
          <w:bCs/>
          <w:sz w:val="24"/>
          <w:szCs w:val="24"/>
        </w:rPr>
        <w:t>Su</w:t>
      </w:r>
      <w:r w:rsidR="00877388" w:rsidRPr="00E8600E">
        <w:rPr>
          <w:rFonts w:hAnsi="Times New Roman" w:ascii="Times New Roman"/>
          <w:bCs/>
          <w:sz w:val="24"/>
          <w:szCs w:val="24"/>
        </w:rPr>
        <w:t>tkinja</w:t>
      </w:r>
    </w:p>
    <w:p w:rsidRDefault="000D7967" w:rsidP="00E8600E" w:rsidR="00C54F6C" w:rsidRPr="00E8600E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Vedrana Knežević</w:t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0876B4" w:rsidRPr="00E8600E">
        <w:rPr>
          <w:rFonts w:hAnsi="Times New Roman" w:ascii="Times New Roman"/>
          <w:bCs/>
          <w:sz w:val="24"/>
          <w:szCs w:val="24"/>
        </w:rPr>
        <w:tab/>
      </w:r>
      <w:r w:rsidR="00E8600E"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E8600E">
        <w:rPr>
          <w:rFonts w:hAnsi="Times New Roman" w:ascii="Times New Roman"/>
          <w:bCs/>
          <w:sz w:val="24"/>
          <w:szCs w:val="24"/>
        </w:rPr>
        <w:t>A</w:t>
      </w:r>
      <w:r w:rsidR="00877388" w:rsidRPr="00E8600E">
        <w:rPr>
          <w:rFonts w:hAnsi="Times New Roman" w:ascii="Times New Roman"/>
          <w:bCs/>
          <w:sz w:val="24"/>
          <w:szCs w:val="24"/>
        </w:rPr>
        <w:t>na Markač</w:t>
      </w:r>
      <w:r w:rsidR="00E8600E">
        <w:rPr>
          <w:rFonts w:hAnsi="Times New Roman" w:ascii="Times New Roman"/>
          <w:bCs/>
          <w:sz w:val="24"/>
          <w:szCs w:val="24"/>
        </w:rPr>
        <w:t>, v.r.</w:t>
      </w:r>
    </w:p>
    <w:p w:rsidRDefault="00C54F6C" w:rsidP="00C54F6C" w:rsidR="00C54F6C" w:rsidRPr="00E8600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E8600E">
      <w:pPr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0D7967">
      <w:pPr>
        <w:jc w:val="both"/>
        <w:rPr>
          <w:rFonts w:hAnsi="Times New Roman" w:ascii="Times New Roman"/>
          <w:sz w:val="24"/>
          <w:szCs w:val="24"/>
        </w:rPr>
      </w:pPr>
      <w:r w:rsidRPr="000D7967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stečajnom upravitelju </w:t>
      </w:r>
      <w:r w:rsidR="000D7967">
        <w:rPr>
          <w:rFonts w:hAnsi="Times New Roman" w:ascii="Times New Roman"/>
          <w:sz w:val="24"/>
          <w:szCs w:val="24"/>
        </w:rPr>
        <w:t>Renatu Sabljić iz Zagreba, putem e-mail</w:t>
      </w:r>
    </w:p>
    <w:p w:rsidRDefault="000C7BB3" w:rsidP="00877388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e-</w:t>
      </w:r>
      <w:r w:rsidR="000D7967">
        <w:rPr>
          <w:rFonts w:hAnsi="Times New Roman" w:ascii="Times New Roman"/>
          <w:sz w:val="24"/>
          <w:szCs w:val="24"/>
        </w:rPr>
        <w:t>O</w:t>
      </w:r>
      <w:r w:rsidR="00E874D0" w:rsidRPr="00E8600E">
        <w:rPr>
          <w:rFonts w:hAnsi="Times New Roman" w:ascii="Times New Roman"/>
          <w:sz w:val="24"/>
          <w:szCs w:val="24"/>
        </w:rPr>
        <w:t>glasna ploča</w:t>
      </w:r>
      <w:r w:rsidR="000D7967">
        <w:rPr>
          <w:rFonts w:hAnsi="Times New Roman" w:ascii="Times New Roman"/>
          <w:sz w:val="24"/>
          <w:szCs w:val="24"/>
        </w:rPr>
        <w:t xml:space="preserve"> sudova</w:t>
      </w:r>
    </w:p>
    <w:p w:rsidRDefault="00E874D0" w:rsidP="00D00AF0" w:rsidR="00E874D0" w:rsidRPr="00E8600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spi</w:t>
      </w:r>
      <w:r w:rsidR="00877388" w:rsidRPr="00E8600E">
        <w:rPr>
          <w:rFonts w:hAnsi="Times New Roman" w:ascii="Times New Roman"/>
          <w:sz w:val="24"/>
          <w:szCs w:val="24"/>
        </w:rPr>
        <w:t>s</w:t>
      </w:r>
    </w:p>
    <w:sectPr w:rsidR="00E874D0" w:rsidRPr="00E8600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795" w:rsidP="00877388" w:rsidR="00564795">
      <w:r>
        <w:separator/>
      </w:r>
    </w:p>
  </w:endnote>
  <w:endnote w:id="0" w:type="continuationSeparator">
    <w:p w:rsidRDefault="00564795" w:rsidP="00877388" w:rsidR="00564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795" w:rsidP="00877388" w:rsidR="00564795">
      <w:r>
        <w:separator/>
      </w:r>
    </w:p>
  </w:footnote>
  <w:footnote w:id="0" w:type="continuationSeparator">
    <w:p w:rsidRDefault="00564795" w:rsidP="00877388" w:rsidR="00564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E7573B">
      <w:rPr>
        <w:rFonts w:cstheme="majorBidi" w:hAnsiTheme="majorBidi" w:asciiTheme="majorBidi"/>
      </w:rPr>
      <w:t>osl</w:t>
    </w:r>
    <w:r w:rsidR="00C72D4F">
      <w:rPr>
        <w:rFonts w:cstheme="majorBidi" w:hAnsiTheme="majorBidi" w:asciiTheme="majorBidi"/>
      </w:rPr>
      <w:t>ovni broj:  2</w:t>
    </w:r>
    <w:r w:rsidR="007D6A06">
      <w:rPr>
        <w:rFonts w:cstheme="majorBidi" w:hAnsiTheme="majorBidi" w:asciiTheme="majorBidi"/>
      </w:rPr>
      <w:t xml:space="preserve"> St-46/2018-23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D7967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62B57"/>
    <w:rsid w:val="00564795"/>
    <w:rsid w:val="005B5D42"/>
    <w:rsid w:val="006D5987"/>
    <w:rsid w:val="00741EFA"/>
    <w:rsid w:val="007D6A06"/>
    <w:rsid w:val="00856795"/>
    <w:rsid w:val="00877388"/>
    <w:rsid w:val="008C5FED"/>
    <w:rsid w:val="008E1367"/>
    <w:rsid w:val="008E2D0C"/>
    <w:rsid w:val="00915A59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72D4F"/>
    <w:rsid w:val="00C86C50"/>
    <w:rsid w:val="00D00AF0"/>
    <w:rsid w:val="00DC551A"/>
    <w:rsid w:val="00DD7B62"/>
    <w:rsid w:val="00E62106"/>
    <w:rsid w:val="00E7573B"/>
    <w:rsid w:val="00E8600E"/>
    <w:rsid w:val="00E874D0"/>
    <w:rsid w:val="00ED47FE"/>
    <w:rsid w:val="00EF75D8"/>
    <w:rsid w:val="00F7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Reetkatablice" w:type="table">
    <w:name w:val="Table Grid"/>
    <w:basedOn w:val="Obinatablica"/>
    <w:uiPriority w:val="59"/>
    <w:rsid w:val="00C72D4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05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0545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0545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0545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0545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Reetkatablice" w:type="table">
    <w:name w:val="Table Grid"/>
    <w:basedOn w:val="Obinatablica"/>
    <w:uiPriority w:val="59"/>
    <w:rsid w:val="00C72D4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705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0545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0545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0545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0545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FRITZ CHRISTOPH savjetovanje i trgovina d. o. o.</izvorni_sadrzaj>
    <derivirana_varijabla naziv="DomainObject.Predmet.ProtustrankaFormated_1">  Stečajna masa iza FRITZ CHRISTOPH savjetovanje i trgovina d. o. o.</derivirana_varijabla>
  </DomainObject.Predmet.ProtustrankaFormated>
  <DomainObject.Predmet.ProtustrankaFormatedOIB>
    <izvorni_sadrzaj>  Stečajna masa iza FRITZ CHRISTOPH savjetovanje i trgovina d. o. o., OIB 56002936686</izvorni_sadrzaj>
    <derivirana_varijabla naziv="DomainObject.Predmet.ProtustrankaFormatedOIB_1">  Stečajna masa iza FRITZ CHRISTOPH savjetovanje i trgovina d. o. o., OIB 56002936686</derivirana_varijabla>
  </DomainObject.Predmet.ProtustrankaFormatedOIB>
  <DomainObject.Predmet.ProtustrankaFormatedWithAdress>
    <izvorni_sadrzaj> Stečajna masa iza FRITZ CHRISTOPH savjetovanje i trgovina d. o. o., Sutomišćica 263, 23273 Sutomišćica</izvorni_sadrzaj>
    <derivirana_varijabla naziv="DomainObject.Predmet.ProtustrankaFormatedWithAdress_1"> Stečajna masa iza FRITZ CHRISTOPH savjetovanje i trgovina d. o. o., Sutomišćica 263, 23273 Sutomišćica</derivirana_varijabla>
  </DomainObject.Predmet.ProtustrankaFormatedWithAdress>
  <DomainObject.Predmet.ProtustrankaFormatedWithAdressOIB>
    <izvorni_sadrzaj> Stečajna masa iza FRITZ CHRISTOPH savjetovanje i trgovina d. o. o., OIB 56002936686, Sutomišćica 263, 23273 Sutomišćica</izvorni_sadrzaj>
    <derivirana_varijabla naziv="DomainObject.Predmet.ProtustrankaFormatedWithAdressOIB_1"> Stečajna masa iza FRITZ CHRISTOPH savjetovanje i trgovina d. o. o., OIB 56002936686, Sutomišćica 263, 23273 Sutomišćica</derivirana_varijabla>
  </DomainObject.Predmet.ProtustrankaFormatedWithAdressOIB>
  <DomainObject.Predmet.ProtustrankaWithAdress>
    <izvorni_sadrzaj>Stečajna masa iza FRITZ CHRISTOPH savjetovanje i trgovina d. o. o. Sutomišćica 263, 23273 Sutomišćica</izvorni_sadrzaj>
    <derivirana_varijabla naziv="DomainObject.Predmet.ProtustrankaWithAdress_1">Stečajna masa iza FRITZ CHRISTOPH savjetovanje i trgovina d. o. o. Sutomišćica 263, 23273 Sutomišćica</derivirana_varijabla>
  </DomainObject.Predmet.ProtustrankaWithAdress>
  <DomainObject.Predmet.ProtustrankaWithAdressOIB>
    <izvorni_sadrzaj>Stečajna masa iza FRITZ CHRISTOPH savjetovanje i trgovina d. o. o., OIB 56002936686, Sutomišćica 263, 23273 Sutomišćica</izvorni_sadrzaj>
    <derivirana_varijabla naziv="DomainObject.Predmet.ProtustrankaWithAdressOIB_1">Stečajna masa iza FRITZ CHRISTOPH savjetovanje i trgovina d. o. o., OIB 56002936686, Sutomišćica 263, 23273 Sutomišćica</derivirana_varijabla>
  </DomainObject.Predmet.ProtustrankaWithAdressOIB>
  <DomainObject.Predmet.ProtustrankaNazivFormated>
    <izvorni_sadrzaj>Stečajna masa iza FRITZ CHRISTOPH savjetovanje i trgovina d. o. o.</izvorni_sadrzaj>
    <derivirana_varijabla naziv="DomainObject.Predmet.ProtustrankaNazivFormated_1">Stečajna masa iza FRITZ CHRISTOPH savjetovanje i trgovina d. o. o.</derivirana_varijabla>
  </DomainObject.Predmet.ProtustrankaNazivFormated>
  <DomainObject.Predmet.ProtustrankaNazivFormatedOIB>
    <izvorni_sadrzaj>Stečajna masa iza FRITZ CHRISTOPH savjetovanje i trgovina d. o. o., OIB 56002936686</izvorni_sadrzaj>
    <derivirana_varijabla naziv="DomainObject.Predmet.ProtustrankaNazivFormatedOIB_1">Stečajna masa iza FRITZ CHRISTOPH savjetovanje i trgovina d. o. o., OIB 56002936686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FRITZ CHRISTOPH savjetovanje i trgovina d. o. o.</item>
    </izvorni_sadrzaj>
    <derivirana_varijabla naziv="DomainObject.Predmet.ProtuStrankaListFormated_1">
      <item>Stečajna masa iza FRITZ CHRISTOPH savjetovanje i trgovina d. o. o.</item>
    </derivirana_varijabla>
  </DomainObject.Predmet.ProtuStrankaListFormated>
  <DomainObject.Predmet.ProtuStrankaListFormatedOIB>
    <izvorni_sadrzaj>
      <item>Stečajna masa iza FRITZ CHRISTOPH savjetovanje i trgovina d. o. o., OIB 56002936686</item>
    </izvorni_sadrzaj>
    <derivirana_varijabla naziv="DomainObject.Predmet.ProtuStrankaListFormatedOIB_1">
      <item>Stečajna masa iza FRITZ CHRISTOPH savjetovanje i trgovina d. o. o., OIB 56002936686</item>
    </derivirana_varijabla>
  </DomainObject.Predmet.ProtuStrankaListFormatedOIB>
  <DomainObject.Predmet.ProtuStrankaListFormatedWithAdress>
    <izvorni_sadrzaj>
      <item>Stečajna masa iza FRITZ CHRISTOPH savjetovanje i trgovina d. o. o., Sutomišćica 263, 23273 Sutomišćica</item>
    </izvorni_sadrzaj>
    <derivirana_varijabla naziv="DomainObject.Predmet.ProtuStrankaListFormatedWithAdress_1">
      <item>Stečajna masa iza FRITZ CHRISTOPH savjetovanje i trgovina d. o. o., Sutomišćica 263, 23273 Sutomišćica</item>
    </derivirana_varijabla>
  </DomainObject.Predmet.ProtuStrankaListFormatedWithAdress>
  <DomainObject.Predmet.ProtuStrankaListFormatedWithAdressOIB>
    <izvorni_sadrzaj>
      <item>Stečajna masa iza FRITZ CHRISTOPH savjetovanje i trgovina d. o. o., OIB 56002936686, Sutomišćica 263, 23273 Sutomišćica</item>
    </izvorni_sadrzaj>
    <derivirana_varijabla naziv="DomainObject.Predmet.ProtuStrankaListFormatedWithAdressOIB_1">
      <item>Stečajna masa iza FRITZ CHRISTOPH savjetovanje i trgovina d. o. o., OIB 56002936686, Sutomišćica 263, 23273 Sutomišćica</item>
    </derivirana_varijabla>
  </DomainObject.Predmet.ProtuStrankaListFormatedWithAdressOIB>
  <DomainObject.Predmet.ProtuStrankaListNazivFormated>
    <izvorni_sadrzaj>
      <item>Stečajna masa iza FRITZ CHRISTOPH savjetovanje i trgovina d. o. o.</item>
    </izvorni_sadrzaj>
    <derivirana_varijabla naziv="DomainObject.Predmet.ProtuStrankaListNazivFormated_1">
      <item>Stečajna masa iza FRITZ CHRISTOPH savjetovanje i trgovina d. o. o.</item>
    </derivirana_varijabla>
  </DomainObject.Predmet.ProtuStrankaListNazivFormated>
  <DomainObject.Predmet.ProtuStrankaListNazivFormatedOIB>
    <izvorni_sadrzaj>
      <item>Stečajna masa iza FRITZ CHRISTOPH savjetovanje i trgovina d. o. o., OIB 56002936686</item>
    </izvorni_sadrzaj>
    <derivirana_varijabla naziv="DomainObject.Predmet.ProtuStrankaListNazivFormatedOIB_1">
      <item>Stečajna masa iza FRITZ CHRISTOPH savjetovanje i trgovina d. o. o., OIB 56002936686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FRITZ CHRISTOPH savjetovanje i trgovina d. o. o.</izvorni_sadrzaj>
    <derivirana_varijabla naziv="DomainObject.Predmet.ProtustrankaIDrugi_1">Stečajna masa iza FRITZ CHRISTOPH savjetovanje i trgovina d. o. 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FRITZ CHRISTOPH savjetovanje i trgovina d. o. o., OIB 56002936686, Sutomišćica 263, 23273 Sutomišćica</izvorni_sadrzaj>
    <derivirana_varijabla naziv="DomainObject.Predmet.ProtustrankaIDrugiAdressOIB_1">Stečajna masa iza FRITZ CHRISTOPH savjetovanje i trgovina d. o. o., OIB 56002936686, Sutomišćica 263, 23273 Sutomišćica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FRITZ CHRISTOPH savjetovanje i trgovina d. o. o.</item>
      <item>FINA</item>
    </izvorni_sadrzaj>
    <derivirana_varijabla naziv="DomainObject.Predmet.SudioniciListNaziv_1">
      <item>Stečajna masa iza FRITZ CHRISTOPH savjetovanje i trgovina d. o. o.</item>
      <item>FINA</item>
    </derivirana_varijabla>
  </DomainObject.Predmet.SudioniciListNaziv>
  <DomainObject.Predmet.SudioniciListAdressOIB>
    <izvorni_sadrzaj>
      <item>Stečajna masa iza FRITZ CHRISTOPH savjetovanje i trgovina d. o. o., OIB 56002936686, Sutomišćica 263,23273 Sutomišćica</item>
      <item>FINA, OIB 85821130368</item>
    </izvorni_sadrzaj>
    <derivirana_varijabla naziv="DomainObject.Predmet.SudioniciListAdressOIB_1">
      <item>Stečajna masa iza FRITZ CHRISTOPH savjetovanje i trgovina d. o. o., OIB 56002936686, Sutomišćica 263,23273 Sutomišćica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56002936686</item>
      <item>, OIB 85821130368</item>
    </izvorni_sadrzaj>
    <derivirana_varijabla naziv="DomainObject.Predmet.SudioniciListNazivOIB_1">
      <item>, OIB 56002936686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EB5019-4312-4E22-88E1-48032FCC0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238</properties:Words>
  <properties:Characters>1111</properties:Characters>
  <properties:Lines>47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2018-07-24T15:28:00Z</dcterms:created>
  <dc:creator>Ardena Bajlo</dc:creator>
  <cp:lastModifiedBy>Vedrana Raspović</cp:lastModifiedBy>
  <cp:lastPrinted>2016-06-16T11:02:00Z</cp:lastPrinted>
  <dcterms:modified xmlns:xsi="http://www.w3.org/2001/XMLSchema-instance" xsi:type="dcterms:W3CDTF">2018-07-27T12:14:00Z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(St-46-2018- odgoda ispitnog i izvještajnog 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