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ad0e" w14:paraId="21cad0e" w:rsidRDefault="00363E90" w:rsidP="00363E90" w:rsidR="00363E90" w:rsidRPr="00735E80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Pr="00735E80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363E90" w:rsidP="00363E90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126163" w:rsidR="00363E90" w:rsidRPr="00735E8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66 St-</w:t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6874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/1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001280" w:rsidP="00363E90" w:rsidR="0000128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63E90" w:rsidP="0050407D" w:rsidR="00363E90" w:rsidRPr="00735E8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 po sucu pojedincu Mislavu Kolakušiću, kao stečajnom sucu u stečajnom postupku </w:t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="00894DA8" w:rsidRPr="00894DA8">
        <w:t xml:space="preserve"> </w:t>
      </w:r>
      <w:r w:rsidR="00894DA8" w:rsidRP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BURA BRODOVI društvo s ograničenom odgovornošću za proizvodnju, popravak i prodaju, Zagreb, Hudobička 25 A, MBS: 080757925, OIB: 52293031986</w:t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733E3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63E90" w:rsidP="00363E90" w:rsidR="00363E90" w:rsidRPr="00735E8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001280" w:rsidP="00363E90" w:rsidR="00001280" w:rsidRPr="00735E8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Otvara se stečajni postupak nad dužnikom </w:t>
      </w:r>
      <w:r w:rsidR="00894DA8" w:rsidRPr="00894D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BURA BRODOVI društvo s ograničenom odgovornošću za proizvodnju, popravak i prodaju, Zagreb, Hudobička 25 A, MBS: 080757925, OIB: 52293031986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</w:t>
      </w:r>
      <w:r w:rsidR="001D667B">
        <w:rPr>
          <w:rFonts w:cs="Times New Roman" w:eastAsia="Times New Roman" w:hAnsi="Times New Roman" w:ascii="Times New Roman"/>
          <w:sz w:val="24"/>
          <w:szCs w:val="24"/>
          <w:lang w:eastAsia="hr-HR"/>
        </w:rPr>
        <w:t>se</w:t>
      </w:r>
      <w:r w:rsidR="00E45CCB" w:rsidRPr="00E45CCB">
        <w:t xml:space="preserve"> </w:t>
      </w:r>
      <w:r w:rsidR="00894DA8" w:rsidRPr="00894D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JASNA BRAJDIĆ, Duga Resa, Donje MrzloPolje Mrežničko 96, OIB:02189566675</w:t>
      </w:r>
      <w:r w:rsidR="00E45C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Stečajni postupak otvoren je dana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travnja</w:t>
      </w:r>
      <w:r w:rsidR="00A60CB2" w:rsidRP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 14,30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kojeg dana je ovo rješenje i oglas o otvaranju stečajnog postupka istaknuto na oglasnoj ploči suda.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IV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viših isplatnih redova da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894D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6847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735E80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iznosu od 2% od vrijednosti prijavljene tražbine ali ne više od 500,00 kn, na adresu: </w:t>
      </w:r>
      <w:r w:rsidR="00894DA8" w:rsidRPr="00894D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JASNA BRAJDIĆ, Duga Resa, Donje MrzloPol</w:t>
      </w:r>
      <w:r w:rsidR="00894D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je Mrežničko 96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vjerovnici koji imaju tražbine osigurane razlučnim pravom obavijestiti stečajnog upravitelja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63E90" w:rsidP="00363E90" w:rsidR="00363E90" w:rsidRPr="00735E8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Pozivaju se izlučni vjerovnici u roku od </w:t>
      </w:r>
      <w:r w:rsidR="00881DA9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dana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05" w:left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Pozivaju se dužnici stečajnog dužnika svoje obveze bez odgode ispuniti stečajnom upravitelju za stečajnog dužnika.</w:t>
      </w:r>
    </w:p>
    <w:p w:rsidRDefault="00363E90" w:rsidP="00363E90" w:rsidR="00363E90" w:rsidRPr="00735E80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VIII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 o otvaranju stečajnog postupka upisat će se u sudskom registru ovog Suda i objaviti na e-oglasna ploča Suda.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lastRenderedPageBreak/>
        <w:t>IX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Određuje se ročište vjerovnika na kojem će se ispitati prijavljene tražbine (opće ispitno ročište) za dan </w:t>
      </w:r>
      <w:r w:rsidR="00894765" w:rsidRP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F9003F" w:rsidRP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rujna</w:t>
      </w:r>
      <w:r w:rsidR="005F6BD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</w:t>
      </w:r>
      <w:r w:rsidR="00F9003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7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u 1</w:t>
      </w:r>
      <w:r w:rsidR="00897EB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894D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4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9C3A74"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88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/II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ulična zgrada.</w:t>
      </w:r>
    </w:p>
    <w:p w:rsidRDefault="00363E90" w:rsidP="000733E3" w:rsidR="00001280" w:rsidRPr="00735E80">
      <w:pPr>
        <w:numPr>
          <w:ilvl w:val="12"/>
          <w:numId w:val="0"/>
        </w:num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X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 isti dan i na istom mjestu u 1</w:t>
      </w:r>
      <w:r w:rsidR="00A60C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0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="00894DA8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="00894765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</w:t>
      </w:r>
      <w:r w:rsidRPr="00735E8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63E90" w:rsidP="00363E90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01280" w:rsidP="00363E90" w:rsidR="00001280" w:rsidRPr="00735E8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94DA8" w:rsidR="00894DA8" w:rsidRPr="00894DA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94DA8" w:rsidRP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Zagreb je 1. prosinca 2016. temeljem odredbe članka 110. stavak 1. Stečajnog zakona (NN 71/15 – dalje SZ) podnijela prijedlog za provedbu stečajnog postupka s obzirom da je dužnik na dan 28. studenoga 2016. u Očevidniku redoslijeda osnova za plaćanje imao evidentirane neizvršene osnove za plaćanje u iznosu od 916.475,49 kn u razdoblju duljem od 120 dana.</w:t>
      </w:r>
    </w:p>
    <w:p w:rsidRDefault="00894DA8" w:rsidP="00894DA8" w:rsidR="00780E7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Odredbom članka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SZ-a propisano je da se s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tečajni postupak može otvoriti ako sud utvrdi postojanje stečajnoga razloga.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razlozi su nesposobnost za plaćanje i prezaduženost.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2.)</w:t>
      </w:r>
    </w:p>
    <w:p w:rsidRDefault="0051793C" w:rsidP="0051793C" w:rsidR="0051793C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6. SZ-a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određeno je da n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esposobnost za plaćanje postoji ako dužnik ne može trajnije ispunjavati svoje dospjele novčane obveze. Okolnost da je dužnik namirio ili da može namiriti u cijelosti ili djelomično tražbine nekih vjerovnika ne znači da je sposoban za plaćanje.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1.)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Smatrat će se da je dužnik nesposoban za plaćanje: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1793C">
        <w:rPr>
          <w:rFonts w:cs="Times New Roman" w:eastAsia="Times New Roman" w:hAnsi="Times New Roman" w:ascii="Times New Roman"/>
          <w:sz w:val="24"/>
          <w:szCs w:val="24"/>
          <w:lang w:eastAsia="hr-HR"/>
        </w:rPr>
        <w:t>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(stavak 2. točka 1.)</w:t>
      </w:r>
    </w:p>
    <w:p w:rsidRDefault="00281564" w:rsidP="00355D32" w:rsidR="00894DA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94D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radi rasprave o uvjetima za otvaranje stečajnog postupka </w:t>
      </w:r>
      <w:r w:rsidR="00615817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održanom 4. travnja 2017. dužnik se nije protivio otvaranju stečajnog postupka, dok iz financijskog izvješća dužnika od 17. veljače 2017. proizlazi da je dužnik vlasnik dva osobna vozila.</w:t>
      </w:r>
    </w:p>
    <w:p w:rsidRDefault="00355D32" w:rsidP="00894DA8" w:rsidR="00363E9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Slijedom </w:t>
      </w:r>
      <w:r w:rsidR="00C41C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navedenog te t</w:t>
      </w:r>
      <w:r w:rsidRPr="00355D3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emeljem dokumentacije priložene spisu predmeta utvrđeno je da su se kod dužnika stekli uvjeti za otvaranjem stečajnog postupka </w:t>
      </w:r>
      <w:r w:rsidR="00727443">
        <w:rPr>
          <w:rFonts w:cs="Times New Roman" w:eastAsia="Times New Roman" w:hAnsi="Times New Roman" w:ascii="Times New Roman"/>
          <w:sz w:val="24"/>
          <w:szCs w:val="24"/>
          <w:lang w:eastAsia="hr-HR"/>
        </w:rPr>
        <w:t>te je</w:t>
      </w:r>
      <w:r w:rsidR="003067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odlučeno kao u izreci rješenja točke I do X.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0733E3" w:rsidR="00225F03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Zagrebu </w:t>
      </w:r>
      <w:r w:rsidR="000733E3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94765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A60CB2" w:rsidRPr="00A60C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  <w:r w:rsidR="00126163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63E90" w:rsidP="00225F03" w:rsidR="00363E90" w:rsidRPr="00735E80">
      <w:pPr>
        <w:overflowPunct w:val="false"/>
        <w:autoSpaceDE w:val="false"/>
        <w:autoSpaceDN w:val="false"/>
        <w:adjustRightInd w:val="false"/>
        <w:spacing w:lineRule="auto" w:line="240" w:after="0"/>
        <w:ind w:firstLine="612"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0733E3" w:rsidR="00363E90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Mislav Kolakušić </w:t>
      </w:r>
      <w:r w:rsidR="005711C2">
        <w:rPr>
          <w:rFonts w:cs="Times New Roman" w:eastAsia="Times New Roman" w:hAnsi="Times New Roman" w:ascii="Times New Roman"/>
          <w:sz w:val="24"/>
          <w:szCs w:val="24"/>
          <w:lang w:eastAsia="hr-HR"/>
        </w:rPr>
        <w:t>v.r.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63E90" w:rsidP="00363E90" w:rsidR="00363E90" w:rsidRPr="00735E80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5E80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B1179E" w:rsidP="005711C2" w:rsidR="00B1179E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p w:rsidRDefault="005711C2" w:rsidP="007A1486" w:rsidR="005711C2" w:rsidRPr="005711C2">
      <w:pPr>
        <w:ind w:left="720"/>
        <w:rPr>
          <w:rFonts w:cs="Times New Roman"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711C2">
        <w:rPr>
          <w:rFonts w:cs="Times New Roman" w:hAnsi="Times New Roman" w:ascii="Times New Roman"/>
          <w:sz w:val="24"/>
          <w:szCs w:val="24"/>
        </w:rPr>
        <w:t>Za točnost otpravka - ovlašteni službenik</w:t>
      </w:r>
    </w:p>
    <w:p w:rsidRDefault="005711C2" w:rsidP="007A1486" w:rsidR="005711C2" w:rsidRPr="005711C2">
      <w:pPr>
        <w:ind w:left="720"/>
        <w:rPr>
          <w:rFonts w:cs="Times New Roman" w:hAnsi="Times New Roman" w:ascii="Times New Roman"/>
          <w:sz w:val="24"/>
          <w:szCs w:val="24"/>
        </w:rPr>
      </w:pPr>
      <w:r w:rsidRPr="005711C2">
        <w:rPr>
          <w:rFonts w:cs="Times New Roman" w:hAnsi="Times New Roman" w:ascii="Times New Roman"/>
          <w:sz w:val="24"/>
          <w:szCs w:val="24"/>
        </w:rPr>
        <w:tab/>
      </w:r>
      <w:r w:rsidRPr="005711C2">
        <w:rPr>
          <w:rFonts w:cs="Times New Roman" w:hAnsi="Times New Roman" w:ascii="Times New Roman"/>
          <w:sz w:val="24"/>
          <w:szCs w:val="24"/>
        </w:rPr>
        <w:tab/>
      </w:r>
      <w:r w:rsidRPr="005711C2">
        <w:rPr>
          <w:rFonts w:cs="Times New Roman" w:hAnsi="Times New Roman" w:ascii="Times New Roman"/>
          <w:sz w:val="24"/>
          <w:szCs w:val="24"/>
        </w:rPr>
        <w:tab/>
      </w:r>
      <w:r w:rsidRPr="005711C2">
        <w:rPr>
          <w:rFonts w:cs="Times New Roman" w:hAnsi="Times New Roman" w:ascii="Times New Roman"/>
          <w:sz w:val="24"/>
          <w:szCs w:val="24"/>
        </w:rPr>
        <w:tab/>
      </w:r>
      <w:r w:rsidRPr="005711C2">
        <w:rPr>
          <w:rFonts w:cs="Times New Roman" w:hAnsi="Times New Roman" w:ascii="Times New Roman"/>
          <w:sz w:val="24"/>
          <w:szCs w:val="24"/>
        </w:rPr>
        <w:tab/>
      </w:r>
      <w:r w:rsidRPr="005711C2">
        <w:rPr>
          <w:rFonts w:cs="Times New Roman" w:hAnsi="Times New Roman" w:ascii="Times New Roman"/>
          <w:sz w:val="24"/>
          <w:szCs w:val="24"/>
        </w:rPr>
        <w:tab/>
        <w:t xml:space="preserve">        Ivana Stampf</w:t>
      </w:r>
    </w:p>
    <w:p w:rsidRDefault="005711C2" w:rsidP="007A1486" w:rsidR="005711C2" w:rsidRPr="005711C2">
      <w:pPr>
        <w:ind w:left="720"/>
        <w:rPr>
          <w:rFonts w:cs="Times New Roman" w:hAnsi="Times New Roman" w:ascii="Times New Roman"/>
          <w:sz w:val="24"/>
          <w:szCs w:val="24"/>
        </w:rPr>
      </w:pPr>
    </w:p>
    <w:p w:rsidRDefault="005711C2" w:rsidP="005711C2" w:rsidR="005711C2" w:rsidRPr="005711C2">
      <w:pPr>
        <w:spacing w:lineRule="atLeast" w:line="0" w:after="0"/>
        <w:rPr>
          <w:rFonts w:cs="Times New Roman" w:hAnsi="Times New Roman" w:ascii="Times New Roman"/>
          <w:sz w:val="24"/>
          <w:szCs w:val="24"/>
        </w:rPr>
      </w:pPr>
    </w:p>
    <w:sectPr w:rsidSect="000733E3" w:rsidR="005711C2" w:rsidRPr="005711C2">
      <w:headerReference w:type="default" r:id="rId10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163" w:rsidR="00CA6AB4">
      <w:pPr>
        <w:spacing w:lineRule="auto" w:line="240" w:after="0"/>
      </w:pPr>
      <w:r>
        <w:separator/>
      </w:r>
    </w:p>
  </w:endnote>
  <w:endnote w:id="0" w:type="continuationSeparator">
    <w:p w:rsidRDefault="00126163" w:rsidR="00CA6A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163" w:rsidR="00CA6AB4">
      <w:pPr>
        <w:spacing w:lineRule="auto" w:line="240" w:after="0"/>
      </w:pPr>
      <w:r>
        <w:separator/>
      </w:r>
    </w:p>
  </w:footnote>
  <w:footnote w:id="0" w:type="continuationSeparator">
    <w:p w:rsidRDefault="00126163" w:rsidR="00CA6A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11C2">
      <w:rPr>
        <w:noProof/>
      </w:rPr>
      <w:t>2</w:t>
    </w:r>
    <w:r>
      <w:fldChar w:fldCharType="end"/>
    </w:r>
  </w:p>
  <w:p w:rsidRDefault="00363E90" w:rsidP="008A0379" w:rsidR="00B93840">
    <w:pPr>
      <w:pStyle w:val="Zaglavlje"/>
      <w:jc w:val="right"/>
    </w:pPr>
    <w:r>
      <w:t>St-</w:t>
    </w:r>
    <w:r w:rsidR="00894DA8">
      <w:t>6874</w:t>
    </w:r>
    <w:r>
      <w:t>/1</w:t>
    </w:r>
    <w:r w:rsidR="00A60CB2">
      <w:t>6</w:t>
    </w:r>
  </w:p>
  <w:p w:rsidRDefault="005711C2" w:rsidR="00B938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0E3C34B8"/>
    <w:multiLevelType w:val="hybridMultilevel"/>
    <w:tmpl w:val="588A32F0"/>
    <w:lvl w:tplc="D358927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34501FBA"/>
    <w:multiLevelType w:val="hybridMultilevel"/>
    <w:tmpl w:val="F192EFFA"/>
    <w:lvl w:tplc="679C3DEC" w:ilvl="0">
      <w:start w:val="1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4FFA6271"/>
    <w:multiLevelType w:val="hybridMultilevel"/>
    <w:tmpl w:val="8504751C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FE0BF2"/>
    <w:multiLevelType w:val="hybridMultilevel"/>
    <w:tmpl w:val="FD728C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4BB1DCA"/>
    <w:multiLevelType w:val="hybridMultilevel"/>
    <w:tmpl w:val="02E8F09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45495F"/>
    <w:multiLevelType w:val="hybridMultilevel"/>
    <w:tmpl w:val="F9527A4A"/>
    <w:lvl w:tplc="D358927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235C6B"/>
    <w:multiLevelType w:val="hybridMultilevel"/>
    <w:tmpl w:val="288C0414"/>
    <w:lvl w:tplc="F05489F6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01280"/>
    <w:rsid w:val="0005296B"/>
    <w:rsid w:val="00052E35"/>
    <w:rsid w:val="00066BBE"/>
    <w:rsid w:val="000733E3"/>
    <w:rsid w:val="000C4A51"/>
    <w:rsid w:val="00110B2F"/>
    <w:rsid w:val="00126163"/>
    <w:rsid w:val="001633AE"/>
    <w:rsid w:val="001D667B"/>
    <w:rsid w:val="00225AE3"/>
    <w:rsid w:val="00225F03"/>
    <w:rsid w:val="002465B3"/>
    <w:rsid w:val="00281564"/>
    <w:rsid w:val="002A5ECC"/>
    <w:rsid w:val="002D0A4E"/>
    <w:rsid w:val="00306762"/>
    <w:rsid w:val="00323199"/>
    <w:rsid w:val="00355D32"/>
    <w:rsid w:val="00363E90"/>
    <w:rsid w:val="00393EDA"/>
    <w:rsid w:val="0042617C"/>
    <w:rsid w:val="0042634E"/>
    <w:rsid w:val="00432DED"/>
    <w:rsid w:val="00444877"/>
    <w:rsid w:val="004A6E58"/>
    <w:rsid w:val="004C43EF"/>
    <w:rsid w:val="004F06D0"/>
    <w:rsid w:val="0050407D"/>
    <w:rsid w:val="0051793C"/>
    <w:rsid w:val="00555660"/>
    <w:rsid w:val="005711C2"/>
    <w:rsid w:val="005F6BD0"/>
    <w:rsid w:val="00615817"/>
    <w:rsid w:val="00727443"/>
    <w:rsid w:val="00735E80"/>
    <w:rsid w:val="00780E75"/>
    <w:rsid w:val="00881DA9"/>
    <w:rsid w:val="00894765"/>
    <w:rsid w:val="00894DA8"/>
    <w:rsid w:val="00897EBF"/>
    <w:rsid w:val="008A0731"/>
    <w:rsid w:val="008C5025"/>
    <w:rsid w:val="008F3957"/>
    <w:rsid w:val="009275B7"/>
    <w:rsid w:val="0099198B"/>
    <w:rsid w:val="0099599F"/>
    <w:rsid w:val="009A5C2F"/>
    <w:rsid w:val="009C3A74"/>
    <w:rsid w:val="00A22AAE"/>
    <w:rsid w:val="00A24620"/>
    <w:rsid w:val="00A571CA"/>
    <w:rsid w:val="00A60CB2"/>
    <w:rsid w:val="00AD413F"/>
    <w:rsid w:val="00AF1638"/>
    <w:rsid w:val="00B02529"/>
    <w:rsid w:val="00B1179E"/>
    <w:rsid w:val="00B12FAF"/>
    <w:rsid w:val="00B25874"/>
    <w:rsid w:val="00B627D3"/>
    <w:rsid w:val="00BC25EC"/>
    <w:rsid w:val="00C248FB"/>
    <w:rsid w:val="00C41C40"/>
    <w:rsid w:val="00C8443D"/>
    <w:rsid w:val="00CA6AB4"/>
    <w:rsid w:val="00CB5E78"/>
    <w:rsid w:val="00D251D8"/>
    <w:rsid w:val="00D746D2"/>
    <w:rsid w:val="00DA42CC"/>
    <w:rsid w:val="00DA6FAB"/>
    <w:rsid w:val="00E4445F"/>
    <w:rsid w:val="00E45CCB"/>
    <w:rsid w:val="00EC17FF"/>
    <w:rsid w:val="00F43B1B"/>
    <w:rsid w:val="00F74AF7"/>
    <w:rsid w:val="00F9003F"/>
    <w:rsid w:val="00FE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F0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1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11C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11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11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F0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Odlomakpopisa" w:type="paragraph">
    <w:name w:val="List Paragraph"/>
    <w:basedOn w:val="Normal"/>
    <w:uiPriority w:val="34"/>
    <w:qFormat/>
    <w:rsid w:val="00355D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1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1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11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11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11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6874</izvorni_sadrzaj>
    <derivirana_varijabla naziv="DomainObject.Predmet.Broj_1">6874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St-6874/2016</izvorni_sadrzaj>
    <derivirana_varijabla naziv="DomainObject.Predmet.OznakaBroj_1">St-6874/2016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BRODOVI d.o.o.</izvorni_sadrzaj>
    <derivirana_varijabla naziv="DomainObject.Predmet.ProtustrankaFormated_1">  BURA BRODOVI d.o.o.</derivirana_varijabla>
  </DomainObject.Predmet.ProtustrankaFormated>
  <DomainObject.Predmet.ProtustrankaFormatedOIB>
    <izvorni_sadrzaj>  BURA BRODOVI d.o.o., OIB 52293031986</izvorni_sadrzaj>
    <derivirana_varijabla naziv="DomainObject.Predmet.ProtustrankaFormatedOIB_1">  BURA BRODOVI d.o.o., OIB 52293031986</derivirana_varijabla>
  </DomainObject.Predmet.ProtustrankaFormatedOIB>
  <DomainObject.Predmet.ProtustrankaFormatedWithAdress>
    <izvorni_sadrzaj> BURA BRODOVI d.o.o., Hudobička 25 A, 10000 Zagreb</izvorni_sadrzaj>
    <derivirana_varijabla naziv="DomainObject.Predmet.ProtustrankaFormatedWithAdress_1"> BURA BRODOVI d.o.o., Hudobička 25 A, 10000 Zagreb</derivirana_varijabla>
  </DomainObject.Predmet.ProtustrankaFormatedWithAdress>
  <DomainObject.Predmet.ProtustrankaFormatedWithAdressOIB>
    <izvorni_sadrzaj> BURA BRODOVI d.o.o., OIB 52293031986, Hudobička 25 A, 10000 Zagreb</izvorni_sadrzaj>
    <derivirana_varijabla naziv="DomainObject.Predmet.ProtustrankaFormatedWithAdressOIB_1"> BURA BRODOVI d.o.o., OIB 52293031986, Hudobička 25 A, 10000 Zagreb</derivirana_varijabla>
  </DomainObject.Predmet.ProtustrankaFormatedWithAdressOIB>
  <DomainObject.Predmet.ProtustrankaWithAdress>
    <izvorni_sadrzaj>BURA BRODOVI d.o.o. Hudobička 25 A, 10000 Zagreb</izvorni_sadrzaj>
    <derivirana_varijabla naziv="DomainObject.Predmet.ProtustrankaWithAdress_1">BURA BRODOVI d.o.o. Hudobička 25 A, 10000 Zagreb</derivirana_varijabla>
  </DomainObject.Predmet.ProtustrankaWithAdress>
  <DomainObject.Predmet.ProtustrankaWithAdressOIB>
    <izvorni_sadrzaj>BURA BRODOVI d.o.o., OIB 52293031986, Hudobička 25 A, 10000 Zagreb</izvorni_sadrzaj>
    <derivirana_varijabla naziv="DomainObject.Predmet.ProtustrankaWithAdressOIB_1">BURA BRODOVI d.o.o., OIB 52293031986, Hudobička 25 A, 10000 Zagreb</derivirana_varijabla>
  </DomainObject.Predmet.ProtustrankaWithAdressOIB>
  <DomainObject.Predmet.ProtustrankaNazivFormated>
    <izvorni_sadrzaj>BURA BRODOVI d.o.o.</izvorni_sadrzaj>
    <derivirana_varijabla naziv="DomainObject.Predmet.ProtustrankaNazivFormated_1">BURA BRODOVI d.o.o.</derivirana_varijabla>
  </DomainObject.Predmet.ProtustrankaNazivFormated>
  <DomainObject.Predmet.ProtustrankaNazivFormatedOIB>
    <izvorni_sadrzaj>BURA BRODOVI d.o.o., OIB 52293031986</izvorni_sadrzaj>
    <derivirana_varijabla naziv="DomainObject.Predmet.ProtustrankaNazivFormatedOIB_1">BURA BRODOVI d.o.o., OIB 52293031986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BURA BRODOVI d.o.o.</item>
    </izvorni_sadrzaj>
    <derivirana_varijabla naziv="DomainObject.Predmet.ProtuStrankaListFormated_1">
      <item>BURA BRODOVI d.o.o.</item>
    </derivirana_varijabla>
  </DomainObject.Predmet.ProtuStrankaListFormated>
  <DomainObject.Predmet.ProtuStrankaListFormatedOIB>
    <izvorni_sadrzaj>
      <item>BURA BRODOVI d.o.o., OIB 52293031986</item>
    </izvorni_sadrzaj>
    <derivirana_varijabla naziv="DomainObject.Predmet.ProtuStrankaListFormatedOIB_1">
      <item>BURA BRODOVI d.o.o., OIB 52293031986</item>
    </derivirana_varijabla>
  </DomainObject.Predmet.ProtuStrankaListFormatedOIB>
  <DomainObject.Predmet.ProtuStrankaListFormatedWithAdress>
    <izvorni_sadrzaj>
      <item>BURA BRODOVI d.o.o., Hudobička 25 A, 10000 Zagreb</item>
    </izvorni_sadrzaj>
    <derivirana_varijabla naziv="DomainObject.Predmet.ProtuStrankaListFormatedWithAdress_1">
      <item>BURA BRODOVI d.o.o., Hudobička 25 A, 10000 Zagreb</item>
    </derivirana_varijabla>
  </DomainObject.Predmet.ProtuStrankaListFormatedWithAdress>
  <DomainObject.Predmet.ProtuStrankaListFormatedWithAdressOIB>
    <izvorni_sadrzaj>
      <item>BURA BRODOVI d.o.o., OIB 52293031986, Hudobička 25 A, 10000 Zagreb</item>
    </izvorni_sadrzaj>
    <derivirana_varijabla naziv="DomainObject.Predmet.ProtuStrankaListFormatedWithAdressOIB_1">
      <item>BURA BRODOVI d.o.o., OIB 52293031986, Hudobička 25 A, 10000 Zagreb</item>
    </derivirana_varijabla>
  </DomainObject.Predmet.ProtuStrankaListFormatedWithAdressOIB>
  <DomainObject.Predmet.ProtuStrankaListNazivFormated>
    <izvorni_sadrzaj>
      <item>BURA BRODOVI d.o.o.</item>
    </izvorni_sadrzaj>
    <derivirana_varijabla naziv="DomainObject.Predmet.ProtuStrankaListNazivFormated_1">
      <item>BURA BRODOVI d.o.o.</item>
    </derivirana_varijabla>
  </DomainObject.Predmet.ProtuStrankaListNazivFormated>
  <DomainObject.Predmet.ProtuStrankaListNazivFormatedOIB>
    <izvorni_sadrzaj>
      <item>BURA BRODOVI d.o.o., OIB 52293031986</item>
    </izvorni_sadrzaj>
    <derivirana_varijabla naziv="DomainObject.Predmet.ProtuStrankaListNazivFormatedOIB_1">
      <item>BURA BRODOVI d.o.o., OIB 52293031986</item>
    </derivirana_varijabla>
  </DomainObject.Predmet.ProtuStrankaListNazivFormatedOIB>
  <DomainObject.Predmet.OstaliListFormated>
    <izvorni_sadrzaj>
      <item>Renata Ladović Meštrović</item>
    </izvorni_sadrzaj>
    <derivirana_varijabla naziv="DomainObject.Predmet.OstaliListFormated_1">
      <item>Renata Ladović Meštrović</item>
    </derivirana_varijabla>
  </DomainObject.Predmet.OstaliListFormated>
  <DomainObject.Predmet.OstaliListFormatedOIB>
    <izvorni_sadrzaj>
      <item>Renata Ladović Meštrović, OIB 19369600312</item>
    </izvorni_sadrzaj>
    <derivirana_varijabla naziv="DomainObject.Predmet.OstaliListFormatedOIB_1">
      <item>Renata Ladović Meštrović, OIB 19369600312</item>
    </derivirana_varijabla>
  </DomainObject.Predmet.OstaliListFormatedOIB>
  <DomainObject.Predmet.OstaliListFormatedWithAdress>
    <izvorni_sadrzaj>
      <item>Renata Ladović Meštrović, Botinečki Kuti 2, 10000 Zagreb</item>
    </izvorni_sadrzaj>
    <derivirana_varijabla naziv="DomainObject.Predmet.OstaliListFormatedWithAdress_1">
      <item>Renata Ladović Meštrović, Botinečki Kuti 2, 10000 Zagreb</item>
    </derivirana_varijabla>
  </DomainObject.Predmet.OstaliListFormatedWithAdress>
  <DomainObject.Predmet.OstaliListFormatedWithAdressOIB>
    <izvorni_sadrzaj>
      <item>Renata Ladović Meštrović, OIB 19369600312, Botinečki Kuti 2, 10000 Zagreb</item>
    </izvorni_sadrzaj>
    <derivirana_varijabla naziv="DomainObject.Predmet.OstaliListFormatedWithAdressOIB_1">
      <item>Renata Ladović Meštrović, OIB 19369600312, Botinečki Kuti 2, 10000 Zagreb</item>
    </derivirana_varijabla>
  </DomainObject.Predmet.OstaliListFormatedWithAdressOIB>
  <DomainObject.Predmet.OstaliListNazivFormated>
    <izvorni_sadrzaj>
      <item>Renata Ladović Meštrović</item>
    </izvorni_sadrzaj>
    <derivirana_varijabla naziv="DomainObject.Predmet.OstaliListNazivFormated_1">
      <item>Renata Ladović Meštrović</item>
    </derivirana_varijabla>
  </DomainObject.Predmet.OstaliListNazivFormated>
  <DomainObject.Predmet.OstaliListNazivFormatedOIB>
    <izvorni_sadrzaj>
      <item>Renata Ladović Meštrović, OIB 19369600312</item>
    </izvorni_sadrzaj>
    <derivirana_varijabla naziv="DomainObject.Predmet.OstaliListNazivFormatedOIB_1">
      <item>Renata Ladović Meštrović, OIB 19369600312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BURA BRODOVI d.o.o.</izvorni_sadrzaj>
    <derivirana_varijabla naziv="DomainObject.Predmet.ProtustrankaIDrugi_1">BURA BRODOVI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BURA BRODOVI d.o.o., OIB 52293031986, Hudobička 25 A, 10000 Zagreb</izvorni_sadrzaj>
    <derivirana_varijabla naziv="DomainObject.Predmet.ProtustrankaIDrugiAdressOIB_1">BURA BRODOVI d.o.o., OIB 52293031986, Hudobička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BURA BRODOVI d.o.o.</item>
      <item>Renata Ladović Meštrović</item>
    </izvorni_sadrzaj>
    <derivirana_varijabla naziv="DomainObject.Predmet.SudioniciListNaziv_1">
      <item>FINA Regionalni centar Zagreb</item>
      <item>BURA BRODOVI d.o.o.</item>
      <item>Renata Ladović Meštrović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</izvorni_sadrzaj>
    <derivirana_varijabla naziv="DomainObject.Predmet.SudioniciListAdressOIB_1">
      <item>FINA Regionalni centar Zagreb, OIB 85821130368, Trg svibanjskih žrtava 1995. 1,10000 Zagreb</item>
      <item>BURA BRODOVI d.o.o., OIB 52293031986, Hudobička 25 A,10000 Zagreb</item>
      <item>Renata Ladović Meštrović, OIB 19369600312, Botinečki Kuti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52293031986</item>
      <item>, OIB 19369600312</item>
    </izvorni_sadrzaj>
    <derivirana_varijabla naziv="DomainObject.Predmet.SudioniciListNazivOIB_1">
      <item>, OIB 85821130368</item>
      <item>, OIB 52293031986</item>
      <item>, OIB 19369600312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905</properties:Words>
  <properties:Characters>4840</properties:Characters>
  <properties:Lines>94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2017-04-10T12:19:00Z</dcterms:created>
  <dc:creator>Mislav Kolakušić</dc:creator>
  <cp:lastModifiedBy>Ivana Stampf</cp:lastModifiedBy>
  <dcterms:modified xmlns:xsi="http://www.w3.org/2001/XMLSchema-instance" xsi:type="dcterms:W3CDTF">2017-04-11T06:26:00Z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