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0735" w14:paraId="ab8073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1C3F7B">
        <w:rPr>
          <w:rFonts w:hAnsi="Times New Roman" w:ascii="Times New Roman"/>
        </w:rPr>
        <w:t>2242/17</w:t>
      </w:r>
      <w:r w:rsidR="009E6552">
        <w:rPr>
          <w:rFonts w:hAnsi="Times New Roman" w:ascii="Times New Roman"/>
        </w:rPr>
        <w:t>-</w:t>
      </w:r>
      <w:r w:rsidR="001C3F7B">
        <w:rPr>
          <w:rFonts w:hAnsi="Times New Roman" w:ascii="Times New Roman"/>
        </w:rPr>
        <w:t>21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1C3F7B" w:rsidRPr="001C3F7B">
        <w:rPr>
          <w:rFonts w:hAnsi="Times New Roman" w:ascii="Times New Roman"/>
        </w:rPr>
        <w:t>MUCAFIR j.d.o.o., Zagreb, Ulica braće Cvijića 20, OIB: 22788628681</w:t>
      </w:r>
      <w:r w:rsidR="00D83115">
        <w:rPr>
          <w:rFonts w:hAnsi="Times New Roman" w:ascii="Times New Roman"/>
        </w:rPr>
        <w:t xml:space="preserve">, </w:t>
      </w:r>
      <w:r w:rsidR="001C3F7B">
        <w:rPr>
          <w:rFonts w:hAnsi="Times New Roman" w:ascii="Times New Roman"/>
        </w:rPr>
        <w:t>4. rujna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1C3F7B" w:rsidRPr="001C3F7B">
        <w:rPr>
          <w:rFonts w:hAnsi="Times New Roman" w:ascii="Times New Roman"/>
        </w:rPr>
        <w:t>MUCAFIR j.d.o.o., Zagreb, Ulica braće Cvijića 20, OIB: 22788628681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1C3F7B">
        <w:rPr>
          <w:rFonts w:hAnsi="Times New Roman" w:ascii="Times New Roman"/>
        </w:rPr>
        <w:t>224217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1C3F7B">
        <w:rPr>
          <w:rFonts w:hAnsi="Times New Roman" w:ascii="Times New Roman"/>
        </w:rPr>
        <w:t>9</w:t>
      </w:r>
      <w:r w:rsidRPr="009E6552">
        <w:rPr>
          <w:rFonts w:hAnsi="Times New Roman" w:ascii="Times New Roman"/>
        </w:rPr>
        <w:t xml:space="preserve">.  </w:t>
      </w:r>
      <w:r w:rsidR="001C3F7B">
        <w:rPr>
          <w:rFonts w:hAnsi="Times New Roman" w:ascii="Times New Roman"/>
        </w:rPr>
        <w:t>kolovoza</w:t>
      </w:r>
      <w:r w:rsidRPr="009E6552">
        <w:rPr>
          <w:rFonts w:hAnsi="Times New Roman" w:ascii="Times New Roman"/>
        </w:rPr>
        <w:t xml:space="preserve"> 201</w:t>
      </w:r>
      <w:r w:rsidR="001C3F7B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1C3F7B" w:rsidRPr="001C3F7B">
        <w:rPr>
          <w:rFonts w:hAnsi="Times New Roman" w:ascii="Times New Roman"/>
        </w:rPr>
        <w:t>MUCAFIR j.d.o.o., Zagreb, Ulica braće Cvijića 20, OIB: 22788628681</w:t>
      </w:r>
      <w:r w:rsidRPr="009E6552">
        <w:rPr>
          <w:rFonts w:hAnsi="Times New Roman" w:ascii="Times New Roman"/>
        </w:rPr>
        <w:t xml:space="preserve">, temeljem odredbe čl. </w:t>
      </w:r>
      <w:r w:rsidR="001C3F7B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 xml:space="preserve">. Stečajnog zakona ("Narodne novine" broj 71/15 - dalje SZ), u kojem navodi da dužnik </w:t>
      </w:r>
      <w:r w:rsidR="001C3F7B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</w:t>
      </w:r>
      <w:r w:rsidR="001C3F7B">
        <w:rPr>
          <w:rFonts w:hAnsi="Times New Roman" w:ascii="Times New Roman"/>
        </w:rPr>
        <w:t>kolovoza</w:t>
      </w:r>
      <w:r w:rsidR="00AA08E6">
        <w:rPr>
          <w:rFonts w:hAnsi="Times New Roman" w:ascii="Times New Roman"/>
        </w:rPr>
        <w:t xml:space="preserve"> 201</w:t>
      </w:r>
      <w:r w:rsidR="001C3F7B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1C3F7B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Pr="009E6552">
        <w:rPr>
          <w:rFonts w:hAnsi="Times New Roman" w:ascii="Times New Roman"/>
        </w:rPr>
        <w:t xml:space="preserve"> u ukupnom iznosu od </w:t>
      </w:r>
      <w:r w:rsidR="001C3F7B">
        <w:rPr>
          <w:rFonts w:hAnsi="Times New Roman" w:ascii="Times New Roman"/>
        </w:rPr>
        <w:t xml:space="preserve">19.951,98 </w:t>
      </w:r>
      <w:r w:rsidRPr="009E6552">
        <w:rPr>
          <w:rFonts w:hAnsi="Times New Roman" w:ascii="Times New Roman"/>
        </w:rPr>
        <w:t>kn, te da ima jednog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Rješenjem ovog suda poslovni broj gornji od </w:t>
      </w:r>
      <w:r w:rsidR="001C3F7B">
        <w:rPr>
          <w:rFonts w:hAnsi="Times New Roman" w:ascii="Times New Roman"/>
        </w:rPr>
        <w:t>30. studenog</w:t>
      </w:r>
      <w:r w:rsidR="00F61AC0">
        <w:rPr>
          <w:rFonts w:hAnsi="Times New Roman" w:ascii="Times New Roman"/>
        </w:rPr>
        <w:t xml:space="preserve"> 201</w:t>
      </w:r>
      <w:r w:rsidR="001C3F7B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9E6552">
        <w:rPr>
          <w:rFonts w:hAnsi="Times New Roman" w:ascii="Times New Roman"/>
        </w:rPr>
        <w:lastRenderedPageBreak/>
        <w:t xml:space="preserve">1. SZ-a, </w:t>
      </w:r>
      <w:r w:rsidR="0070714A" w:rsidRPr="0070714A">
        <w:rPr>
          <w:rFonts w:hAnsi="Times New Roman" w:ascii="Times New Roman"/>
        </w:rPr>
        <w:t>a ujedno je sud zaključkom naredio dužniku da u roku od osam dana dostavi sudu popis imovine i obveza dužnika sukladn</w:t>
      </w:r>
      <w:r w:rsidR="0070714A">
        <w:rPr>
          <w:rFonts w:hAnsi="Times New Roman" w:ascii="Times New Roman"/>
        </w:rPr>
        <w:t>o čl. 17. st. 1. SZ-a</w:t>
      </w:r>
      <w:r w:rsidRPr="009E6552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0852DB" w:rsidR="0070714A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Na ročištu </w:t>
      </w:r>
      <w:r w:rsidR="00F61AC0">
        <w:rPr>
          <w:rFonts w:hAnsi="Times New Roman" w:ascii="Times New Roman"/>
        </w:rPr>
        <w:t xml:space="preserve">radi </w:t>
      </w:r>
      <w:r w:rsidR="0070714A">
        <w:rPr>
          <w:rFonts w:hAnsi="Times New Roman" w:ascii="Times New Roman"/>
        </w:rPr>
        <w:t>očitovanja o prijedlogu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70714A">
        <w:rPr>
          <w:rFonts w:hAnsi="Times New Roman" w:ascii="Times New Roman"/>
        </w:rPr>
        <w:t>2</w:t>
      </w:r>
      <w:r w:rsidR="00F61AC0">
        <w:rPr>
          <w:rFonts w:hAnsi="Times New Roman" w:ascii="Times New Roman"/>
        </w:rPr>
        <w:t xml:space="preserve">. </w:t>
      </w:r>
      <w:r w:rsidR="0070714A">
        <w:rPr>
          <w:rFonts w:hAnsi="Times New Roman" w:ascii="Times New Roman"/>
        </w:rPr>
        <w:t>veljače</w:t>
      </w:r>
      <w:r w:rsidR="00F61AC0">
        <w:rPr>
          <w:rFonts w:hAnsi="Times New Roman" w:ascii="Times New Roman"/>
        </w:rPr>
        <w:t xml:space="preserve"> 201</w:t>
      </w:r>
      <w:r w:rsidR="007071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., u odsutnosti uredno pozvanog predlagatelja</w:t>
      </w:r>
      <w:r w:rsidR="0070714A">
        <w:rPr>
          <w:rFonts w:hAnsi="Times New Roman" w:ascii="Times New Roman"/>
        </w:rPr>
        <w:t xml:space="preserve"> i </w:t>
      </w:r>
      <w:r w:rsidR="001821CE">
        <w:rPr>
          <w:rFonts w:hAnsi="Times New Roman" w:ascii="Times New Roman"/>
        </w:rPr>
        <w:t xml:space="preserve">zakonskog zastupnika </w:t>
      </w:r>
      <w:r w:rsidRPr="009E6552">
        <w:rPr>
          <w:rFonts w:hAnsi="Times New Roman" w:ascii="Times New Roman"/>
        </w:rPr>
        <w:t>dužnika</w:t>
      </w:r>
      <w:r w:rsidR="0070714A">
        <w:rPr>
          <w:rFonts w:hAnsi="Times New Roman" w:ascii="Times New Roman"/>
        </w:rPr>
        <w:t xml:space="preserve">, izvršen je uvid u podnesak </w:t>
      </w:r>
      <w:r w:rsidR="001821CE">
        <w:rPr>
          <w:rFonts w:hAnsi="Times New Roman" w:ascii="Times New Roman"/>
        </w:rPr>
        <w:t>zakonskog zastupnika od 8. prosinca 2017.</w:t>
      </w:r>
      <w:r w:rsidR="0070714A">
        <w:rPr>
          <w:rFonts w:hAnsi="Times New Roman" w:ascii="Times New Roman"/>
        </w:rPr>
        <w:t xml:space="preserve"> u kojem ista navodi da bi se mogao prekinuti postupak, da gotov novac iz blagajne nije dostavljala na račun, a kako ne bi stvorila potraživanja prema dobavljačima robe, te ne osporava svoje obveze prema Ministarstvu financija i da će u najkraćem roku pokušati podmiriti obveze. Također da društvo posluje u iznajmljenom prostoru sa pripadajućim inventarom te nema dugotrajne imovine. Uvidom u podnesak FINA-e od 2. prosinca 2017., utvrđeno je da ista ostaje kod navoda i zahtjeva za provedbu stečajnog postupka.</w:t>
      </w:r>
    </w:p>
    <w:p w:rsidRDefault="00F61AC0" w:rsidP="001821CE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0852DB">
        <w:rPr>
          <w:rFonts w:hAnsi="Times New Roman" w:ascii="Times New Roman"/>
        </w:rPr>
        <w:t>5</w:t>
      </w:r>
      <w:r w:rsidRPr="009E6552">
        <w:rPr>
          <w:rFonts w:hAnsi="Times New Roman" w:ascii="Times New Roman"/>
        </w:rPr>
        <w:t xml:space="preserve">. </w:t>
      </w:r>
      <w:r w:rsidR="000852DB">
        <w:rPr>
          <w:rFonts w:hAnsi="Times New Roman" w:ascii="Times New Roman"/>
        </w:rPr>
        <w:t>veljače</w:t>
      </w:r>
      <w:r w:rsidRPr="009E6552">
        <w:rPr>
          <w:rFonts w:hAnsi="Times New Roman" w:ascii="Times New Roman"/>
        </w:rPr>
        <w:t xml:space="preserve"> 201</w:t>
      </w:r>
      <w:r w:rsidR="000852DB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B8374A">
        <w:rPr>
          <w:rFonts w:hAnsi="Times New Roman" w:ascii="Times New Roman"/>
        </w:rPr>
        <w:t>Centra za vozila d.d.</w:t>
      </w:r>
      <w:r w:rsidRPr="009E6552">
        <w:rPr>
          <w:rFonts w:hAnsi="Times New Roman" w:ascii="Times New Roman"/>
        </w:rPr>
        <w:t xml:space="preserve">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utvrđeno je da dužnik nije upisan u katastarski operat. Uvidom u obavijest Središnjeg klirinškog depozitarnog društva d.d. utvrđeno je da u sustavu SKDD-a ne postoji račun nematerijaliziranih vrijednosnih papira dužnika. Uvidom u dostavljenu potvrdu FINA-e od 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</w:t>
      </w:r>
      <w:r w:rsidR="00B8374A">
        <w:rPr>
          <w:rFonts w:hAnsi="Times New Roman" w:ascii="Times New Roman"/>
        </w:rPr>
        <w:t>veljače</w:t>
      </w:r>
      <w:r w:rsidRPr="009E6552">
        <w:rPr>
          <w:rFonts w:hAnsi="Times New Roman" w:ascii="Times New Roman"/>
        </w:rPr>
        <w:t xml:space="preserve"> 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1821CE">
        <w:rPr>
          <w:rFonts w:hAnsi="Times New Roman" w:ascii="Times New Roman"/>
        </w:rPr>
        <w:t>303</w:t>
      </w:r>
      <w:r w:rsidR="00B8374A">
        <w:rPr>
          <w:rFonts w:hAnsi="Times New Roman" w:ascii="Times New Roman"/>
        </w:rPr>
        <w:t xml:space="preserve"> dan</w:t>
      </w:r>
      <w:r w:rsidR="001821CE">
        <w:rPr>
          <w:rFonts w:hAnsi="Times New Roman" w:ascii="Times New Roman"/>
        </w:rPr>
        <w:t xml:space="preserve"> u iznosu od  20.517,66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>
      <w:pPr>
        <w:ind w:firstLine="708"/>
        <w:jc w:val="both"/>
        <w:rPr>
          <w:rFonts w:hAnsi="Times New Roman" w:ascii="Times New Roman"/>
        </w:rPr>
      </w:pPr>
    </w:p>
    <w:p w:rsidRDefault="001821CE" w:rsidP="001821CE" w:rsidR="001821CE">
      <w:pPr>
        <w:ind w:firstLine="708"/>
        <w:jc w:val="both"/>
        <w:rPr>
          <w:rFonts w:hAnsi="Times New Roman" w:ascii="Times New Roman"/>
        </w:rPr>
      </w:pPr>
      <w:r w:rsidRPr="001821CE">
        <w:rPr>
          <w:rFonts w:hAnsi="Times New Roman" w:ascii="Times New Roman"/>
        </w:rPr>
        <w:t xml:space="preserve">Na ročište radi utvrđivanje pretpostavki za otvaranje stečajnog postupka održano </w:t>
      </w:r>
      <w:r>
        <w:rPr>
          <w:rFonts w:hAnsi="Times New Roman" w:ascii="Times New Roman"/>
        </w:rPr>
        <w:t>5</w:t>
      </w:r>
      <w:r w:rsidRPr="001821CE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srpnja </w:t>
      </w:r>
      <w:r w:rsidRPr="001821CE">
        <w:rPr>
          <w:rFonts w:hAnsi="Times New Roman" w:ascii="Times New Roman"/>
        </w:rPr>
        <w:t xml:space="preserve">2018. nisu pristupili predlagatelj niti zakonski zastupnik dužnika, te je izvršen uvid u podnesak FINA-e od </w:t>
      </w:r>
      <w:r>
        <w:rPr>
          <w:rFonts w:hAnsi="Times New Roman" w:ascii="Times New Roman"/>
        </w:rPr>
        <w:t>7. svibnja</w:t>
      </w:r>
      <w:r w:rsidRPr="001821CE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8</w:t>
      </w:r>
      <w:r w:rsidRPr="001821CE">
        <w:rPr>
          <w:rFonts w:hAnsi="Times New Roman" w:ascii="Times New Roman"/>
        </w:rPr>
        <w:t>. kojim navodi da u cijelosti ostaje kod prijedloga za otvaranje stečajnog postupka, te navoda iznesenih u istom.</w:t>
      </w:r>
      <w:r>
        <w:rPr>
          <w:rFonts w:hAnsi="Times New Roman" w:ascii="Times New Roman"/>
        </w:rPr>
        <w:t xml:space="preserve"> Također je izvršen uvid u podnesak zakonskog zastupnika od 11. svibnja 2018., a koji ponavlja navode iznesene u podnesku </w:t>
      </w:r>
      <w:r w:rsidRPr="001821CE">
        <w:rPr>
          <w:rFonts w:hAnsi="Times New Roman" w:ascii="Times New Roman"/>
        </w:rPr>
        <w:t>od 8. prosinca 2017.</w:t>
      </w:r>
    </w:p>
    <w:p w:rsidRDefault="001821CE" w:rsidP="00F61AC0" w:rsidR="001821CE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32919">
        <w:rPr>
          <w:rFonts w:hAnsi="Times New Roman" w:ascii="Times New Roman"/>
        </w:rPr>
        <w:t>4. rujna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E733E">
        <w:rPr>
          <w:rFonts w:hAnsi="Times New Roman" w:ascii="Times New Roman"/>
        </w:rPr>
        <w:t>, v.r.</w:t>
      </w:r>
    </w:p>
    <w:p w:rsidRDefault="00FE733E" w:rsidP="00B87AEB" w:rsidR="00FE733E">
      <w:pPr>
        <w:jc w:val="right"/>
        <w:rPr>
          <w:rFonts w:hAnsi="Times New Roman" w:ascii="Times New Roman"/>
        </w:rPr>
      </w:pPr>
    </w:p>
    <w:p w:rsidRDefault="00FE733E" w:rsidP="00B87AEB" w:rsidR="00FE7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E733E" w:rsidP="00FE733E" w:rsidR="00FE7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E733E" w:rsidP="00FE733E" w:rsidR="00FE7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DC1B73" w:rsidR="001511A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FE733E" w:rsidR="001725CA" w:rsidRPr="00FE733E">
      <w:pPr>
        <w:jc w:val="both"/>
        <w:rPr>
          <w:rFonts w:hAnsi="Times New Roman" w:ascii="Times New Roman"/>
        </w:rPr>
      </w:pPr>
      <w:r w:rsidRPr="00FE733E">
        <w:rPr>
          <w:rFonts w:hAnsi="Times New Roman" w:ascii="Times New Roman"/>
        </w:rPr>
        <w:tab/>
      </w:r>
      <w:r w:rsidR="001725CA" w:rsidRPr="00FE733E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33E">
          <w:rPr>
            <w:noProof/>
          </w:rPr>
          <w:t>3</w:t>
        </w:r>
        <w:r>
          <w:fldChar w:fldCharType="end"/>
        </w:r>
      </w:p>
    </w:sdtContent>
  </w:sdt>
  <w:p w:rsidRDefault="001C3F7B" w:rsidP="001C3F7B" w:rsidR="009D1810">
    <w:pPr>
      <w:jc w:val="right"/>
    </w:pPr>
    <w:r w:rsidRPr="001C3F7B">
      <w:rPr>
        <w:rFonts w:hAnsi="Times New Roman" w:ascii="Times New Roman"/>
      </w:rPr>
      <w:t>3 St-2242/17-21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821CE"/>
    <w:rsid w:val="0019551E"/>
    <w:rsid w:val="001C1019"/>
    <w:rsid w:val="001C3F7B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4D14"/>
    <w:rsid w:val="00585AFA"/>
    <w:rsid w:val="0064584E"/>
    <w:rsid w:val="00665D5F"/>
    <w:rsid w:val="006A451A"/>
    <w:rsid w:val="006B50BB"/>
    <w:rsid w:val="006F5A65"/>
    <w:rsid w:val="007035B4"/>
    <w:rsid w:val="0070714A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B0422D"/>
    <w:rsid w:val="00B0574A"/>
    <w:rsid w:val="00B46CF5"/>
    <w:rsid w:val="00B8374A"/>
    <w:rsid w:val="00B87AEB"/>
    <w:rsid w:val="00B969B8"/>
    <w:rsid w:val="00BA6239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1B73"/>
    <w:rsid w:val="00DC30D9"/>
    <w:rsid w:val="00DE5A25"/>
    <w:rsid w:val="00E00E55"/>
    <w:rsid w:val="00E32919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B00A5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3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3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St-2242/2017</izvorni_sadrzaj>
    <derivirana_varijabla naziv="DomainObject.Predmet.OznakaBroj_1">St-2242/2017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MUCAFIR j.d.o.o. zastupanog po punomoćniku Janja Mucafir</izvorni_sadrzaj>
    <derivirana_varijabla naziv="DomainObject.Predmet.ProtustrankaFormated_1">  MUCAFIR j.d.o.o. zastupanog po punomoćniku Janja Mucafir</derivirana_varijabla>
  </DomainObject.Predmet.ProtustrankaFormated>
  <DomainObject.Predmet.ProtustrankaFormatedOIB>
    <izvorni_sadrzaj>  MUCAFIR j.d.o.o., OIB 22788628681 zastupanog po punomoćniku Janja Mucafir</izvorni_sadrzaj>
    <derivirana_varijabla naziv="DomainObject.Predmet.ProtustrankaFormatedOIB_1">  MUCAFIR j.d.o.o., OIB 22788628681 zastupanog po punomoćniku Janja Mucafir</derivirana_varijabla>
  </DomainObject.Predmet.ProtustrankaFormatedOIB>
  <DomainObject.Predmet.ProtustrankaFormatedWithAdress>
    <izvorni_sadrzaj> MUCAFIR j.d.o.o., Ulica braće Cvijića 20, 10000 Zagreb zastupanog po punomoćniku Janja Mucafir</izvorni_sadrzaj>
    <derivirana_varijabla naziv="DomainObject.Predmet.ProtustrankaFormatedWithAdress_1"> MUCAFIR j.d.o.o., Ulica braće Cvijića 20, 10000 Zagreb zastupanog po punomoćniku Janja Mucafir</derivirana_varijabla>
  </DomainObject.Predmet.ProtustrankaFormatedWithAdress>
  <DomainObject.Predmet.ProtustrankaFormatedWithAdressOIB>
    <izvorni_sadrzaj> MUCAFIR j.d.o.o., OIB 22788628681, Ulica braće Cvijića 20, 10000 Zagreb zastupanog po punomoćniku Janja Mucafir</izvorni_sadrzaj>
    <derivirana_varijabla naziv="DomainObject.Predmet.ProtustrankaFormatedWithAdressOIB_1"> MUCAFIR j.d.o.o., OIB 22788628681, Ulica braće Cvijića 20, 10000 Zagreb zastupanog po punomoćniku Janja Mucafir</derivirana_varijabla>
  </DomainObject.Predmet.ProtustrankaFormatedWithAdressOIB>
  <DomainObject.Predmet.ProtustrankaWithAdress>
    <izvorni_sadrzaj>MUCAFIR j.d.o.o. Ulica braće Cvijića 20, 10000 Zagreb</izvorni_sadrzaj>
    <derivirana_varijabla naziv="DomainObject.Predmet.ProtustrankaWithAdress_1">MUCAFIR j.d.o.o. Ulica braće Cvijića 20, 10000 Zagreb</derivirana_varijabla>
  </DomainObject.Predmet.ProtustrankaWithAdress>
  <DomainObject.Predmet.ProtustrankaWithAdressOIB>
    <izvorni_sadrzaj>MUCAFIR j.d.o.o., OIB 22788628681, Ulica braće Cvijića 20, 10000 Zagreb</izvorni_sadrzaj>
    <derivirana_varijabla naziv="DomainObject.Predmet.ProtustrankaWithAdressOIB_1">MUCAFIR j.d.o.o., OIB 22788628681, Ulica braće Cvijića 20, 10000 Zagreb</derivirana_varijabla>
  </DomainObject.Predmet.ProtustrankaWithAdressOIB>
  <DomainObject.Predmet.ProtustrankaNazivFormated>
    <izvorni_sadrzaj>MUCAFIR j.d.o.o.</izvorni_sadrzaj>
    <derivirana_varijabla naziv="DomainObject.Predmet.ProtustrankaNazivFormated_1">MUCAFIR j.d.o.o.</derivirana_varijabla>
  </DomainObject.Predmet.ProtustrankaNazivFormated>
  <DomainObject.Predmet.ProtustrankaNazivFormatedOIB>
    <izvorni_sadrzaj>MUCAFIR j.d.o.o., OIB 22788628681</izvorni_sadrzaj>
    <derivirana_varijabla naziv="DomainObject.Predmet.ProtustrankaNazivFormatedOIB_1">MUCAFIR j.d.o.o., OIB 22788628681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MUCAFIR j.d.o.o. zastupanog po punomoćniku Janja Mucafir</item>
    </izvorni_sadrzaj>
    <derivirana_varijabla naziv="DomainObject.Predmet.ProtuStrankaListFormated_1">
      <item>MUCAFIR j.d.o.o. zastupanog po punomoćniku Janja Mucafir</item>
    </derivirana_varijabla>
  </DomainObject.Predmet.ProtuStrankaListFormated>
  <DomainObject.Predmet.ProtuStrankaListFormatedOIB>
    <izvorni_sadrzaj>
      <item>MUCAFIR j.d.o.o., OIB 22788628681 zastupanog po punomoćniku Janja Mucafir</item>
    </izvorni_sadrzaj>
    <derivirana_varijabla naziv="DomainObject.Predmet.ProtuStrankaListFormatedOIB_1">
      <item>MUCAFIR j.d.o.o., OIB 22788628681 zastupanog po punomoćniku Janja Mucafir</item>
    </derivirana_varijabla>
  </DomainObject.Predmet.ProtuStrankaListFormatedOIB>
  <DomainObject.Predmet.ProtuStrankaListFormatedWithAdress>
    <izvorni_sadrzaj>
      <item>MUCAFIR j.d.o.o., Ulica braće Cvijića 20, 10000 Zagreb zastupanog po punomoćniku Janja Mucafir</item>
    </izvorni_sadrzaj>
    <derivirana_varijabla naziv="DomainObject.Predmet.ProtuStrankaListFormatedWithAdress_1">
      <item>MUCAFIR j.d.o.o., Ulica braće Cvijića 20, 10000 Zagreb zastupanog po punomoćniku Janja Mucafir</item>
    </derivirana_varijabla>
  </DomainObject.Predmet.ProtuStrankaListFormatedWithAdress>
  <DomainObject.Predmet.ProtuStrankaListFormatedWithAdressOIB>
    <izvorni_sadrzaj>
      <item>MUCAFIR j.d.o.o., OIB 22788628681, Ulica braće Cvijića 20, 10000 Zagreb zastupanog po punomoćniku Janja Mucafir</item>
    </izvorni_sadrzaj>
    <derivirana_varijabla naziv="DomainObject.Predmet.ProtuStrankaListFormatedWithAdressOIB_1">
      <item>MUCAFIR j.d.o.o., OIB 22788628681, Ulica braće Cvijića 20, 10000 Zagreb zastupanog po punomoćniku Janja Mucafir</item>
    </derivirana_varijabla>
  </DomainObject.Predmet.ProtuStrankaListFormatedWithAdressOIB>
  <DomainObject.Predmet.ProtuStrankaListNazivFormated>
    <izvorni_sadrzaj>
      <item>MUCAFIR j.d.o.o.</item>
    </izvorni_sadrzaj>
    <derivirana_varijabla naziv="DomainObject.Predmet.ProtuStrankaListNazivFormated_1">
      <item>MUCAFIR j.d.o.o.</item>
    </derivirana_varijabla>
  </DomainObject.Predmet.ProtuStrankaListNazivFormated>
  <DomainObject.Predmet.ProtuStrankaListNazivFormatedOIB>
    <izvorni_sadrzaj>
      <item>MUCAFIR j.d.o.o., OIB 22788628681</item>
    </izvorni_sadrzaj>
    <derivirana_varijabla naziv="DomainObject.Predmet.ProtuStrankaListNazivFormatedOIB_1">
      <item>MUCAFIR j.d.o.o., OIB 22788628681</item>
    </derivirana_varijabla>
  </DomainObject.Predmet.ProtuStrankaListNazivFormatedOIB>
  <DomainObject.Predmet.OstaliListFormated>
    <izvorni_sadrzaj>
      <item>Janja Mucafir punomoćnica sudionika u postupku MUCAFIR j.d.o.o.</item>
    </izvorni_sadrzaj>
    <derivirana_varijabla naziv="DomainObject.Predmet.OstaliListFormated_1">
      <item>Janja Mucafir punomoćnica sudionika u postupku MUCAFIR j.d.o.o.</item>
    </derivirana_varijabla>
  </DomainObject.Predmet.OstaliListFormated>
  <DomainObject.Predmet.OstaliListFormatedOIB>
    <izvorni_sadrzaj>
      <item>Janja Mucafir, OIB 45535063638 punomoćnica sudionika u postupku MUCAFIR j.d.o.o.</item>
    </izvorni_sadrzaj>
    <derivirana_varijabla naziv="DomainObject.Predmet.OstaliListFormatedOIB_1">
      <item>Janja Mucafir, OIB 45535063638 punomoćnica sudionika u postupku MUCAFIR j.d.o.o.</item>
    </derivirana_varijabla>
  </DomainObject.Predmet.OstaliListFormatedOIB>
  <DomainObject.Predmet.OstaliListFormatedWithAdress>
    <izvorni_sadrzaj>
      <item>Janja Mucafir, Braće Cvijića 20, 10000 Zagreb punomoćnica sudionika u postupku MUCAFIR j.d.o.o.</item>
    </izvorni_sadrzaj>
    <derivirana_varijabla naziv="DomainObject.Predmet.OstaliListFormatedWithAdress_1">
      <item>Janja Mucafir, Braće Cvijića 20, 10000 Zagreb punomoćnica sudionika u postupku MUCAFIR j.d.o.o.</item>
    </derivirana_varijabla>
  </DomainObject.Predmet.OstaliListFormatedWithAdress>
  <DomainObject.Predmet.OstaliListFormatedWithAdressOIB>
    <izvorni_sadrzaj>
      <item>Janja Mucafir, OIB 45535063638, Braće Cvijića 20, 10000 Zagreb punomoćnica sudionika u postupku MUCAFIR j.d.o.o.</item>
    </izvorni_sadrzaj>
    <derivirana_varijabla naziv="DomainObject.Predmet.OstaliListFormatedWithAdressOIB_1">
      <item>Janja Mucafir, OIB 45535063638, Braće Cvijića 20, 10000 Zagreb punomoćnica sudionika u postupku MUCAFIR j.d.o.o.</item>
    </derivirana_varijabla>
  </DomainObject.Predmet.OstaliListFormatedWithAdressOIB>
  <DomainObject.Predmet.OstaliListNazivFormated>
    <izvorni_sadrzaj>
      <item>Janja Mucafir</item>
    </izvorni_sadrzaj>
    <derivirana_varijabla naziv="DomainObject.Predmet.OstaliListNazivFormated_1">
      <item>Janja Mucafir</item>
    </derivirana_varijabla>
  </DomainObject.Predmet.OstaliListNazivFormated>
  <DomainObject.Predmet.OstaliListNazivFormatedOIB>
    <izvorni_sadrzaj>
      <item>Janja Mucafir, OIB 45535063638</item>
    </izvorni_sadrzaj>
    <derivirana_varijabla naziv="DomainObject.Predmet.OstaliListNazivFormatedOIB_1">
      <item>Janja Mucafir, OIB 45535063638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MUCAFIR j.d.o.o.</izvorni_sadrzaj>
    <derivirana_varijabla naziv="DomainObject.Predmet.ProtustrankaIDrugi_1">MUCAFIR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MUCAFIR j.d.o.o., OIB 22788628681, Ulica braće Cvijića 20, 10000 Zagreb</izvorni_sadrzaj>
    <derivirana_varijabla naziv="DomainObject.Predmet.ProtustrankaIDrugiAdressOIB_1">MUCAFIR j.d.o.o., OIB 22788628681, Ulica braće Cvijića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MUCAFIR j.d.o.o.</item>
      <item>FINA Regionalni centar Zagreb</item>
      <item>Janja Mucafir</item>
    </izvorni_sadrzaj>
    <derivirana_varijabla naziv="DomainObject.Predmet.SudioniciListNaziv_1">
      <item>MUCAFIR j.d.o.o.</item>
      <item>FINA Regionalni centar Zagreb</item>
      <item>Janja Mucafir</item>
    </derivirana_varijabla>
  </DomainObject.Predmet.SudioniciListNaziv>
  <DomainObject.Predmet.SudioniciListAdressOIB>
    <izvorni_sadrzaj>
      <item>MUCAFIR j.d.o.o., OIB 22788628681, Ulica braće Cvijića 20,10000 Zagreb</item>
      <item>FINA Regionalni centar Zagreb, OIB 85821130368, Trg svibanjskih žrtava 1995. 1,10000 Zagreb</item>
      <item>Janja Mucafir, OIB 45535063638, Braće Cvijića 20,10000 Zagreb</item>
    </izvorni_sadrzaj>
    <derivirana_varijabla naziv="DomainObject.Predmet.SudioniciListAdressOIB_1">
      <item>MUCAFIR j.d.o.o., OIB 22788628681, Ulica braće Cvijića 20,10000 Zagreb</item>
      <item>FINA Regionalni centar Zagreb, OIB 85821130368, Trg svibanjskih žrtava 1995. 1,10000 Zagreb</item>
      <item>Janja Mucafir, OIB 45535063638, Braće Cvijića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22788628681</item>
      <item>, OIB 85821130368</item>
      <item>, OIB 45535063638</item>
    </izvorni_sadrzaj>
    <derivirana_varijabla naziv="DomainObject.Predmet.SudioniciListNazivOIB_1">
      <item>, OIB 22788628681</item>
      <item>, OIB 85821130368</item>
      <item>, OIB 45535063638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A2A9A-9A45-4CF7-B1BA-F87B3D5C3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1019</properties:Words>
  <properties:Characters>5611</properties:Characters>
  <properties:Lines>119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2018-09-04T12:21:00Z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2018-09-04T12:39:00Z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(St-2242-17-poziv vjerovnicima(NOVI)- 2 ročišta-odg. osoba se protivi.docx)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