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5224" w14:paraId="18c5224" w:rsidRDefault="00DE6A51" w:rsidP="00DE6A51" w:rsidR="00DE6A51" w:rsidRPr="00DE6A5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DE6A51">
        <w:rPr>
          <w:sz w:val="24"/>
          <w:szCs w:val="24"/>
        </w:rPr>
        <w:tab/>
      </w:r>
      <w:r w:rsidRPr="00DE6A51">
        <w:rPr>
          <w:sz w:val="24"/>
          <w:szCs w:val="24"/>
        </w:rPr>
        <w:tab/>
        <w:t>8 St-</w:t>
      </w:r>
      <w:r>
        <w:rPr>
          <w:sz w:val="24"/>
          <w:szCs w:val="24"/>
        </w:rPr>
        <w:t>1045</w:t>
      </w:r>
      <w:r w:rsidRPr="00DE6A51">
        <w:rPr>
          <w:sz w:val="24"/>
          <w:szCs w:val="24"/>
        </w:rPr>
        <w:t>/13-8</w:t>
      </w:r>
      <w:r>
        <w:rPr>
          <w:sz w:val="24"/>
          <w:szCs w:val="24"/>
        </w:rPr>
        <w:t>1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DE6A51" w:rsidP="000A28F2" w:rsidR="00DE6A51">
      <w:pPr>
        <w:jc w:val="center"/>
        <w:rPr>
          <w:b/>
          <w:sz w:val="24"/>
          <w:szCs w:val="24"/>
        </w:rPr>
      </w:pPr>
    </w:p>
    <w:p w:rsidRDefault="00CE65E5" w:rsidP="000A28F2" w:rsidR="00060381" w:rsidRPr="00DE6A51">
      <w:pPr>
        <w:jc w:val="center"/>
        <w:rPr>
          <w:sz w:val="24"/>
          <w:szCs w:val="24"/>
        </w:rPr>
      </w:pPr>
      <w:r w:rsidRPr="00DE6A51">
        <w:rPr>
          <w:sz w:val="24"/>
          <w:szCs w:val="24"/>
        </w:rPr>
        <w:t xml:space="preserve">R E P U B L I K A  H R V A T S K A </w:t>
      </w:r>
    </w:p>
    <w:p w:rsidRDefault="00330938" w:rsidP="000A28F2" w:rsidR="00330938" w:rsidRPr="00DE6A51">
      <w:pPr>
        <w:jc w:val="center"/>
        <w:rPr>
          <w:sz w:val="24"/>
          <w:szCs w:val="24"/>
        </w:rPr>
      </w:pPr>
    </w:p>
    <w:p w:rsidRDefault="000A28F2" w:rsidP="000A28F2" w:rsidR="000A28F2" w:rsidRPr="00DE6A51">
      <w:pPr>
        <w:jc w:val="center"/>
        <w:rPr>
          <w:sz w:val="24"/>
          <w:szCs w:val="24"/>
        </w:rPr>
      </w:pPr>
      <w:r w:rsidRPr="00DE6A51">
        <w:rPr>
          <w:sz w:val="24"/>
          <w:szCs w:val="24"/>
        </w:rPr>
        <w:t>R J E Š E N J E</w:t>
      </w:r>
    </w:p>
    <w:p w:rsidRDefault="00A002E7" w:rsidP="000A28F2" w:rsidR="00A002E7">
      <w:pPr>
        <w:jc w:val="center"/>
        <w:rPr>
          <w:b/>
          <w:sz w:val="24"/>
          <w:szCs w:val="24"/>
        </w:rPr>
      </w:pPr>
    </w:p>
    <w:p w:rsidRDefault="00A002E7" w:rsidP="00DE6A51" w:rsidR="00A002E7" w:rsidRPr="00A002E7">
      <w:pPr>
        <w:ind w:firstLine="720"/>
        <w:jc w:val="both"/>
        <w:rPr>
          <w:sz w:val="24"/>
          <w:szCs w:val="24"/>
        </w:rPr>
      </w:pPr>
      <w:r w:rsidRPr="00A002E7">
        <w:rPr>
          <w:sz w:val="24"/>
          <w:szCs w:val="24"/>
        </w:rPr>
        <w:t>Trgovački sud u Rijeci po sutkinji tog suda Emi Brdovčak, u stečajnom postupku nad dužnikom ZEKIĆ SISTEMI d.o.o. Viškovo u stečaju, Blažići 23, OIB: 28999274292, kojeg zastupa stečajni upravitelj Dar</w:t>
      </w:r>
      <w:r w:rsidR="009A396D">
        <w:rPr>
          <w:sz w:val="24"/>
          <w:szCs w:val="24"/>
        </w:rPr>
        <w:t>ko Zorc iz Rijeke, Agatićeva 6</w:t>
      </w:r>
      <w:r w:rsidRPr="00A002E7">
        <w:rPr>
          <w:sz w:val="24"/>
          <w:szCs w:val="24"/>
        </w:rPr>
        <w:t>, 18. travnja 2017.</w:t>
      </w:r>
    </w:p>
    <w:p w:rsidRDefault="001076C6" w:rsidP="00A002E7" w:rsidR="001076C6">
      <w:pPr>
        <w:rPr>
          <w:b/>
          <w:sz w:val="24"/>
          <w:szCs w:val="24"/>
        </w:rPr>
      </w:pPr>
    </w:p>
    <w:p w:rsidRDefault="0095233C" w:rsidP="0095233C" w:rsidR="0095233C" w:rsidRPr="00DE6A51">
      <w:pPr>
        <w:jc w:val="center"/>
        <w:rPr>
          <w:sz w:val="24"/>
          <w:szCs w:val="24"/>
        </w:rPr>
      </w:pPr>
      <w:r w:rsidRPr="00DE6A51">
        <w:rPr>
          <w:sz w:val="24"/>
          <w:szCs w:val="24"/>
        </w:rPr>
        <w:t>r i j e š i o   j e</w:t>
      </w:r>
    </w:p>
    <w:p w:rsidRDefault="00B639DE" w:rsidP="00DE6A51" w:rsidR="00B639DE" w:rsidRPr="00DE6A51">
      <w:pPr>
        <w:jc w:val="both"/>
        <w:rPr>
          <w:sz w:val="24"/>
          <w:szCs w:val="24"/>
        </w:rPr>
      </w:pPr>
    </w:p>
    <w:p w:rsidRDefault="00DE6A51" w:rsidP="00DE6A51" w:rsidR="00A95873" w:rsidRPr="00DE6A5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I.</w:t>
      </w:r>
      <w:r>
        <w:rPr>
          <w:bCs/>
          <w:sz w:val="24"/>
          <w:szCs w:val="24"/>
        </w:rPr>
        <w:tab/>
      </w:r>
      <w:r w:rsidR="00E262FD" w:rsidRPr="00DE6A51">
        <w:rPr>
          <w:bCs/>
          <w:sz w:val="24"/>
          <w:szCs w:val="24"/>
        </w:rPr>
        <w:t xml:space="preserve">Obustavlja se i zaključuje stečajni postupak nad dužnikom </w:t>
      </w:r>
      <w:r w:rsidR="00A002E7" w:rsidRPr="00DE6A51">
        <w:rPr>
          <w:bCs/>
          <w:sz w:val="24"/>
          <w:szCs w:val="24"/>
        </w:rPr>
        <w:t>ZEKIĆ SISTEMI d.o.o. Viškovo u stečaju, Blažići 23, OIB: 28999274292.</w:t>
      </w:r>
    </w:p>
    <w:p w:rsidRDefault="00A002E7" w:rsidP="00DE6A51" w:rsidR="00A002E7" w:rsidRPr="00DE6A51">
      <w:pPr>
        <w:pStyle w:val="Odlomakpopisa"/>
        <w:ind w:left="780"/>
        <w:jc w:val="both"/>
        <w:rPr>
          <w:bCs/>
        </w:rPr>
      </w:pPr>
    </w:p>
    <w:p w:rsidRDefault="00DE6A51" w:rsidP="00DE6A51" w:rsidR="00E262FD" w:rsidRPr="00DE6A5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II.</w:t>
      </w:r>
      <w:r>
        <w:rPr>
          <w:bCs/>
          <w:sz w:val="24"/>
          <w:szCs w:val="24"/>
        </w:rPr>
        <w:tab/>
      </w:r>
      <w:r w:rsidR="00FA3515" w:rsidRPr="00DE6A51">
        <w:rPr>
          <w:bCs/>
          <w:sz w:val="24"/>
          <w:szCs w:val="24"/>
        </w:rPr>
        <w:t>Odluka o</w:t>
      </w:r>
      <w:r w:rsidR="00E262FD" w:rsidRPr="00DE6A51">
        <w:rPr>
          <w:bCs/>
          <w:sz w:val="24"/>
          <w:szCs w:val="24"/>
        </w:rPr>
        <w:t xml:space="preserve"> obustavi i zaključenju stečajnog postupk</w:t>
      </w:r>
      <w:r w:rsidR="001076C6" w:rsidRPr="00DE6A51">
        <w:rPr>
          <w:bCs/>
          <w:sz w:val="24"/>
          <w:szCs w:val="24"/>
        </w:rPr>
        <w:t xml:space="preserve">a nad dužnikom objavit će se </w:t>
      </w:r>
      <w:r w:rsidR="00F95BA5" w:rsidRPr="00DE6A51">
        <w:rPr>
          <w:bCs/>
          <w:sz w:val="24"/>
          <w:szCs w:val="24"/>
        </w:rPr>
        <w:t xml:space="preserve"> </w:t>
      </w:r>
      <w:r w:rsidR="001076C6" w:rsidRPr="00DE6A51">
        <w:rPr>
          <w:bCs/>
          <w:sz w:val="24"/>
          <w:szCs w:val="24"/>
        </w:rPr>
        <w:t xml:space="preserve">u izvatku oglasom u </w:t>
      </w:r>
      <w:r w:rsidR="00A95873" w:rsidRPr="00DE6A51">
        <w:rPr>
          <w:bCs/>
          <w:sz w:val="24"/>
          <w:szCs w:val="24"/>
        </w:rPr>
        <w:t>„</w:t>
      </w:r>
      <w:r w:rsidR="001076C6" w:rsidRPr="00DE6A51">
        <w:rPr>
          <w:bCs/>
          <w:sz w:val="24"/>
          <w:szCs w:val="24"/>
        </w:rPr>
        <w:t>Narodnim novinama</w:t>
      </w:r>
      <w:r w:rsidR="00A95873" w:rsidRPr="00DE6A51">
        <w:rPr>
          <w:bCs/>
          <w:sz w:val="24"/>
          <w:szCs w:val="24"/>
        </w:rPr>
        <w:t>“</w:t>
      </w:r>
      <w:r w:rsidR="001076C6" w:rsidRPr="00DE6A51">
        <w:rPr>
          <w:bCs/>
          <w:sz w:val="24"/>
          <w:szCs w:val="24"/>
        </w:rPr>
        <w:t xml:space="preserve"> i</w:t>
      </w:r>
      <w:r w:rsidR="00E262FD" w:rsidRPr="00DE6A51">
        <w:rPr>
          <w:bCs/>
          <w:sz w:val="24"/>
          <w:szCs w:val="24"/>
        </w:rPr>
        <w:t xml:space="preserve"> na </w:t>
      </w:r>
      <w:r w:rsidR="001076C6" w:rsidRPr="00DE6A51">
        <w:rPr>
          <w:bCs/>
          <w:sz w:val="24"/>
          <w:szCs w:val="24"/>
        </w:rPr>
        <w:t>web stranici e-oglasna ploča</w:t>
      </w:r>
      <w:r w:rsidR="00E262FD" w:rsidRPr="00DE6A51">
        <w:rPr>
          <w:bCs/>
          <w:sz w:val="24"/>
          <w:szCs w:val="24"/>
        </w:rPr>
        <w:t>.</w:t>
      </w:r>
    </w:p>
    <w:p w:rsidRDefault="00E262FD" w:rsidP="00DE6A51" w:rsidR="00E262FD" w:rsidRPr="00DE6A51">
      <w:pPr>
        <w:jc w:val="both"/>
        <w:rPr>
          <w:bCs/>
          <w:sz w:val="24"/>
          <w:szCs w:val="24"/>
        </w:rPr>
      </w:pPr>
    </w:p>
    <w:p w:rsidRDefault="00DE6A51" w:rsidP="00DE6A51" w:rsidR="00E262FD" w:rsidRPr="00DE6A5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III.</w:t>
      </w:r>
      <w:r>
        <w:rPr>
          <w:bCs/>
          <w:sz w:val="24"/>
          <w:szCs w:val="24"/>
        </w:rPr>
        <w:tab/>
      </w:r>
      <w:r w:rsidR="00E262FD" w:rsidRPr="00DE6A51">
        <w:rPr>
          <w:bCs/>
          <w:sz w:val="24"/>
          <w:szCs w:val="24"/>
        </w:rPr>
        <w:t xml:space="preserve">Po pravomoćnosti ovog rješenja dužnik će se brisati iz sudskog registra. </w:t>
      </w:r>
    </w:p>
    <w:p w:rsidRDefault="00FA3515" w:rsidP="00DE6A51" w:rsidR="00FA3515" w:rsidRPr="00DE6A51">
      <w:pPr>
        <w:pStyle w:val="Odlomakpopisa"/>
        <w:jc w:val="both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A95873" w:rsidP="00A002E7" w:rsidR="00A95873">
      <w:pPr>
        <w:jc w:val="both"/>
        <w:rPr>
          <w:sz w:val="24"/>
          <w:szCs w:val="24"/>
        </w:rPr>
      </w:pPr>
    </w:p>
    <w:p w:rsidRDefault="00A002E7" w:rsidP="00A002E7" w:rsidR="00A002E7" w:rsidRPr="00A002E7">
      <w:pPr>
        <w:ind w:firstLine="720"/>
        <w:jc w:val="both"/>
        <w:rPr>
          <w:sz w:val="24"/>
          <w:szCs w:val="24"/>
        </w:rPr>
      </w:pPr>
      <w:r w:rsidRPr="00A002E7">
        <w:rPr>
          <w:sz w:val="24"/>
          <w:szCs w:val="24"/>
        </w:rPr>
        <w:t xml:space="preserve">Rješenjem ovog suda od 30. siječnja 2015. otvoren je stečajni postupak nad uvodno označenim dužnikom te je za stečajnog upravitelja imenovan Darko Zorc iz Rijeke. </w:t>
      </w:r>
    </w:p>
    <w:p w:rsidRDefault="00A002E7" w:rsidP="00A002E7" w:rsidR="00A95873">
      <w:pPr>
        <w:ind w:firstLine="720"/>
        <w:jc w:val="both"/>
        <w:rPr>
          <w:sz w:val="24"/>
          <w:szCs w:val="24"/>
        </w:rPr>
      </w:pPr>
      <w:r w:rsidRPr="00A002E7">
        <w:rPr>
          <w:sz w:val="24"/>
          <w:szCs w:val="24"/>
        </w:rPr>
        <w:tab/>
      </w:r>
    </w:p>
    <w:p w:rsidRDefault="00A002E7" w:rsidP="009A396D" w:rsidR="00A958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22. travnja 2015</w:t>
      </w:r>
      <w:r w:rsidR="00A95873" w:rsidRPr="00A95873">
        <w:rPr>
          <w:sz w:val="24"/>
          <w:szCs w:val="24"/>
        </w:rPr>
        <w:t xml:space="preserve">.g. utvrđene su tražbine stečajnih vjerovnika </w:t>
      </w:r>
      <w:r w:rsidR="00C147DC">
        <w:rPr>
          <w:sz w:val="24"/>
          <w:szCs w:val="24"/>
        </w:rPr>
        <w:t>1. v</w:t>
      </w:r>
      <w:r w:rsidR="00A95873">
        <w:rPr>
          <w:sz w:val="24"/>
          <w:szCs w:val="24"/>
        </w:rPr>
        <w:t>išeg isplatno</w:t>
      </w:r>
      <w:r>
        <w:rPr>
          <w:sz w:val="24"/>
          <w:szCs w:val="24"/>
        </w:rPr>
        <w:t xml:space="preserve">g reda u iznosu od 59.739,92 </w:t>
      </w:r>
      <w:r w:rsidR="00C147DC">
        <w:rPr>
          <w:sz w:val="24"/>
          <w:szCs w:val="24"/>
        </w:rPr>
        <w:t xml:space="preserve"> kn te 2. v</w:t>
      </w:r>
      <w:r w:rsidR="00A95873">
        <w:rPr>
          <w:sz w:val="24"/>
          <w:szCs w:val="24"/>
        </w:rPr>
        <w:t>iš</w:t>
      </w:r>
      <w:r>
        <w:rPr>
          <w:sz w:val="24"/>
          <w:szCs w:val="24"/>
        </w:rPr>
        <w:t>eg isplatnog reda u iznosu od 2.656.306,47</w:t>
      </w:r>
      <w:r w:rsidR="00A95873">
        <w:rPr>
          <w:sz w:val="24"/>
          <w:szCs w:val="24"/>
        </w:rPr>
        <w:t xml:space="preserve"> kn.</w:t>
      </w:r>
      <w:r w:rsidR="009A396D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a posebnom ispitnom ročištu održanom 9. </w:t>
      </w:r>
      <w:r w:rsidR="009A396D">
        <w:rPr>
          <w:sz w:val="24"/>
          <w:szCs w:val="24"/>
        </w:rPr>
        <w:t>s</w:t>
      </w:r>
      <w:r>
        <w:rPr>
          <w:sz w:val="24"/>
          <w:szCs w:val="24"/>
        </w:rPr>
        <w:t xml:space="preserve">tudenoga 2015. </w:t>
      </w:r>
      <w:r w:rsidR="009A396D">
        <w:rPr>
          <w:sz w:val="24"/>
          <w:szCs w:val="24"/>
        </w:rPr>
        <w:t>u</w:t>
      </w:r>
      <w:r>
        <w:rPr>
          <w:sz w:val="24"/>
          <w:szCs w:val="24"/>
        </w:rPr>
        <w:t xml:space="preserve">tvrđene su tražbine vjerovnika drugog višeg isplatnog reda u daljnjem iznosu od 16.287,98 kn. </w:t>
      </w:r>
      <w:r w:rsidR="009255A7">
        <w:rPr>
          <w:sz w:val="24"/>
          <w:szCs w:val="24"/>
        </w:rPr>
        <w:t xml:space="preserve">Osporenih tražbina nije bilo. </w:t>
      </w:r>
      <w:r w:rsidR="00A95873">
        <w:rPr>
          <w:sz w:val="24"/>
          <w:szCs w:val="24"/>
        </w:rPr>
        <w:t xml:space="preserve"> </w:t>
      </w:r>
    </w:p>
    <w:p w:rsidRDefault="00A95873" w:rsidP="00A95873" w:rsidR="00A95873">
      <w:pPr>
        <w:ind w:firstLine="720"/>
        <w:rPr>
          <w:sz w:val="24"/>
          <w:szCs w:val="24"/>
        </w:rPr>
      </w:pPr>
    </w:p>
    <w:p w:rsidRDefault="00A95873" w:rsidP="00584E34" w:rsidR="009A396D">
      <w:pPr>
        <w:ind w:firstLine="720"/>
        <w:jc w:val="both"/>
        <w:rPr>
          <w:sz w:val="24"/>
          <w:szCs w:val="24"/>
        </w:rPr>
      </w:pPr>
      <w:r w:rsidRPr="00A95873">
        <w:rPr>
          <w:sz w:val="24"/>
          <w:szCs w:val="24"/>
        </w:rPr>
        <w:t>Na izvještajnom ročištu (prvoj skupštini vjerovnika) održano</w:t>
      </w:r>
      <w:r w:rsidR="00584E34">
        <w:rPr>
          <w:sz w:val="24"/>
          <w:szCs w:val="24"/>
        </w:rPr>
        <w:t>j 21. travnja 2015</w:t>
      </w:r>
      <w:r w:rsidR="00C147DC">
        <w:rPr>
          <w:sz w:val="24"/>
          <w:szCs w:val="24"/>
        </w:rPr>
        <w:t>. s</w:t>
      </w:r>
      <w:r w:rsidR="00584E34">
        <w:rPr>
          <w:sz w:val="24"/>
          <w:szCs w:val="24"/>
        </w:rPr>
        <w:t>tečajni upravitelj podnio</w:t>
      </w:r>
      <w:r w:rsidR="009A396D">
        <w:rPr>
          <w:sz w:val="24"/>
          <w:szCs w:val="24"/>
        </w:rPr>
        <w:t xml:space="preserve"> je I</w:t>
      </w:r>
      <w:r w:rsidRPr="00A95873">
        <w:rPr>
          <w:sz w:val="24"/>
          <w:szCs w:val="24"/>
        </w:rPr>
        <w:t>zvješće iz kojeg proizlazi d</w:t>
      </w:r>
      <w:r w:rsidR="00584E34">
        <w:rPr>
          <w:sz w:val="24"/>
          <w:szCs w:val="24"/>
        </w:rPr>
        <w:t>a imovinu stečajnog dužnika čine t</w:t>
      </w:r>
      <w:r w:rsidR="009A396D">
        <w:rPr>
          <w:sz w:val="24"/>
          <w:szCs w:val="24"/>
        </w:rPr>
        <w:t>ražbine od kupaca s ti</w:t>
      </w:r>
      <w:r w:rsidR="00584E34">
        <w:rPr>
          <w:sz w:val="24"/>
          <w:szCs w:val="24"/>
        </w:rPr>
        <w:t>m</w:t>
      </w:r>
      <w:r w:rsidR="009A396D">
        <w:rPr>
          <w:sz w:val="24"/>
          <w:szCs w:val="24"/>
        </w:rPr>
        <w:t>e</w:t>
      </w:r>
      <w:r w:rsidR="00584E34">
        <w:rPr>
          <w:sz w:val="24"/>
          <w:szCs w:val="24"/>
        </w:rPr>
        <w:t xml:space="preserve"> da su u odnosu na neke od t</w:t>
      </w:r>
      <w:r w:rsidR="009A396D">
        <w:rPr>
          <w:sz w:val="24"/>
          <w:szCs w:val="24"/>
        </w:rPr>
        <w:t>ih t</w:t>
      </w:r>
      <w:r w:rsidR="00584E34">
        <w:rPr>
          <w:sz w:val="24"/>
          <w:szCs w:val="24"/>
        </w:rPr>
        <w:t>ražbina pokrenuti parnični postupci</w:t>
      </w:r>
      <w:r w:rsidR="009A396D">
        <w:rPr>
          <w:sz w:val="24"/>
          <w:szCs w:val="24"/>
        </w:rPr>
        <w:t xml:space="preserve">. Prema izvješću stečajnog upravitelja, imovinu stečajnog dužnika čine i </w:t>
      </w:r>
      <w:r w:rsidR="00584E34">
        <w:rPr>
          <w:sz w:val="24"/>
          <w:szCs w:val="24"/>
        </w:rPr>
        <w:t xml:space="preserve">pokretnine čija vrijednost iznosi oko 10.000,00 kn. Stečajni upravitelj istakao je i da postoje izdvojena sredstva u blokadi u iznosu od 209.494,00 kn za koja se kasnije tijekom postupka utvrdilo da na njima razlučno pravo ima vjerovnik Tubinox s. r. l. Italija (koji je i prijavio razlučno pravo na navedenim sredstvima), a koje je razlučno pravo </w:t>
      </w:r>
      <w:r w:rsidR="00202143">
        <w:rPr>
          <w:sz w:val="24"/>
          <w:szCs w:val="24"/>
        </w:rPr>
        <w:t xml:space="preserve">stekao </w:t>
      </w:r>
      <w:r w:rsidR="009A396D">
        <w:rPr>
          <w:sz w:val="24"/>
          <w:szCs w:val="24"/>
        </w:rPr>
        <w:t>provedbom prethodne mjere (sukladno odredbi čl. 287. st. 3. Ovršnog zakona -</w:t>
      </w:r>
      <w:r w:rsidR="009A396D" w:rsidRPr="009A396D">
        <w:rPr>
          <w:sz w:val="24"/>
          <w:szCs w:val="24"/>
        </w:rPr>
        <w:t>„Narodne novine“ broj 57/96, 29/99, 42/00,</w:t>
      </w:r>
      <w:r w:rsidR="009A396D">
        <w:rPr>
          <w:sz w:val="24"/>
          <w:szCs w:val="24"/>
        </w:rPr>
        <w:t xml:space="preserve"> 173/03, 194/03, 151/05, 67/08), </w:t>
      </w:r>
      <w:r w:rsidR="00202143">
        <w:rPr>
          <w:sz w:val="24"/>
          <w:szCs w:val="24"/>
        </w:rPr>
        <w:t>određene rješenjem</w:t>
      </w:r>
      <w:r w:rsidR="009A396D">
        <w:rPr>
          <w:sz w:val="24"/>
          <w:szCs w:val="24"/>
        </w:rPr>
        <w:t xml:space="preserve"> O</w:t>
      </w:r>
      <w:r w:rsidR="00584E34">
        <w:rPr>
          <w:sz w:val="24"/>
          <w:szCs w:val="24"/>
        </w:rPr>
        <w:t xml:space="preserve">pćinskog suda u Rijeci </w:t>
      </w:r>
      <w:r w:rsidR="009A396D">
        <w:rPr>
          <w:sz w:val="24"/>
          <w:szCs w:val="24"/>
        </w:rPr>
        <w:t xml:space="preserve">poslovni </w:t>
      </w:r>
      <w:r w:rsidR="00584E34">
        <w:rPr>
          <w:sz w:val="24"/>
          <w:szCs w:val="24"/>
        </w:rPr>
        <w:t xml:space="preserve">broj Ovr-1727/13 od 19. </w:t>
      </w:r>
      <w:r w:rsidR="009A396D">
        <w:rPr>
          <w:sz w:val="24"/>
          <w:szCs w:val="24"/>
        </w:rPr>
        <w:t>t</w:t>
      </w:r>
      <w:r w:rsidR="00584E34">
        <w:rPr>
          <w:sz w:val="24"/>
          <w:szCs w:val="24"/>
        </w:rPr>
        <w:t xml:space="preserve">ravnja 2013. </w:t>
      </w:r>
    </w:p>
    <w:p w:rsidRDefault="009A396D" w:rsidP="00584E34" w:rsidR="009A396D">
      <w:pPr>
        <w:ind w:firstLine="720"/>
        <w:jc w:val="both"/>
        <w:rPr>
          <w:sz w:val="24"/>
          <w:szCs w:val="24"/>
        </w:rPr>
      </w:pPr>
    </w:p>
    <w:p w:rsidRDefault="00202143" w:rsidP="00584E34" w:rsidR="003807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Dalje tijekom postupka </w:t>
      </w:r>
      <w:r w:rsidR="00584E34">
        <w:rPr>
          <w:sz w:val="24"/>
          <w:szCs w:val="24"/>
        </w:rPr>
        <w:t>stečajni up</w:t>
      </w:r>
      <w:r w:rsidR="009A396D">
        <w:rPr>
          <w:sz w:val="24"/>
          <w:szCs w:val="24"/>
        </w:rPr>
        <w:t>ravitelj je isticao da unovčena imovina</w:t>
      </w:r>
      <w:r w:rsidR="00584E34">
        <w:rPr>
          <w:sz w:val="24"/>
          <w:szCs w:val="24"/>
        </w:rPr>
        <w:t xml:space="preserve"> stečajnog dužnika n</w:t>
      </w:r>
      <w:r w:rsidR="009A396D">
        <w:rPr>
          <w:sz w:val="24"/>
          <w:szCs w:val="24"/>
        </w:rPr>
        <w:t>ije dostatna za pokriće troškova</w:t>
      </w:r>
      <w:r w:rsidR="00584E34">
        <w:rPr>
          <w:sz w:val="24"/>
          <w:szCs w:val="24"/>
        </w:rPr>
        <w:t xml:space="preserve"> stečajnog postupka</w:t>
      </w:r>
      <w:r w:rsidR="003807EB">
        <w:rPr>
          <w:sz w:val="24"/>
          <w:szCs w:val="24"/>
        </w:rPr>
        <w:t>. Naime, tijekom postupka su nastali rashodi u visini od 80.743,09 kn</w:t>
      </w:r>
      <w:r w:rsidR="008352FF">
        <w:rPr>
          <w:sz w:val="24"/>
          <w:szCs w:val="24"/>
        </w:rPr>
        <w:t xml:space="preserve"> (</w:t>
      </w:r>
      <w:r w:rsidR="003807EB">
        <w:rPr>
          <w:sz w:val="24"/>
          <w:szCs w:val="24"/>
        </w:rPr>
        <w:t>koji se odnose na troškove bankarskih naknada, izrade pečata, računovodstva, odvjetnika koji zastupaju stečajnog dužnika u par</w:t>
      </w:r>
      <w:r w:rsidR="009A396D">
        <w:rPr>
          <w:sz w:val="24"/>
          <w:szCs w:val="24"/>
        </w:rPr>
        <w:t>ničnim postupcima, poštarine</w:t>
      </w:r>
      <w:r w:rsidR="003807EB">
        <w:rPr>
          <w:sz w:val="24"/>
          <w:szCs w:val="24"/>
        </w:rPr>
        <w:t>, osiguranja, putnih troškova stečajnog upravitelja, sudskih pristojbi, članarine Hrvatskoj gospodar</w:t>
      </w:r>
      <w:r w:rsidR="009A396D">
        <w:rPr>
          <w:sz w:val="24"/>
          <w:szCs w:val="24"/>
        </w:rPr>
        <w:t>skoj komori</w:t>
      </w:r>
      <w:r w:rsidR="003807EB">
        <w:rPr>
          <w:sz w:val="24"/>
          <w:szCs w:val="24"/>
        </w:rPr>
        <w:t>, a sve sukladno pr</w:t>
      </w:r>
      <w:r w:rsidR="009A396D">
        <w:rPr>
          <w:sz w:val="24"/>
          <w:szCs w:val="24"/>
        </w:rPr>
        <w:t>ikazu stečajnog upravitelja iz I</w:t>
      </w:r>
      <w:r w:rsidR="003807EB">
        <w:rPr>
          <w:sz w:val="24"/>
          <w:szCs w:val="24"/>
        </w:rPr>
        <w:t xml:space="preserve">zvješća od 29. </w:t>
      </w:r>
      <w:r w:rsidR="009A396D">
        <w:rPr>
          <w:sz w:val="24"/>
          <w:szCs w:val="24"/>
        </w:rPr>
        <w:t>s</w:t>
      </w:r>
      <w:r w:rsidR="003807EB">
        <w:rPr>
          <w:sz w:val="24"/>
          <w:szCs w:val="24"/>
        </w:rPr>
        <w:t>tudenoga 2016.). Pored navedenih rashoda potrebno je namiriti i ostale troškove stečajnog postupka</w:t>
      </w:r>
      <w:r w:rsidR="009A396D">
        <w:rPr>
          <w:sz w:val="24"/>
          <w:szCs w:val="24"/>
        </w:rPr>
        <w:t xml:space="preserve"> (</w:t>
      </w:r>
      <w:r w:rsidR="003807EB">
        <w:rPr>
          <w:sz w:val="24"/>
          <w:szCs w:val="24"/>
        </w:rPr>
        <w:t xml:space="preserve">u koje spada i nagrada stečajnom upravitelju te ostale tekuće obveze stečajne mase) za koje nema sredstava za potpuno namirenje iz imovine stečajnog dužnika. </w:t>
      </w:r>
      <w:r w:rsidR="00CE08FE">
        <w:rPr>
          <w:sz w:val="24"/>
          <w:szCs w:val="24"/>
        </w:rPr>
        <w:t>Zato je predložio da se ovaj postupak obustavi zbog nedostatnosti stečajne mase za namirenje troškova stečajnog postupka.</w:t>
      </w:r>
    </w:p>
    <w:p w:rsidRDefault="008352FF" w:rsidP="00584E34" w:rsidR="008352FF">
      <w:pPr>
        <w:ind w:firstLine="720"/>
        <w:jc w:val="both"/>
        <w:rPr>
          <w:sz w:val="24"/>
          <w:szCs w:val="24"/>
        </w:rPr>
      </w:pPr>
    </w:p>
    <w:p w:rsidRDefault="008352FF" w:rsidP="00584E34" w:rsidR="00FC1A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Dakle, iz izvješća stečajnog upravitelja vidljivo je da imovina stečajnog dužnika nije dostatna ni za potpuno namirenje troškova stečajnog postupka. U tom kontekstu se napominje da osim imovine koja je unovčena (i kojom nisu u cijelosti pokriveni</w:t>
      </w:r>
      <w:r w:rsidR="009A396D">
        <w:rPr>
          <w:sz w:val="24"/>
          <w:szCs w:val="24"/>
        </w:rPr>
        <w:t xml:space="preserve"> troškovi stečajnog p</w:t>
      </w:r>
      <w:r>
        <w:rPr>
          <w:sz w:val="24"/>
          <w:szCs w:val="24"/>
        </w:rPr>
        <w:t>o</w:t>
      </w:r>
      <w:r w:rsidR="009A396D">
        <w:rPr>
          <w:sz w:val="24"/>
          <w:szCs w:val="24"/>
        </w:rPr>
        <w:t>s</w:t>
      </w:r>
      <w:r>
        <w:rPr>
          <w:sz w:val="24"/>
          <w:szCs w:val="24"/>
        </w:rPr>
        <w:t xml:space="preserve">tupka i ostale obveze stečajne mase), stečajni dužnik još ima </w:t>
      </w:r>
      <w:r w:rsidR="009A396D">
        <w:rPr>
          <w:sz w:val="24"/>
          <w:szCs w:val="24"/>
        </w:rPr>
        <w:t xml:space="preserve">i imovinu u obliku tražbina koje su </w:t>
      </w:r>
      <w:r>
        <w:rPr>
          <w:sz w:val="24"/>
          <w:szCs w:val="24"/>
        </w:rPr>
        <w:t xml:space="preserve">predmet parničnih postupaka koji su u </w:t>
      </w:r>
      <w:r w:rsidR="009A396D">
        <w:rPr>
          <w:sz w:val="24"/>
          <w:szCs w:val="24"/>
        </w:rPr>
        <w:t>tijeku pred Trgovačkim sudom u Z</w:t>
      </w:r>
      <w:r>
        <w:rPr>
          <w:sz w:val="24"/>
          <w:szCs w:val="24"/>
        </w:rPr>
        <w:t xml:space="preserve">agrebu i Splitu (kako </w:t>
      </w:r>
      <w:r w:rsidR="009A396D">
        <w:rPr>
          <w:sz w:val="24"/>
          <w:szCs w:val="24"/>
        </w:rPr>
        <w:t xml:space="preserve">proizlazi iz </w:t>
      </w:r>
      <w:r>
        <w:rPr>
          <w:sz w:val="24"/>
          <w:szCs w:val="24"/>
        </w:rPr>
        <w:t>dostavlje</w:t>
      </w:r>
      <w:r w:rsidR="009A396D">
        <w:rPr>
          <w:sz w:val="24"/>
          <w:szCs w:val="24"/>
        </w:rPr>
        <w:t>nih izvješća</w:t>
      </w:r>
      <w:r>
        <w:rPr>
          <w:sz w:val="24"/>
          <w:szCs w:val="24"/>
        </w:rPr>
        <w:t xml:space="preserve">). </w:t>
      </w:r>
      <w:r w:rsidR="00FC1A03">
        <w:rPr>
          <w:sz w:val="24"/>
          <w:szCs w:val="24"/>
        </w:rPr>
        <w:t xml:space="preserve">Međutim, navedeni postupci nisu </w:t>
      </w:r>
      <w:r w:rsidR="00202143">
        <w:rPr>
          <w:sz w:val="24"/>
          <w:szCs w:val="24"/>
        </w:rPr>
        <w:t>(</w:t>
      </w:r>
      <w:r w:rsidR="00FC1A03">
        <w:rPr>
          <w:sz w:val="24"/>
          <w:szCs w:val="24"/>
        </w:rPr>
        <w:t>pravomoćno</w:t>
      </w:r>
      <w:r w:rsidR="00202143">
        <w:rPr>
          <w:sz w:val="24"/>
          <w:szCs w:val="24"/>
        </w:rPr>
        <w:t>) dovršeni</w:t>
      </w:r>
      <w:r w:rsidR="00FC1A03">
        <w:rPr>
          <w:sz w:val="24"/>
          <w:szCs w:val="24"/>
        </w:rPr>
        <w:t xml:space="preserve"> te je upitno na koji način će biti okončani i hoće li se dužnik eventualno moći naplatiti od svojih dužnika po presudama iz tih postupaka. Isto tako, z</w:t>
      </w:r>
      <w:r>
        <w:rPr>
          <w:sz w:val="24"/>
          <w:szCs w:val="24"/>
        </w:rPr>
        <w:t xml:space="preserve">a napomenuti je i da iz zaplijenjenog iznosa sredstava stečajnog dužnika u visini od </w:t>
      </w:r>
      <w:r w:rsidRPr="008352FF">
        <w:rPr>
          <w:sz w:val="24"/>
          <w:szCs w:val="24"/>
        </w:rPr>
        <w:t>209.494,00 kn</w:t>
      </w:r>
      <w:r>
        <w:rPr>
          <w:sz w:val="24"/>
          <w:szCs w:val="24"/>
        </w:rPr>
        <w:t xml:space="preserve"> </w:t>
      </w:r>
      <w:r w:rsidR="00202143">
        <w:rPr>
          <w:sz w:val="24"/>
          <w:szCs w:val="24"/>
        </w:rPr>
        <w:t>(</w:t>
      </w:r>
      <w:r w:rsidR="00FC1A03">
        <w:rPr>
          <w:sz w:val="24"/>
          <w:szCs w:val="24"/>
        </w:rPr>
        <w:t>za sada</w:t>
      </w:r>
      <w:r w:rsidR="00202143">
        <w:rPr>
          <w:sz w:val="24"/>
          <w:szCs w:val="24"/>
        </w:rPr>
        <w:t>)</w:t>
      </w:r>
      <w:r w:rsidR="00FC1A03">
        <w:rPr>
          <w:sz w:val="24"/>
          <w:szCs w:val="24"/>
        </w:rPr>
        <w:t xml:space="preserve"> ne postoji mogućnost namirenja stečajnih vjerovnika s obzirom na to da na tom iznosu zaplijenjenih sredstava postoji</w:t>
      </w:r>
      <w:r w:rsidR="009A396D">
        <w:rPr>
          <w:sz w:val="24"/>
          <w:szCs w:val="24"/>
        </w:rPr>
        <w:t xml:space="preserve"> založno pravo razluč</w:t>
      </w:r>
      <w:r w:rsidR="00FC1A03">
        <w:rPr>
          <w:sz w:val="24"/>
          <w:szCs w:val="24"/>
        </w:rPr>
        <w:t xml:space="preserve">nog vjerovnika </w:t>
      </w:r>
      <w:r w:rsidR="00FC1A03" w:rsidRPr="00FC1A03">
        <w:rPr>
          <w:sz w:val="24"/>
          <w:szCs w:val="24"/>
        </w:rPr>
        <w:t>Tubinox s. r. l. Italija</w:t>
      </w:r>
      <w:r w:rsidR="00FC1A03">
        <w:rPr>
          <w:sz w:val="24"/>
          <w:szCs w:val="24"/>
        </w:rPr>
        <w:t xml:space="preserve"> koji će se u slučaju pravomoćnosti presude ovog suda poslovni broj Povrv-207/12 (kojom je naloženo stečajnom dužniku platiti tom vjerovniku iznos od 148.490,74 EUR-a) </w:t>
      </w:r>
      <w:r w:rsidR="009A396D">
        <w:rPr>
          <w:sz w:val="24"/>
          <w:szCs w:val="24"/>
        </w:rPr>
        <w:t xml:space="preserve">djelomično </w:t>
      </w:r>
      <w:r w:rsidR="00FC1A03">
        <w:rPr>
          <w:sz w:val="24"/>
          <w:szCs w:val="24"/>
        </w:rPr>
        <w:t>naplatiti iz tog iznosa neovisno o ovom stečajnom postupku. Naime, tek kada bi ovaj (razlučni) vjerovnik izgubio pravo na namirenje iz izdvojenog iznosa (u slučaju pravomoćnog odbijanja njeg</w:t>
      </w:r>
      <w:r w:rsidR="009A396D">
        <w:rPr>
          <w:sz w:val="24"/>
          <w:szCs w:val="24"/>
        </w:rPr>
        <w:t>ov</w:t>
      </w:r>
      <w:r w:rsidR="00FC1A03">
        <w:rPr>
          <w:sz w:val="24"/>
          <w:szCs w:val="24"/>
        </w:rPr>
        <w:t>og tužbenog zahtjeva prema stečajnom dužniku za isplatu iznosa od 148.490,74 EUR-a) stekli bi se uvjeti za djelomično</w:t>
      </w:r>
      <w:r w:rsidR="009A396D">
        <w:rPr>
          <w:sz w:val="24"/>
          <w:szCs w:val="24"/>
        </w:rPr>
        <w:t xml:space="preserve"> namirenje stečajnih vjerovnika, međutim, navedena okolnost je neizvjesna te prema mišljenju ovog suda ne predstavlja razlog za nastavak ovog stečajnog postupka. </w:t>
      </w:r>
    </w:p>
    <w:p w:rsidRDefault="008352FF" w:rsidP="00FC1A03" w:rsidR="008352FF">
      <w:pPr>
        <w:jc w:val="both"/>
        <w:rPr>
          <w:sz w:val="24"/>
          <w:szCs w:val="24"/>
        </w:rPr>
      </w:pPr>
    </w:p>
    <w:p w:rsidRDefault="008352FF" w:rsidP="00FC1A03" w:rsidR="008352FF" w:rsidRPr="008352FF">
      <w:pPr>
        <w:ind w:firstLine="720"/>
        <w:jc w:val="both"/>
        <w:rPr>
          <w:sz w:val="24"/>
          <w:szCs w:val="24"/>
        </w:rPr>
      </w:pPr>
      <w:r w:rsidRPr="008352FF">
        <w:rPr>
          <w:sz w:val="24"/>
          <w:szCs w:val="24"/>
        </w:rPr>
        <w:t>S obzirom na stanje imovine stečajnog dužnika</w:t>
      </w:r>
      <w:r w:rsidR="00FC1A03">
        <w:rPr>
          <w:sz w:val="24"/>
          <w:szCs w:val="24"/>
        </w:rPr>
        <w:t xml:space="preserve"> sud je rješenjem od 26. siječnja 2017.</w:t>
      </w:r>
      <w:r w:rsidRPr="008352FF">
        <w:rPr>
          <w:sz w:val="24"/>
          <w:szCs w:val="24"/>
        </w:rPr>
        <w:t xml:space="preserve"> s</w:t>
      </w:r>
      <w:r w:rsidR="00FC1A03">
        <w:rPr>
          <w:sz w:val="24"/>
          <w:szCs w:val="24"/>
        </w:rPr>
        <w:t>azvao skupštinu vjerovnika za 21. ožujka 2017</w:t>
      </w:r>
      <w:r w:rsidRPr="008352FF">
        <w:rPr>
          <w:sz w:val="24"/>
          <w:szCs w:val="24"/>
        </w:rPr>
        <w:t xml:space="preserve">. radi donošenja odluke o obustavi i zaključenju stečajnog postupka zbog nedostatnosti stečajne mase za pokriće troškova stečajnog postupka. </w:t>
      </w:r>
    </w:p>
    <w:p w:rsidRDefault="008352FF" w:rsidP="008352FF" w:rsidR="008352FF" w:rsidRPr="008352FF">
      <w:pPr>
        <w:ind w:firstLine="720"/>
        <w:jc w:val="both"/>
        <w:rPr>
          <w:sz w:val="24"/>
          <w:szCs w:val="24"/>
        </w:rPr>
      </w:pPr>
    </w:p>
    <w:p w:rsidRDefault="008352FF" w:rsidP="008352FF" w:rsidR="008352FF" w:rsidRPr="008352FF">
      <w:pPr>
        <w:ind w:firstLine="720"/>
        <w:jc w:val="both"/>
        <w:rPr>
          <w:sz w:val="24"/>
          <w:szCs w:val="24"/>
        </w:rPr>
      </w:pPr>
      <w:r w:rsidRPr="008352FF">
        <w:rPr>
          <w:sz w:val="24"/>
          <w:szCs w:val="24"/>
        </w:rPr>
        <w:t>Dostava poziva vjerovnic</w:t>
      </w:r>
      <w:r w:rsidR="00FC1A03">
        <w:rPr>
          <w:sz w:val="24"/>
          <w:szCs w:val="24"/>
        </w:rPr>
        <w:t>ima za skupštinu obavljena je 27. siječnja 2017</w:t>
      </w:r>
      <w:r w:rsidRPr="008352FF">
        <w:rPr>
          <w:sz w:val="24"/>
          <w:szCs w:val="24"/>
        </w:rPr>
        <w:t xml:space="preserve">. u skladu sa čl. 12. st. 1. Stečajnog zakona („Narodne novine“ broj 71/15; dalje: SZ/15) u vezi sa čl. 441. st. 2. SZ/15 protekom osmoga dana od dana objave poziva za skupštinu na mrežnoj stranici e-oglasna ploča sudova. </w:t>
      </w:r>
    </w:p>
    <w:p w:rsidRDefault="008352FF" w:rsidP="008352FF" w:rsidR="008352FF" w:rsidRPr="008352FF">
      <w:pPr>
        <w:ind w:firstLine="720"/>
        <w:jc w:val="both"/>
        <w:rPr>
          <w:sz w:val="24"/>
          <w:szCs w:val="24"/>
        </w:rPr>
      </w:pPr>
    </w:p>
    <w:p w:rsidRDefault="008352FF" w:rsidP="008352FF" w:rsidR="008352FF" w:rsidRPr="008352FF">
      <w:pPr>
        <w:ind w:firstLine="720"/>
        <w:jc w:val="both"/>
        <w:rPr>
          <w:sz w:val="24"/>
          <w:szCs w:val="24"/>
        </w:rPr>
      </w:pPr>
      <w:r w:rsidRPr="008352FF">
        <w:rPr>
          <w:sz w:val="24"/>
          <w:szCs w:val="24"/>
        </w:rPr>
        <w:t>N</w:t>
      </w:r>
      <w:r w:rsidR="00FC1A03">
        <w:rPr>
          <w:sz w:val="24"/>
          <w:szCs w:val="24"/>
        </w:rPr>
        <w:t>a skupštinu vjerovnika pristupili su vjerovnici Hrva</w:t>
      </w:r>
      <w:r w:rsidR="009A396D">
        <w:rPr>
          <w:sz w:val="24"/>
          <w:szCs w:val="24"/>
        </w:rPr>
        <w:t>tski zavod za zapošljavanje i Republika</w:t>
      </w:r>
      <w:r w:rsidR="00FC1A03">
        <w:rPr>
          <w:sz w:val="24"/>
          <w:szCs w:val="24"/>
        </w:rPr>
        <w:t xml:space="preserve"> Hrvatska koji se nisu protivili</w:t>
      </w:r>
      <w:r w:rsidRPr="008352FF">
        <w:rPr>
          <w:sz w:val="24"/>
          <w:szCs w:val="24"/>
        </w:rPr>
        <w:t xml:space="preserve"> obustavi i zaključenju stečajnog postupka. Drugi vjerovnici nisu se izjasnili o prijedlogu za obustavu i zaključenje stečajnog postupka iz čega proizlazi zaključak da se oni takvom prijedlogu ne protive. </w:t>
      </w:r>
    </w:p>
    <w:p w:rsidRDefault="008352FF" w:rsidP="008352FF" w:rsidR="008352FF" w:rsidRPr="008352FF">
      <w:pPr>
        <w:ind w:firstLine="720"/>
        <w:jc w:val="both"/>
        <w:rPr>
          <w:sz w:val="24"/>
          <w:szCs w:val="24"/>
        </w:rPr>
      </w:pPr>
    </w:p>
    <w:p w:rsidRDefault="008352FF" w:rsidP="008352FF" w:rsidR="008352FF">
      <w:pPr>
        <w:ind w:firstLine="720"/>
        <w:jc w:val="both"/>
        <w:rPr>
          <w:sz w:val="24"/>
          <w:szCs w:val="24"/>
        </w:rPr>
      </w:pPr>
      <w:r w:rsidRPr="008352FF">
        <w:rPr>
          <w:sz w:val="24"/>
          <w:szCs w:val="24"/>
        </w:rPr>
        <w:t>Slijedom navedenog, a uvažavajući okolnost da je tijekom ovog stečajnog postupka utvrđeno da dužnikova</w:t>
      </w:r>
      <w:r w:rsidR="009A396D">
        <w:rPr>
          <w:sz w:val="24"/>
          <w:szCs w:val="24"/>
        </w:rPr>
        <w:t xml:space="preserve"> za </w:t>
      </w:r>
      <w:r w:rsidRPr="008352FF">
        <w:rPr>
          <w:sz w:val="24"/>
          <w:szCs w:val="24"/>
        </w:rPr>
        <w:t xml:space="preserve">imovina </w:t>
      </w:r>
      <w:r w:rsidR="009A396D">
        <w:rPr>
          <w:sz w:val="24"/>
          <w:szCs w:val="24"/>
        </w:rPr>
        <w:t xml:space="preserve">za sada </w:t>
      </w:r>
      <w:r w:rsidRPr="008352FF">
        <w:rPr>
          <w:sz w:val="24"/>
          <w:szCs w:val="24"/>
        </w:rPr>
        <w:t xml:space="preserve">nije dostatna za pokriće troškova stečajnog postupka, </w:t>
      </w:r>
      <w:r w:rsidRPr="008352FF">
        <w:rPr>
          <w:sz w:val="24"/>
          <w:szCs w:val="24"/>
        </w:rPr>
        <w:lastRenderedPageBreak/>
        <w:t xml:space="preserve">a posljedično tome, da u stečajnoj masi </w:t>
      </w:r>
      <w:r w:rsidR="009A396D">
        <w:rPr>
          <w:sz w:val="24"/>
          <w:szCs w:val="24"/>
        </w:rPr>
        <w:t xml:space="preserve">za sada </w:t>
      </w:r>
      <w:r w:rsidRPr="008352FF">
        <w:rPr>
          <w:sz w:val="24"/>
          <w:szCs w:val="24"/>
        </w:rPr>
        <w:t>nema sredstava iz kojih bi se podmirili troškovi stečajnog postupka</w:t>
      </w:r>
      <w:r w:rsidR="009A396D">
        <w:rPr>
          <w:sz w:val="24"/>
          <w:szCs w:val="24"/>
        </w:rPr>
        <w:t>, a neizvjesno je hoće li doći do povećanja stečajne mase u smislu naplate tražbina stečajnog dužnika</w:t>
      </w:r>
      <w:r w:rsidR="00CE08FE">
        <w:rPr>
          <w:sz w:val="24"/>
          <w:szCs w:val="24"/>
        </w:rPr>
        <w:t xml:space="preserve"> prema </w:t>
      </w:r>
      <w:r w:rsidR="00202143">
        <w:rPr>
          <w:sz w:val="24"/>
          <w:szCs w:val="24"/>
        </w:rPr>
        <w:t>njegovim dužnicima ili stvaranja</w:t>
      </w:r>
      <w:r w:rsidR="00CE08FE">
        <w:rPr>
          <w:sz w:val="24"/>
          <w:szCs w:val="24"/>
        </w:rPr>
        <w:t xml:space="preserve"> eventualne mogućnosti za namirenje stečajnih vjerovnika iz zaplijenjenog iznosa po računu dužnika (209.494,00 kn) </w:t>
      </w:r>
      <w:r w:rsidRPr="008352FF">
        <w:rPr>
          <w:sz w:val="24"/>
          <w:szCs w:val="24"/>
        </w:rPr>
        <w:t xml:space="preserve">te da bi, s druge strane, daljnja provedba stečajnog postupka stvorila samo nove i nepotrebne troškove, primjenom odredbe čl. 203. st. 1. Stečajnog zakona („Narodne novine“ broj 44/96, 29/99, 129/00, 123/03, 82/06, 116/10, 25/12; dalje: SZ) te čl. 12. st. 1. SZ/15 i čl. 196. st. 2. i 3. SZ-a, riješeno je kao u izreci ovog rješenja. </w:t>
      </w:r>
    </w:p>
    <w:p w:rsidRDefault="009A396D" w:rsidP="008352FF" w:rsidR="009A396D">
      <w:pPr>
        <w:ind w:firstLine="720"/>
        <w:jc w:val="both"/>
        <w:rPr>
          <w:sz w:val="24"/>
          <w:szCs w:val="24"/>
        </w:rPr>
      </w:pPr>
    </w:p>
    <w:p w:rsidRDefault="009A396D" w:rsidP="008352FF" w:rsidR="009A396D" w:rsidRPr="008352F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će se u slučaju </w:t>
      </w:r>
      <w:r w:rsidR="00CE08FE">
        <w:rPr>
          <w:sz w:val="24"/>
          <w:szCs w:val="24"/>
        </w:rPr>
        <w:t xml:space="preserve">pronalaska </w:t>
      </w:r>
      <w:r>
        <w:rPr>
          <w:sz w:val="24"/>
          <w:szCs w:val="24"/>
        </w:rPr>
        <w:t>imovine koja ulazi u stečajnu masu provesti postupak radi naknadne diobe stečajne mase sukladno odredbi čl. 199. SZ-a.</w:t>
      </w:r>
    </w:p>
    <w:p w:rsidRDefault="008352FF" w:rsidP="00584E34" w:rsidR="008352FF">
      <w:pPr>
        <w:ind w:firstLine="720"/>
        <w:jc w:val="both"/>
        <w:rPr>
          <w:sz w:val="24"/>
          <w:szCs w:val="24"/>
        </w:rPr>
      </w:pPr>
    </w:p>
    <w:p w:rsidRDefault="00E262FD" w:rsidP="00DE6A51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FC1A03">
        <w:rPr>
          <w:sz w:val="24"/>
          <w:szCs w:val="24"/>
        </w:rPr>
        <w:t>ci 18</w:t>
      </w:r>
      <w:r w:rsidR="001C2D87">
        <w:rPr>
          <w:sz w:val="24"/>
          <w:szCs w:val="24"/>
        </w:rPr>
        <w:t xml:space="preserve">. </w:t>
      </w:r>
      <w:r w:rsidR="00FC1A03">
        <w:rPr>
          <w:sz w:val="24"/>
          <w:szCs w:val="24"/>
        </w:rPr>
        <w:t>travnja 2017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C1A03" w:rsidP="00FC1A03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DE6A51">
        <w:rPr>
          <w:sz w:val="24"/>
          <w:szCs w:val="24"/>
        </w:rPr>
        <w:t xml:space="preserve">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E6A51" w:rsidP="00E262FD" w:rsidR="00DE6A51">
      <w:pPr>
        <w:ind w:firstLine="720"/>
        <w:jc w:val="both"/>
        <w:rPr>
          <w:sz w:val="24"/>
          <w:szCs w:val="24"/>
        </w:rPr>
      </w:pPr>
    </w:p>
    <w:p w:rsidRDefault="00DE6A51" w:rsidP="00E262FD" w:rsidR="00DE6A51">
      <w:pPr>
        <w:ind w:firstLine="720"/>
        <w:jc w:val="both"/>
        <w:rPr>
          <w:sz w:val="24"/>
          <w:szCs w:val="24"/>
        </w:rPr>
      </w:pPr>
    </w:p>
    <w:p w:rsidRDefault="00DE6A51" w:rsidP="00E262FD" w:rsidR="00DE6A51">
      <w:pPr>
        <w:ind w:firstLine="720"/>
        <w:jc w:val="both"/>
        <w:rPr>
          <w:sz w:val="24"/>
          <w:szCs w:val="24"/>
        </w:rPr>
      </w:pPr>
    </w:p>
    <w:p w:rsidRDefault="00DE6A51" w:rsidP="00E262FD" w:rsidR="00DE6A51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DE6A51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1AF" w:rsidR="003731AF">
      <w:r>
        <w:separator/>
      </w:r>
    </w:p>
  </w:endnote>
  <w:endnote w:id="0" w:type="continuationSeparator">
    <w:p w:rsidRDefault="003731AF" w:rsidR="00373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6F1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C46F1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1AF" w:rsidR="003731AF">
      <w:r>
        <w:separator/>
      </w:r>
    </w:p>
  </w:footnote>
  <w:footnote w:id="0" w:type="continuationSeparator">
    <w:p w:rsidRDefault="003731AF" w:rsidR="00373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A51" w:rsidP="00DE6A51" w:rsidR="00DE6A51" w:rsidRPr="00DE6A51">
    <w:pPr>
      <w:pStyle w:val="Zaglavlje"/>
      <w:jc w:val="right"/>
      <w:rPr>
        <w:sz w:val="24"/>
        <w:szCs w:val="24"/>
      </w:rPr>
    </w:pPr>
    <w:r w:rsidRPr="00DE6A51">
      <w:rPr>
        <w:sz w:val="24"/>
        <w:szCs w:val="24"/>
      </w:rPr>
      <w:tab/>
    </w:r>
    <w:r w:rsidRPr="00DE6A51">
      <w:rPr>
        <w:sz w:val="24"/>
        <w:szCs w:val="24"/>
      </w:rPr>
      <w:tab/>
      <w:t>8 St-</w:t>
    </w:r>
    <w:r>
      <w:rPr>
        <w:sz w:val="24"/>
        <w:szCs w:val="24"/>
      </w:rPr>
      <w:t>1045</w:t>
    </w:r>
    <w:r w:rsidRPr="00DE6A51">
      <w:rPr>
        <w:sz w:val="24"/>
        <w:szCs w:val="24"/>
      </w:rPr>
      <w:t>/13-8</w:t>
    </w:r>
    <w:r>
      <w:rPr>
        <w:sz w:val="24"/>
        <w:szCs w:val="24"/>
      </w:rPr>
      <w:t>1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080" w:rsidP="00A45EAD" w:rsidR="00BC5080" w:rsidRPr="00BC5080">
    <w:pPr>
      <w:ind w:firstLine="708"/>
    </w:pPr>
    <w:r w:rsidRPr="00BC508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5080" w:rsidP="00210E4E" w:rsidR="00BC5080" w:rsidRPr="00BC5080">
    <w:r w:rsidRPr="00BC5080">
      <w:rPr>
        <w:rFonts w:eastAsia="MS Mincho"/>
      </w:rPr>
      <w:t>REPUBLIKA HRVATSKA</w:t>
    </w:r>
  </w:p>
  <w:p w:rsidRDefault="00BC5080" w:rsidP="00210E4E" w:rsidR="00BC5080" w:rsidRPr="00BC5080">
    <w:r w:rsidRPr="00BC5080">
      <w:rPr>
        <w:rFonts w:eastAsia="MS Mincho"/>
      </w:rPr>
      <w:t>TRGOVAČKI SUD U RIJECI</w:t>
    </w:r>
  </w:p>
  <w:p w:rsidRDefault="00BC5080" w:rsidP="00A45EAD" w:rsidR="00BC5080" w:rsidRPr="00BC5080">
    <w:pPr>
      <w:rPr>
        <w:rFonts w:eastAsia="MS Mincho"/>
      </w:rPr>
    </w:pPr>
    <w:r w:rsidRPr="00BC508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202143"/>
    <w:rsid w:val="00214B4C"/>
    <w:rsid w:val="002279AF"/>
    <w:rsid w:val="002A35C5"/>
    <w:rsid w:val="002C4D03"/>
    <w:rsid w:val="002D120C"/>
    <w:rsid w:val="002E4323"/>
    <w:rsid w:val="00330938"/>
    <w:rsid w:val="003462B5"/>
    <w:rsid w:val="00347BB4"/>
    <w:rsid w:val="00356ADD"/>
    <w:rsid w:val="003731AF"/>
    <w:rsid w:val="003807EB"/>
    <w:rsid w:val="003B59C7"/>
    <w:rsid w:val="003D1C90"/>
    <w:rsid w:val="0041606A"/>
    <w:rsid w:val="00441024"/>
    <w:rsid w:val="00467C52"/>
    <w:rsid w:val="00494C79"/>
    <w:rsid w:val="0049760A"/>
    <w:rsid w:val="004A70CC"/>
    <w:rsid w:val="004B7F3F"/>
    <w:rsid w:val="004D261E"/>
    <w:rsid w:val="004D3195"/>
    <w:rsid w:val="004E5469"/>
    <w:rsid w:val="004F022B"/>
    <w:rsid w:val="005071FA"/>
    <w:rsid w:val="00584E34"/>
    <w:rsid w:val="00587A16"/>
    <w:rsid w:val="00594028"/>
    <w:rsid w:val="005C46F1"/>
    <w:rsid w:val="005F6383"/>
    <w:rsid w:val="00602D03"/>
    <w:rsid w:val="0062564A"/>
    <w:rsid w:val="0065195E"/>
    <w:rsid w:val="006825BB"/>
    <w:rsid w:val="006D1E36"/>
    <w:rsid w:val="006E4475"/>
    <w:rsid w:val="007141AF"/>
    <w:rsid w:val="00717F92"/>
    <w:rsid w:val="00727C90"/>
    <w:rsid w:val="00760843"/>
    <w:rsid w:val="00761264"/>
    <w:rsid w:val="007A4330"/>
    <w:rsid w:val="007A6843"/>
    <w:rsid w:val="007B3F07"/>
    <w:rsid w:val="00823565"/>
    <w:rsid w:val="008352FF"/>
    <w:rsid w:val="00856D15"/>
    <w:rsid w:val="00891E97"/>
    <w:rsid w:val="008A6D13"/>
    <w:rsid w:val="008B05F8"/>
    <w:rsid w:val="00903433"/>
    <w:rsid w:val="009255A7"/>
    <w:rsid w:val="009359DF"/>
    <w:rsid w:val="00947881"/>
    <w:rsid w:val="0095233C"/>
    <w:rsid w:val="00984818"/>
    <w:rsid w:val="009A396D"/>
    <w:rsid w:val="009D32EE"/>
    <w:rsid w:val="009D4524"/>
    <w:rsid w:val="009E7596"/>
    <w:rsid w:val="009F06F1"/>
    <w:rsid w:val="00A002E7"/>
    <w:rsid w:val="00A36C2B"/>
    <w:rsid w:val="00A57803"/>
    <w:rsid w:val="00A61569"/>
    <w:rsid w:val="00A95873"/>
    <w:rsid w:val="00AC7D11"/>
    <w:rsid w:val="00AE535C"/>
    <w:rsid w:val="00B3396B"/>
    <w:rsid w:val="00B460EB"/>
    <w:rsid w:val="00B50DE7"/>
    <w:rsid w:val="00B639DE"/>
    <w:rsid w:val="00B646DB"/>
    <w:rsid w:val="00BB2F60"/>
    <w:rsid w:val="00BC5080"/>
    <w:rsid w:val="00BF5D3C"/>
    <w:rsid w:val="00C039DB"/>
    <w:rsid w:val="00C147DC"/>
    <w:rsid w:val="00CB5238"/>
    <w:rsid w:val="00CE08FE"/>
    <w:rsid w:val="00CE2EC3"/>
    <w:rsid w:val="00CE65E5"/>
    <w:rsid w:val="00D209F2"/>
    <w:rsid w:val="00D53A62"/>
    <w:rsid w:val="00D5426F"/>
    <w:rsid w:val="00D722CD"/>
    <w:rsid w:val="00DA1B57"/>
    <w:rsid w:val="00DA21BA"/>
    <w:rsid w:val="00DB06B8"/>
    <w:rsid w:val="00DC75C4"/>
    <w:rsid w:val="00DE6A51"/>
    <w:rsid w:val="00DF5FBF"/>
    <w:rsid w:val="00E02071"/>
    <w:rsid w:val="00E14407"/>
    <w:rsid w:val="00E2379E"/>
    <w:rsid w:val="00E262FD"/>
    <w:rsid w:val="00EF0C3D"/>
    <w:rsid w:val="00EF45FA"/>
    <w:rsid w:val="00F66C83"/>
    <w:rsid w:val="00F71184"/>
    <w:rsid w:val="00F875A8"/>
    <w:rsid w:val="00F95BA5"/>
    <w:rsid w:val="00FA3515"/>
    <w:rsid w:val="00FB49FE"/>
    <w:rsid w:val="00FC1A03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40B4A-4EA0-4BEA-8FE8-D81A56FE3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1067</properties:Words>
  <properties:Characters>5936</properties:Characters>
  <properties:Lines>123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2017-04-19T10:45:00Z</dcterms:created>
  <dc:creator>nmarkovic</dc:creator>
  <cp:lastModifiedBy>Renata Valić</cp:lastModifiedBy>
  <cp:lastPrinted>2017-04-19T11:40:00Z</cp:lastPrinted>
  <dcterms:modified xmlns:xsi="http://www.w3.org/2001/XMLSchema-instance" xsi:type="dcterms:W3CDTF">2017-04-19T11:50:00Z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