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49fa" w14:paraId="22149fa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668F" w:rsidP="00C8668F" w:rsidR="00C8668F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C8668F" w:rsidP="00C8668F" w:rsidR="00C8668F">
      <w:pPr>
        <w:jc w:val="center"/>
      </w:pPr>
      <w:r>
        <w:t xml:space="preserve">R J E Š E N J E </w:t>
      </w:r>
    </w:p>
    <w:p w:rsidRDefault="00C8668F" w:rsidP="00C8668F" w:rsidR="00C8668F">
      <w:pPr>
        <w:jc w:val="center"/>
      </w:pPr>
    </w:p>
    <w:p w:rsidRDefault="00C8668F" w:rsidP="00C8668F" w:rsidR="00C8668F">
      <w:pPr>
        <w:jc w:val="center"/>
      </w:pPr>
    </w:p>
    <w:p w:rsidRDefault="00C8668F" w:rsidP="00E15DB4" w:rsidR="00C8668F">
      <w:pPr>
        <w:jc w:val="both"/>
      </w:pPr>
      <w:r>
        <w:tab/>
        <w:t xml:space="preserve">TRGOVAČKI SUD U ZAGREBU po sucu </w:t>
      </w:r>
      <w:r w:rsidR="00E15DB4">
        <w:t>Mirjani Chour Hršak,</w:t>
      </w:r>
      <w:r>
        <w:t xml:space="preserve">  u stečajnom postupku nad stečajnim dužnikom</w:t>
      </w:r>
      <w:r w:rsidR="00DC6280">
        <w:t xml:space="preserve"> </w:t>
      </w:r>
      <w:r w:rsidR="00F03FBC" w:rsidRPr="00F03FBC">
        <w:t xml:space="preserve">JELKOVEC GRADNJA j.d.o.o. za graditeljstvo i usluge, OIB: 59461233717, MBS: 080848774, Sesvete (Grad Zagreb), Borisa Papandopula </w:t>
      </w:r>
      <w:r w:rsidR="00F03FBC">
        <w:t>1, nakon održanog ispitnog ročišta dana 4. rujna 2018.</w:t>
      </w:r>
    </w:p>
    <w:p w:rsidRDefault="00C8668F" w:rsidP="00C8668F" w:rsidR="00C8668F"/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CA5E34" w:rsidP="00C32AFB" w:rsidR="00A60CEA">
      <w:pPr>
        <w:pStyle w:val="Odlomakpopisa"/>
        <w:numPr>
          <w:ilvl w:val="0"/>
          <w:numId w:val="2"/>
        </w:numPr>
        <w:jc w:val="both"/>
      </w:pPr>
      <w:r>
        <w:t>Utvrđene tražbine u stečajnom postupku nad dužnikom</w:t>
      </w:r>
      <w:r w:rsidR="000B3D80">
        <w:t xml:space="preserve"> </w:t>
      </w:r>
      <w:r w:rsidR="000B3D80" w:rsidRPr="00F03FBC">
        <w:t xml:space="preserve">JELKOVEC GRADNJA j.d.o.o. za graditeljstvo i usluge, OIB: 59461233717, MBS: 080848774, Sesvete (Grad Zagreb), Borisa Papandopula </w:t>
      </w:r>
      <w:r w:rsidR="000B3D80">
        <w:t>1</w:t>
      </w:r>
      <w:r w:rsidRPr="0096120C">
        <w:t xml:space="preserve">, </w:t>
      </w:r>
      <w:r w:rsidR="000B3D80">
        <w:t>su:</w:t>
      </w:r>
    </w:p>
    <w:p w:rsidRDefault="00C8668F" w:rsidP="00CA5E34" w:rsidR="00A60CEA">
      <w:pPr>
        <w:ind w:firstLine="708"/>
        <w:jc w:val="both"/>
      </w:pPr>
      <w:r>
        <w:tab/>
      </w:r>
    </w:p>
    <w:p w:rsidRDefault="00A60CEA" w:rsidP="00D0272B" w:rsidR="00D0272B" w:rsidRPr="002E0CF8">
      <w:pPr>
        <w:spacing w:after="80"/>
        <w:jc w:val="center"/>
        <w:rPr>
          <w:rFonts w:eastAsia="Calibri"/>
          <w:lang w:eastAsia="en-US" w:val="pl-PL"/>
        </w:rPr>
      </w:pPr>
      <w:r>
        <w:tab/>
      </w:r>
      <w:r>
        <w:tab/>
      </w:r>
      <w:r w:rsidR="002E0CF8" w:rsidRPr="002E0CF8">
        <w:rPr>
          <w:rFonts w:eastAsia="Calibri"/>
          <w:lang w:eastAsia="en-US" w:val="pl-PL"/>
        </w:rPr>
        <w:t>VJEROVNICI</w:t>
      </w:r>
      <w:r w:rsidR="00D0272B" w:rsidRPr="002E0CF8">
        <w:rPr>
          <w:rFonts w:eastAsia="Calibri"/>
          <w:lang w:eastAsia="en-US" w:val="pl-PL"/>
        </w:rPr>
        <w:t xml:space="preserve"> II VIŠEG ISPLATNOG REDA</w:t>
      </w:r>
    </w:p>
    <w:tbl>
      <w:tblPr>
        <w:tblpPr w:tblpY="333" w:tblpXSpec="center" w:horzAnchor="margin" w:vertAnchor="text" w:rightFromText="180" w:leftFromText="180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5"/>
        <w:gridCol w:w="838"/>
        <w:gridCol w:w="938"/>
        <w:gridCol w:w="843"/>
        <w:gridCol w:w="784"/>
        <w:gridCol w:w="995"/>
        <w:gridCol w:w="706"/>
        <w:gridCol w:w="994"/>
        <w:gridCol w:w="735"/>
        <w:gridCol w:w="682"/>
        <w:gridCol w:w="956"/>
      </w:tblGrid>
      <w:tr w:rsidTr="00F70452" w:rsidR="00D0272B" w:rsidRPr="00B32DFA">
        <w:trPr>
          <w:trHeight w:val="1834"/>
        </w:trPr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Redni broj prijavljene tražbine</w:t>
            </w:r>
          </w:p>
        </w:tc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Iznos prijavljene tražbine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(kn)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Pravna osnova prijavljene tražbine</w:t>
            </w:r>
          </w:p>
        </w:tc>
        <w:tc>
          <w:tcPr>
            <w:tcW w:type="pct" w:w="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Iznos priznate tražbine</w:t>
            </w:r>
          </w:p>
        </w:tc>
        <w:tc>
          <w:tcPr>
            <w:tcW w:type="pct" w:w="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Pravna osnova priznate tražbine</w:t>
            </w:r>
          </w:p>
        </w:tc>
        <w:tc>
          <w:tcPr>
            <w:tcW w:type="pct" w:w="3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Iznos osporene tražbine (kn)</w:t>
            </w:r>
          </w:p>
        </w:tc>
        <w:tc>
          <w:tcPr>
            <w:tcW w:type="pct" w:w="3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Razlog osporavanja tražbine</w:t>
            </w:r>
          </w:p>
        </w:tc>
        <w:tc>
          <w:tcPr>
            <w:tcW w:type="pct" w:w="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Oznaka ovršne isprave ako se tražbina zasniva na ovršnoj ispravi</w:t>
            </w:r>
          </w:p>
        </w:tc>
      </w:tr>
      <w:tr w:rsidTr="00DA5263" w:rsidR="00DA5263" w:rsidRPr="00B32DFA">
        <w:trPr>
          <w:trHeight w:val="1534"/>
        </w:trPr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1.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HRVATSKI TELEKOM d.d.</w:t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81793146560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Zagreb, Roberta Frangeša Mihanovića 9</w:t>
            </w:r>
          </w:p>
        </w:tc>
        <w:tc>
          <w:tcPr>
            <w:tcW w:type="pct" w:w="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31.498,11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 xml:space="preserve">Pravomoćno i ovršno rješenje ovrsi 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Ovrv-2113/14</w:t>
            </w:r>
          </w:p>
        </w:tc>
        <w:tc>
          <w:tcPr>
            <w:tcW w:type="pct" w:w="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31.498,11</w:t>
            </w:r>
          </w:p>
        </w:tc>
        <w:tc>
          <w:tcPr>
            <w:tcW w:type="pct" w:w="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 xml:space="preserve">Pravomoćno i ovršno rješenje ovrsi 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Ovrv-2113/14</w:t>
            </w:r>
          </w:p>
        </w:tc>
        <w:tc>
          <w:tcPr>
            <w:tcW w:type="pct" w:w="3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 xml:space="preserve">     0,00</w:t>
            </w:r>
          </w:p>
        </w:tc>
        <w:tc>
          <w:tcPr>
            <w:tcW w:type="pct" w:w="3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0272B" w:rsidP="00597EE1" w:rsidR="00D0272B" w:rsidRPr="00B32DFA">
            <w:pPr>
              <w:spacing w:after="8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Ovrv-2113/14</w:t>
            </w:r>
          </w:p>
          <w:p w:rsidRDefault="00D0272B" w:rsidP="00597EE1" w:rsidR="00D0272B" w:rsidRPr="00B32DFA">
            <w:pPr>
              <w:spacing w:after="80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 xml:space="preserve">Iznos: </w:t>
            </w:r>
          </w:p>
          <w:p w:rsidRDefault="00D0272B" w:rsidP="00597EE1" w:rsidR="00D0272B" w:rsidRPr="00B32DFA">
            <w:pPr>
              <w:spacing w:after="80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16.481,69</w:t>
            </w:r>
          </w:p>
        </w:tc>
      </w:tr>
      <w:tr w:rsidTr="00DA5263" w:rsidR="00DA5263" w:rsidRPr="00B32DFA">
        <w:trPr>
          <w:trHeight w:val="2544"/>
        </w:trPr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NARODNE NOVINE d.d.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Zastupane po odvj. Vesna Alaburić Zagreb, Hebrangova 21</w:t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64546066176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Zagreb, Savski Gaj XIII, put 6</w:t>
            </w:r>
          </w:p>
        </w:tc>
        <w:tc>
          <w:tcPr>
            <w:tcW w:type="pct" w:w="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16.209,42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Računi br.: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532054017065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od 11.8.14;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 xml:space="preserve">532054017090 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od 11.8.14;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003054169006 od 5.9.14 račun br. 003054169006</w:t>
            </w:r>
          </w:p>
        </w:tc>
        <w:tc>
          <w:tcPr>
            <w:tcW w:type="pct" w:w="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16.209,42</w:t>
            </w:r>
          </w:p>
        </w:tc>
        <w:tc>
          <w:tcPr>
            <w:tcW w:type="pct" w:w="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Računi br.: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532054017065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od 11.8.14;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 xml:space="preserve">532054017090 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od 11.8.14;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003054169006 od 5.9.14 račun br. 003054169006</w:t>
            </w:r>
          </w:p>
        </w:tc>
        <w:tc>
          <w:tcPr>
            <w:tcW w:type="pct" w:w="3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type="pct" w:w="3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Ov-8176/14 od 22.7.14.</w:t>
            </w:r>
            <w:r w:rsidRPr="00B32DFA">
              <w:rPr>
                <w:rFonts w:eastAsia="Calibri"/>
                <w:sz w:val="22"/>
                <w:szCs w:val="22"/>
                <w:lang w:eastAsia="en-US"/>
              </w:rPr>
              <w:br/>
              <w:t>(Bjanko zadužnica za iznos: 11.845,25)</w:t>
            </w:r>
          </w:p>
        </w:tc>
      </w:tr>
    </w:tbl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8"/>
        <w:gridCol w:w="829"/>
        <w:gridCol w:w="919"/>
        <w:gridCol w:w="882"/>
        <w:gridCol w:w="791"/>
        <w:gridCol w:w="971"/>
        <w:gridCol w:w="726"/>
        <w:gridCol w:w="971"/>
        <w:gridCol w:w="726"/>
        <w:gridCol w:w="678"/>
        <w:gridCol w:w="975"/>
      </w:tblGrid>
      <w:tr w:rsidTr="00DA5263" w:rsidR="00D0272B" w:rsidRPr="00B32DFA">
        <w:trPr>
          <w:trHeight w:val="3543"/>
        </w:trPr>
        <w:tc>
          <w:tcPr>
            <w:tcW w:type="pct" w:w="440"/>
            <w:tcBorders>
              <w:top w:space="0" w:sz="4" w:color="auto" w:val="single"/>
            </w:tcBorders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pct" w:w="446"/>
            <w:tcBorders>
              <w:top w:space="0" w:sz="4" w:color="auto" w:val="single"/>
            </w:tcBorders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REPUBLIKA HRVATSKA Ministarstvo financija, Porezna uprava, PU Zagreb zastupana po ŽDO Zagreb</w:t>
            </w:r>
          </w:p>
        </w:tc>
        <w:tc>
          <w:tcPr>
            <w:tcW w:type="pct" w:w="495"/>
            <w:tcBorders>
              <w:top w:space="0" w:sz="4" w:color="auto" w:val="single"/>
            </w:tcBorders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475"/>
            <w:tcBorders>
              <w:top w:space="0" w:sz="4" w:color="auto" w:val="single"/>
            </w:tcBorders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Zagreb, Savska cesta 41</w:t>
            </w:r>
          </w:p>
        </w:tc>
        <w:tc>
          <w:tcPr>
            <w:tcW w:type="pct" w:w="426"/>
            <w:tcBorders>
              <w:top w:space="0" w:sz="4" w:color="auto" w:val="single"/>
            </w:tcBorders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3.244,98</w:t>
            </w:r>
          </w:p>
        </w:tc>
        <w:tc>
          <w:tcPr>
            <w:tcW w:type="pct" w:w="523"/>
            <w:tcBorders>
              <w:top w:space="0" w:sz="4" w:color="auto" w:val="single"/>
            </w:tcBorders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Rješenje porezne uprave ispostava Samobor UP/I-410-20/2013-01/1600 od 21.12.14. ovjereni izlist iz ISPU</w:t>
            </w:r>
          </w:p>
        </w:tc>
        <w:tc>
          <w:tcPr>
            <w:tcW w:type="pct" w:w="391"/>
            <w:tcBorders>
              <w:top w:space="0" w:sz="4" w:color="auto" w:val="single"/>
            </w:tcBorders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3.244,98</w:t>
            </w:r>
          </w:p>
        </w:tc>
        <w:tc>
          <w:tcPr>
            <w:tcW w:type="pct" w:w="523"/>
            <w:tcBorders>
              <w:top w:space="0" w:sz="4" w:color="auto" w:val="single"/>
            </w:tcBorders>
            <w:vAlign w:val="center"/>
          </w:tcPr>
          <w:p w:rsidRDefault="00D0272B" w:rsidP="00597EE1" w:rsidR="00D0272B" w:rsidRPr="00B32DFA">
            <w:pPr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Rješenje porezne uprave ispostava Samobor UP/I-410-20/2013-01/1600 od 21.12.14. ovjereni izlist iz ISPU</w:t>
            </w:r>
          </w:p>
        </w:tc>
        <w:tc>
          <w:tcPr>
            <w:tcW w:type="pct" w:w="391"/>
            <w:tcBorders>
              <w:top w:space="0" w:sz="4" w:color="auto" w:val="single"/>
            </w:tcBorders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type="pct" w:w="365"/>
            <w:tcBorders>
              <w:top w:space="0" w:sz="4" w:color="auto" w:val="single"/>
            </w:tcBorders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526"/>
            <w:tcBorders>
              <w:top w:space="0" w:sz="4" w:color="auto" w:val="single"/>
            </w:tcBorders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Rješenje porezne uprave ispostava Samobor UP/I-410-20/2013-01/1600 od 21.12.14</w:t>
            </w:r>
          </w:p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Iznos:1.867,61</w:t>
            </w:r>
          </w:p>
        </w:tc>
      </w:tr>
      <w:tr w:rsidTr="00F70452" w:rsidR="00D0272B" w:rsidRPr="00B32DFA">
        <w:trPr>
          <w:trHeight w:val="2636"/>
        </w:trPr>
        <w:tc>
          <w:tcPr>
            <w:tcW w:type="pct" w:w="440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pct" w:w="446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SVEA EKONOMI d.o.o.</w:t>
            </w:r>
          </w:p>
        </w:tc>
        <w:tc>
          <w:tcPr>
            <w:tcW w:type="pct" w:w="495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17863542417</w:t>
            </w:r>
          </w:p>
        </w:tc>
        <w:tc>
          <w:tcPr>
            <w:tcW w:type="pct" w:w="475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Zagreb, Ulica D.T.Gavrana 11</w:t>
            </w:r>
          </w:p>
        </w:tc>
        <w:tc>
          <w:tcPr>
            <w:tcW w:type="pct" w:w="426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72.507,94</w:t>
            </w:r>
          </w:p>
        </w:tc>
        <w:tc>
          <w:tcPr>
            <w:tcW w:type="pct" w:w="523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Računi iz 2013. i 2014. godine, obavijest o ustupku Tražbine, obračun kamata</w:t>
            </w:r>
          </w:p>
        </w:tc>
        <w:tc>
          <w:tcPr>
            <w:tcW w:type="pct" w:w="391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23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Računi iz 2013. i 2014. godine, obavijest o ustupku Tražbine, obračun kamata</w:t>
            </w:r>
          </w:p>
        </w:tc>
        <w:tc>
          <w:tcPr>
            <w:tcW w:type="pct" w:w="391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72.507,94</w:t>
            </w:r>
          </w:p>
        </w:tc>
        <w:tc>
          <w:tcPr>
            <w:tcW w:type="pct" w:w="365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Tražbina se osporava u cijelosti zbog zastare</w:t>
            </w:r>
          </w:p>
        </w:tc>
        <w:tc>
          <w:tcPr>
            <w:tcW w:type="pct" w:w="526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Tr="00F70452" w:rsidR="00D0272B" w:rsidRPr="00B32DFA">
        <w:trPr>
          <w:trHeight w:val="2368"/>
        </w:trPr>
        <w:tc>
          <w:tcPr>
            <w:tcW w:type="pct" w:w="440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lastRenderedPageBreak/>
              <w:t>5.</w:t>
            </w:r>
          </w:p>
        </w:tc>
        <w:tc>
          <w:tcPr>
            <w:tcW w:type="pct" w:w="446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ALLIANZ Zagreb d.d.</w:t>
            </w:r>
          </w:p>
        </w:tc>
        <w:tc>
          <w:tcPr>
            <w:tcW w:type="pct" w:w="495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23759810849</w:t>
            </w:r>
          </w:p>
        </w:tc>
        <w:tc>
          <w:tcPr>
            <w:tcW w:type="pct" w:w="475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Zagreb Heinzelova 70</w:t>
            </w:r>
          </w:p>
        </w:tc>
        <w:tc>
          <w:tcPr>
            <w:tcW w:type="pct" w:w="426"/>
            <w:vAlign w:val="center"/>
          </w:tcPr>
          <w:p w:rsidRDefault="00D0272B" w:rsidP="00597EE1" w:rsidR="00D0272B" w:rsidRPr="00B32DFA">
            <w:pPr>
              <w:spacing w:after="80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6.160,82</w:t>
            </w:r>
          </w:p>
        </w:tc>
        <w:tc>
          <w:tcPr>
            <w:tcW w:type="pct" w:w="523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Pravomoćno i ovršno rješenje o ovrsi Ovrv-21449/15</w:t>
            </w:r>
          </w:p>
        </w:tc>
        <w:tc>
          <w:tcPr>
            <w:tcW w:type="pct" w:w="391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6.160,82</w:t>
            </w:r>
          </w:p>
        </w:tc>
        <w:tc>
          <w:tcPr>
            <w:tcW w:type="pct" w:w="523"/>
            <w:vAlign w:val="center"/>
          </w:tcPr>
          <w:p w:rsidRDefault="00D0272B" w:rsidP="00597EE1" w:rsidR="00D0272B" w:rsidRPr="00B32DFA">
            <w:pPr>
              <w:spacing w:after="80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Pravomoćno i ovršno rješenje o ovrsi Ovrv-21449/15</w:t>
            </w:r>
          </w:p>
        </w:tc>
        <w:tc>
          <w:tcPr>
            <w:tcW w:type="pct" w:w="391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type="pct" w:w="365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526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Ovrv-21449/15</w:t>
            </w:r>
          </w:p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Iznos:6.160,82</w:t>
            </w:r>
          </w:p>
        </w:tc>
      </w:tr>
      <w:tr w:rsidTr="00F70452" w:rsidR="00D0272B" w:rsidRPr="00B32DFA">
        <w:trPr>
          <w:trHeight w:val="708"/>
        </w:trPr>
        <w:tc>
          <w:tcPr>
            <w:tcW w:type="pct" w:w="440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pct" w:w="446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HRVATSKA RADIOTELEVIZIJA</w:t>
            </w:r>
          </w:p>
        </w:tc>
        <w:tc>
          <w:tcPr>
            <w:tcW w:type="pct" w:w="495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68419124305</w:t>
            </w:r>
          </w:p>
        </w:tc>
        <w:tc>
          <w:tcPr>
            <w:tcW w:type="pct" w:w="475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Zagreb, Prisavlje 3</w:t>
            </w:r>
          </w:p>
        </w:tc>
        <w:tc>
          <w:tcPr>
            <w:tcW w:type="pct" w:w="426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3.719,83</w:t>
            </w:r>
          </w:p>
        </w:tc>
        <w:tc>
          <w:tcPr>
            <w:tcW w:type="pct" w:w="523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 xml:space="preserve">Pravomoćno i ovršno rješenje o ovrsi 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Ovrv-28068/14 od 17.12.14.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Ovrv-4334/14 od 10.7.14.</w:t>
            </w:r>
          </w:p>
        </w:tc>
        <w:tc>
          <w:tcPr>
            <w:tcW w:type="pct" w:w="391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3.719,83</w:t>
            </w:r>
          </w:p>
        </w:tc>
        <w:tc>
          <w:tcPr>
            <w:tcW w:type="pct" w:w="523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 xml:space="preserve">Pravomoćno i ovršno rješenje o ovrsi 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Ovrv-28068/14 od 17.12.14.</w:t>
            </w:r>
          </w:p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Ovrv-4334/14 od 10.7.14.</w:t>
            </w:r>
          </w:p>
        </w:tc>
        <w:tc>
          <w:tcPr>
            <w:tcW w:type="pct" w:w="391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type="pct" w:w="365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526"/>
            <w:vAlign w:val="center"/>
          </w:tcPr>
          <w:p w:rsidRDefault="00D0272B" w:rsidP="00597EE1" w:rsidR="00D0272B" w:rsidRPr="00B32DFA">
            <w:pPr>
              <w:spacing w:lineRule="auto" w:line="276" w:after="200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 xml:space="preserve">Pravomoćno i ovršno rješenje o ovrsi </w:t>
            </w:r>
          </w:p>
          <w:p w:rsidRDefault="00D0272B" w:rsidP="00597EE1" w:rsidR="00D0272B" w:rsidRPr="00B32DFA">
            <w:pPr>
              <w:spacing w:lineRule="auto" w:line="276" w:after="200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Ovrv-28068/14 od 17.12.14.</w:t>
            </w:r>
          </w:p>
          <w:p w:rsidRDefault="00D0272B" w:rsidP="00597EE1" w:rsidR="00D0272B" w:rsidRPr="00B32DFA">
            <w:pPr>
              <w:spacing w:lineRule="auto" w:line="276" w:after="200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Ovrv-4334/14 od 10.7.14.</w:t>
            </w:r>
          </w:p>
          <w:p w:rsidRDefault="00D0272B" w:rsidP="00597EE1" w:rsidR="00D0272B" w:rsidRPr="00B32DFA">
            <w:pPr>
              <w:spacing w:lineRule="auto" w:line="276" w:after="200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Iznos: 3.719,83</w:t>
            </w:r>
          </w:p>
        </w:tc>
      </w:tr>
      <w:tr w:rsidTr="00F70452" w:rsidR="00D0272B" w:rsidRPr="00B32DFA">
        <w:trPr>
          <w:trHeight w:val="71"/>
        </w:trPr>
        <w:tc>
          <w:tcPr>
            <w:tcW w:type="pct" w:w="440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pct" w:w="446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HRVATSKE VODE</w:t>
            </w:r>
          </w:p>
        </w:tc>
        <w:tc>
          <w:tcPr>
            <w:tcW w:type="pct" w:w="495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28921383001</w:t>
            </w:r>
          </w:p>
        </w:tc>
        <w:tc>
          <w:tcPr>
            <w:tcW w:type="pct" w:w="475"/>
            <w:vAlign w:val="center"/>
          </w:tcPr>
          <w:p w:rsidRDefault="00D0272B" w:rsidP="00597EE1" w:rsidR="00D0272B" w:rsidRPr="00B32DFA">
            <w:pPr>
              <w:spacing w:after="80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Zagreb, Ulica grada Vukovara 271/8,9</w:t>
            </w:r>
          </w:p>
        </w:tc>
        <w:tc>
          <w:tcPr>
            <w:tcW w:type="pct" w:w="426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844,20</w:t>
            </w:r>
          </w:p>
        </w:tc>
        <w:tc>
          <w:tcPr>
            <w:tcW w:type="pct" w:w="523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Kartica partnera do 9.4.18. , obračuna kamata, rješenje od 29.10.13.</w:t>
            </w:r>
          </w:p>
        </w:tc>
        <w:tc>
          <w:tcPr>
            <w:tcW w:type="pct" w:w="391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844,20</w:t>
            </w:r>
          </w:p>
        </w:tc>
        <w:tc>
          <w:tcPr>
            <w:tcW w:type="pct" w:w="523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Kartica partnera do 9.4.18. , obračuna kamata, rješenje od 29.10.13.</w:t>
            </w:r>
          </w:p>
        </w:tc>
        <w:tc>
          <w:tcPr>
            <w:tcW w:type="pct" w:w="391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type="pct" w:w="365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526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Tr="00F70452" w:rsidR="00D0272B" w:rsidRPr="00B32DFA">
        <w:trPr>
          <w:trHeight w:val="71"/>
        </w:trPr>
        <w:tc>
          <w:tcPr>
            <w:tcW w:type="pct" w:w="440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type="pct" w:w="446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 xml:space="preserve">GRAD SAMOBOR </w:t>
            </w:r>
          </w:p>
        </w:tc>
        <w:tc>
          <w:tcPr>
            <w:tcW w:type="pct" w:w="495"/>
            <w:vAlign w:val="center"/>
          </w:tcPr>
          <w:p w:rsidRDefault="00D0272B" w:rsidP="00597EE1" w:rsidR="00D0272B" w:rsidRPr="00B32DFA">
            <w:pPr>
              <w:spacing w:after="80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33544271925</w:t>
            </w:r>
          </w:p>
        </w:tc>
        <w:tc>
          <w:tcPr>
            <w:tcW w:type="pct" w:w="475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Samobor, Trg kralja Tomislava 5</w:t>
            </w:r>
          </w:p>
        </w:tc>
        <w:tc>
          <w:tcPr>
            <w:tcW w:type="pct" w:w="426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5.212,08</w:t>
            </w:r>
          </w:p>
        </w:tc>
        <w:tc>
          <w:tcPr>
            <w:tcW w:type="pct" w:w="523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 xml:space="preserve"> Rješenje o plaćanju komunalne naknade od 2015.-2017.</w:t>
            </w:r>
          </w:p>
        </w:tc>
        <w:tc>
          <w:tcPr>
            <w:tcW w:type="pct" w:w="391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5.212,08</w:t>
            </w:r>
          </w:p>
        </w:tc>
        <w:tc>
          <w:tcPr>
            <w:tcW w:type="pct" w:w="523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Rješenje o plaćanju komunalne naknade od 2015.-2017.</w:t>
            </w:r>
          </w:p>
        </w:tc>
        <w:tc>
          <w:tcPr>
            <w:tcW w:type="pct" w:w="391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type="pct" w:w="365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526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Rješenje o plaćanju komunalne naknade od 2015.-2017.</w:t>
            </w:r>
          </w:p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lastRenderedPageBreak/>
              <w:t>Iznos:4.134,02</w:t>
            </w:r>
          </w:p>
        </w:tc>
      </w:tr>
      <w:tr w:rsidTr="00F70452" w:rsidR="00D0272B" w:rsidRPr="00B32DFA">
        <w:trPr>
          <w:trHeight w:val="1984"/>
        </w:trPr>
        <w:tc>
          <w:tcPr>
            <w:tcW w:type="pct" w:w="440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lastRenderedPageBreak/>
              <w:t>9.</w:t>
            </w:r>
          </w:p>
        </w:tc>
        <w:tc>
          <w:tcPr>
            <w:tcW w:type="pct" w:w="446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HEP ELEKTRA d.o.o.</w:t>
            </w:r>
          </w:p>
        </w:tc>
        <w:tc>
          <w:tcPr>
            <w:tcW w:type="pct" w:w="495"/>
            <w:vAlign w:val="center"/>
          </w:tcPr>
          <w:p w:rsidRDefault="00D0272B" w:rsidP="00597EE1" w:rsidR="00D0272B" w:rsidRPr="00B32DFA">
            <w:pPr>
              <w:spacing w:after="80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43965974818</w:t>
            </w:r>
          </w:p>
        </w:tc>
        <w:tc>
          <w:tcPr>
            <w:tcW w:type="pct" w:w="475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Zagreb, Ulica grada Vukovara 37</w:t>
            </w:r>
          </w:p>
        </w:tc>
        <w:tc>
          <w:tcPr>
            <w:tcW w:type="pct" w:w="426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1.405,75</w:t>
            </w:r>
          </w:p>
        </w:tc>
        <w:tc>
          <w:tcPr>
            <w:tcW w:type="pct" w:w="523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Računi za 2018. godinu, kartica analitičkog knjigovodstva, obračun kamata</w:t>
            </w:r>
          </w:p>
        </w:tc>
        <w:tc>
          <w:tcPr>
            <w:tcW w:type="pct" w:w="391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1.405,75</w:t>
            </w:r>
          </w:p>
        </w:tc>
        <w:tc>
          <w:tcPr>
            <w:tcW w:type="pct" w:w="523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B32DFA">
              <w:rPr>
                <w:sz w:val="22"/>
                <w:szCs w:val="22"/>
                <w:lang w:eastAsia="en-US"/>
              </w:rPr>
              <w:t>Računi za 2018. godinu, kartica analitičkog knjigovodstva, obračun kamata</w:t>
            </w:r>
          </w:p>
        </w:tc>
        <w:tc>
          <w:tcPr>
            <w:tcW w:type="pct" w:w="391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type="pct" w:w="365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526"/>
            <w:vAlign w:val="center"/>
          </w:tcPr>
          <w:p w:rsidRDefault="00D0272B" w:rsidP="00597EE1" w:rsidR="00D0272B" w:rsidRPr="00B32DFA">
            <w:pPr>
              <w:spacing w:lineRule="auto" w:line="276"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Tr="00F70452" w:rsidR="00F70452" w:rsidRPr="00B32DFA">
        <w:tblPrEx>
          <w:tblLook w:val="0000" w:noVBand="0" w:noHBand="0" w:lastColumn="0" w:firstColumn="0" w:lastRow="0" w:firstRow="0"/>
        </w:tblPrEx>
        <w:trPr>
          <w:trHeight w:val="410"/>
        </w:trPr>
        <w:tc>
          <w:tcPr>
            <w:tcW w:type="pct" w:w="886"/>
            <w:gridSpan w:val="2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sz w:val="22"/>
                <w:szCs w:val="22"/>
                <w:lang w:eastAsia="en-US"/>
              </w:rPr>
              <w:t>UKUPNO</w:t>
            </w:r>
          </w:p>
        </w:tc>
        <w:tc>
          <w:tcPr>
            <w:tcW w:type="pct" w:w="495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475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426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color w:val="000000"/>
                <w:sz w:val="22"/>
                <w:szCs w:val="22"/>
                <w:lang w:eastAsia="en-US"/>
              </w:rPr>
              <w:t>140.803,13</w:t>
            </w:r>
          </w:p>
        </w:tc>
        <w:tc>
          <w:tcPr>
            <w:tcW w:type="pct" w:w="523"/>
            <w:vAlign w:val="center"/>
          </w:tcPr>
          <w:p w:rsidRDefault="00D0272B" w:rsidP="00597EE1" w:rsidR="00D0272B" w:rsidRPr="00B32DFA">
            <w:pPr>
              <w:spacing w:after="80"/>
              <w:ind w:left="567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391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6</w:t>
            </w:r>
            <w:r w:rsidRPr="00B32DFA">
              <w:rPr>
                <w:rFonts w:eastAsia="Calibri"/>
                <w:color w:val="000000"/>
                <w:sz w:val="22"/>
                <w:szCs w:val="22"/>
                <w:lang w:eastAsia="en-US"/>
              </w:rPr>
              <w:t>8.295,19</w:t>
            </w:r>
          </w:p>
        </w:tc>
        <w:tc>
          <w:tcPr>
            <w:tcW w:type="pct" w:w="523"/>
            <w:vAlign w:val="center"/>
          </w:tcPr>
          <w:p w:rsidRDefault="00D0272B" w:rsidP="00597EE1" w:rsidR="00D0272B" w:rsidRPr="00B32DFA">
            <w:pPr>
              <w:spacing w:after="80"/>
              <w:ind w:left="567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391"/>
            <w:vAlign w:val="center"/>
          </w:tcPr>
          <w:p w:rsidRDefault="00D0272B" w:rsidP="00597EE1" w:rsidR="00D0272B" w:rsidRPr="00B32DFA">
            <w:pPr>
              <w:spacing w:after="8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32DFA">
              <w:rPr>
                <w:rFonts w:eastAsia="Calibri"/>
                <w:color w:val="000000"/>
                <w:sz w:val="22"/>
                <w:szCs w:val="22"/>
                <w:lang w:eastAsia="en-US"/>
              </w:rPr>
              <w:t>72.507,94</w:t>
            </w:r>
          </w:p>
        </w:tc>
        <w:tc>
          <w:tcPr>
            <w:tcW w:type="pct" w:w="365"/>
          </w:tcPr>
          <w:p w:rsidRDefault="00D0272B" w:rsidP="00597EE1" w:rsidR="00D0272B" w:rsidRPr="00B32DFA">
            <w:pPr>
              <w:spacing w:after="80"/>
              <w:ind w:left="567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526"/>
          </w:tcPr>
          <w:p w:rsidRDefault="00D0272B" w:rsidP="00597EE1" w:rsidR="00D0272B" w:rsidRPr="00B32DFA">
            <w:pPr>
              <w:spacing w:after="80"/>
              <w:ind w:left="567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Default="00A60CEA" w:rsidP="00A60CEA" w:rsidR="000B3D80">
      <w:r>
        <w:tab/>
      </w:r>
    </w:p>
    <w:p w:rsidRDefault="000B3D80" w:rsidP="002E0CF8" w:rsidR="000B3D80">
      <w:pPr>
        <w:jc w:val="both"/>
      </w:pPr>
    </w:p>
    <w:p w:rsidRDefault="00A46A92" w:rsidP="00A46A92" w:rsidR="00A46A92">
      <w:pPr>
        <w:pStyle w:val="Odlomakpopisa"/>
        <w:numPr>
          <w:ilvl w:val="0"/>
          <w:numId w:val="2"/>
        </w:numPr>
        <w:jc w:val="both"/>
      </w:pPr>
      <w:r>
        <w:t>Upućuje se vjerovnik osporene tražbine</w:t>
      </w:r>
      <w:r w:rsidR="006D616E">
        <w:t xml:space="preserve"> SV</w:t>
      </w:r>
      <w:r w:rsidR="00544B63">
        <w:t>E</w:t>
      </w:r>
      <w:r w:rsidR="006D616E">
        <w:t>A EKONOMI</w:t>
      </w:r>
      <w:r w:rsidR="006D616E">
        <w:rPr>
          <w:sz w:val="22"/>
          <w:szCs w:val="22"/>
        </w:rPr>
        <w:t xml:space="preserve"> d.o.o.</w:t>
      </w:r>
      <w:r>
        <w:rPr>
          <w:sz w:val="22"/>
          <w:szCs w:val="22"/>
        </w:rPr>
        <w:t>,</w:t>
      </w:r>
      <w:r w:rsidR="006D616E">
        <w:rPr>
          <w:sz w:val="22"/>
          <w:szCs w:val="22"/>
        </w:rPr>
        <w:t xml:space="preserve"> Zagreb, Ulica D. T. Gavrana 11, OIB: 17863542417</w:t>
      </w:r>
      <w:r>
        <w:rPr>
          <w:sz w:val="22"/>
          <w:szCs w:val="22"/>
        </w:rPr>
        <w:t xml:space="preserve"> u parnicu </w:t>
      </w:r>
      <w:r w:rsidR="001045E7">
        <w:rPr>
          <w:sz w:val="22"/>
          <w:szCs w:val="22"/>
        </w:rPr>
        <w:t xml:space="preserve">protiv stečajnog dužnika </w:t>
      </w:r>
      <w:r>
        <w:rPr>
          <w:sz w:val="22"/>
          <w:szCs w:val="22"/>
        </w:rPr>
        <w:t>radi utvrđi</w:t>
      </w:r>
      <w:r w:rsidR="00453070">
        <w:rPr>
          <w:sz w:val="22"/>
          <w:szCs w:val="22"/>
        </w:rPr>
        <w:t>vanja osporenog dijela tražbine, u roku osam dana od pravomoćnosti ovog rješenja, odnosno od primitka drugostupanjske odluke.</w:t>
      </w:r>
    </w:p>
    <w:p w:rsidRDefault="00664472" w:rsidP="009E3F86" w:rsidR="00664472">
      <w:pPr>
        <w:jc w:val="both"/>
      </w:pPr>
    </w:p>
    <w:p w:rsidRDefault="00C8668F" w:rsidP="00C8668F" w:rsidR="00C8668F">
      <w:pPr>
        <w:jc w:val="center"/>
      </w:pPr>
      <w:r>
        <w:t>Obrazloženje</w:t>
      </w:r>
    </w:p>
    <w:p w:rsidRDefault="00C8668F" w:rsidP="00C8668F" w:rsidR="00C8668F">
      <w:pPr>
        <w:jc w:val="center"/>
      </w:pPr>
    </w:p>
    <w:p w:rsidRDefault="00C8668F" w:rsidP="006C2C71" w:rsidR="00C8668F">
      <w:pPr>
        <w:ind w:firstLine="708"/>
        <w:jc w:val="both"/>
      </w:pPr>
      <w:r>
        <w:t>Prijavljena potraživanja ispitana su na ispitnom ročištu u skladu s odredbom  čl. 260</w:t>
      </w:r>
      <w:r w:rsidR="006C2C71">
        <w:t>.</w:t>
      </w:r>
      <w:r>
        <w:t xml:space="preserve"> Stečajnog zakona.  </w:t>
      </w:r>
    </w:p>
    <w:p w:rsidRDefault="00C8668F" w:rsidP="00887CC9" w:rsidR="00C8668F">
      <w:pPr>
        <w:ind w:firstLine="708"/>
        <w:jc w:val="both"/>
      </w:pPr>
      <w:r>
        <w:t xml:space="preserve">Prijavljena potraživanja smatraju se utvrđenim u </w:t>
      </w:r>
      <w:r w:rsidR="00887CC9">
        <w:t xml:space="preserve">dijelu </w:t>
      </w:r>
      <w:r>
        <w:t>kako je navedeno</w:t>
      </w:r>
      <w:r w:rsidR="00887CC9">
        <w:t xml:space="preserve"> u</w:t>
      </w:r>
      <w:r>
        <w:t xml:space="preserve"> </w:t>
      </w:r>
      <w:r w:rsidR="006C2C71">
        <w:t>izreci</w:t>
      </w:r>
      <w:r>
        <w:t xml:space="preserve"> obzirom da ih je priznao stečajni upravitelj, a nisu osporena od vjerovnika na ispitnom ročištu.</w:t>
      </w:r>
    </w:p>
    <w:p w:rsidRDefault="00B871CE" w:rsidP="00887CC9" w:rsidR="003F3D0A">
      <w:pPr>
        <w:ind w:firstLine="708"/>
        <w:jc w:val="both"/>
      </w:pPr>
      <w:r>
        <w:t>Stečajni upravitelj je tražbinu</w:t>
      </w:r>
      <w:r w:rsidR="003F3D0A">
        <w:t xml:space="preserve"> vjerovnika </w:t>
      </w:r>
      <w:r>
        <w:t>SV</w:t>
      </w:r>
      <w:r w:rsidR="00544B63">
        <w:t>E</w:t>
      </w:r>
      <w:r>
        <w:t>A EKONOMI</w:t>
      </w:r>
      <w:r>
        <w:rPr>
          <w:sz w:val="22"/>
          <w:szCs w:val="22"/>
        </w:rPr>
        <w:t xml:space="preserve"> d.o.o., Zagreb, Ulica D. T. Gavrana 11, OIB: 17863542417  </w:t>
      </w:r>
      <w:r w:rsidR="003F3D0A">
        <w:t>osporio</w:t>
      </w:r>
      <w:r>
        <w:t xml:space="preserve"> u cjelosti</w:t>
      </w:r>
      <w:r w:rsidR="003F3D0A">
        <w:t>.</w:t>
      </w:r>
    </w:p>
    <w:p w:rsidRDefault="003F3D0A" w:rsidP="00A61005" w:rsidR="00A61005">
      <w:pPr>
        <w:ind w:firstLine="708"/>
        <w:jc w:val="both"/>
      </w:pPr>
      <w:r>
        <w:t>Odluka u izreci utemeljena je na odredbi čl. 265</w:t>
      </w:r>
      <w:r w:rsidR="00453070">
        <w:t>, čl. 266. i čl. 267</w:t>
      </w:r>
      <w:r>
        <w:t xml:space="preserve"> Stečajnog zakona</w:t>
      </w:r>
      <w:r w:rsidR="00A61005">
        <w:t>, a ovo rješenje objaviti će se na mrežnoj stranici e-Oglasne ploče suda.</w:t>
      </w:r>
    </w:p>
    <w:p w:rsidRDefault="00E15DB4" w:rsidP="00C8668F" w:rsidR="00C8668F">
      <w:pPr>
        <w:jc w:val="center"/>
      </w:pPr>
      <w:r>
        <w:t>Zagreb</w:t>
      </w:r>
      <w:r w:rsidR="00C8668F">
        <w:t xml:space="preserve">, </w:t>
      </w:r>
      <w:r w:rsidR="00F03FBC">
        <w:t>4. rujna 2018.</w:t>
      </w:r>
      <w:r w:rsidR="00C8668F">
        <w:t xml:space="preserve">   </w:t>
      </w: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r>
        <w:t>MIRJANA CHOUR HRŠAK</w:t>
      </w:r>
      <w:r w:rsidR="00485E32">
        <w:t>, v.r.</w:t>
      </w:r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9B5415" w:rsidR="00C8668F">
      <w:pPr>
        <w:jc w:val="both"/>
      </w:pPr>
      <w: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85E32" w:rsidP="00485E32" w:rsidR="00485E32">
      <w:pPr>
        <w:pStyle w:val="Odlomakpopis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službenik:</w:t>
      </w:r>
    </w:p>
    <w:p w:rsidRDefault="00485E32" w:rsidP="00485E32" w:rsidR="00485E32">
      <w:pPr>
        <w:pStyle w:val="Odlomakpopisa"/>
        <w:ind w:firstLine="696" w:left="5676"/>
      </w:pPr>
      <w:r>
        <w:t>Barbara Huzanić</w:t>
      </w:r>
    </w:p>
    <w:p w:rsidRDefault="00485E32" w:rsidP="00485E32" w:rsidR="00485E32">
      <w:pPr>
        <w:pStyle w:val="Odlomakpopisa"/>
      </w:pPr>
    </w:p>
    <w:sectPr w:rsidSect="00EA14E8" w:rsidR="00485E32">
      <w:headerReference w:type="default" r:id="rId10"/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C9" w:rsidP="00C8668F" w:rsidR="006F1EC9">
      <w:r>
        <w:separator/>
      </w:r>
    </w:p>
  </w:endnote>
  <w:endnote w:id="0" w:type="continuationSeparator">
    <w:p w:rsidRDefault="006F1EC9" w:rsidP="00C8668F" w:rsidR="006F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C9" w:rsidP="00C8668F" w:rsidR="006F1EC9">
      <w:r>
        <w:separator/>
      </w:r>
    </w:p>
  </w:footnote>
  <w:footnote w:id="0" w:type="continuationSeparator">
    <w:p w:rsidRDefault="006F1EC9" w:rsidP="00C8668F" w:rsidR="006F1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8635655"/>
      <w:docPartObj>
        <w:docPartGallery w:val="Page Numbers (Top of Page)"/>
        <w:docPartUnique/>
      </w:docPartObj>
    </w:sdtPr>
    <w:sdtEndPr/>
    <w:sdtContent>
      <w:p w:rsidRDefault="00945BF0" w:rsidR="00945B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E32">
          <w:rPr>
            <w:noProof/>
          </w:rPr>
          <w:t>1</w:t>
        </w:r>
        <w:r>
          <w:fldChar w:fldCharType="end"/>
        </w:r>
      </w:p>
    </w:sdtContent>
  </w:sdt>
  <w:p w:rsidRDefault="00945BF0" w:rsidP="00C8668F" w:rsidR="00C8668F">
    <w:pPr>
      <w:pStyle w:val="Zaglavlje"/>
      <w:jc w:val="right"/>
    </w:pPr>
    <w:r>
      <w:t>34. St-</w:t>
    </w:r>
    <w:r w:rsidR="00F03FBC">
      <w:t>3202/16</w:t>
    </w:r>
    <w:r w:rsidR="008C7CD7">
      <w:t>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96970"/>
    <w:rsid w:val="000B3D80"/>
    <w:rsid w:val="001033F0"/>
    <w:rsid w:val="001045E7"/>
    <w:rsid w:val="00117BC5"/>
    <w:rsid w:val="00193FB6"/>
    <w:rsid w:val="001E1F87"/>
    <w:rsid w:val="002A523F"/>
    <w:rsid w:val="002E0CF8"/>
    <w:rsid w:val="002F1388"/>
    <w:rsid w:val="00380484"/>
    <w:rsid w:val="003A5CA7"/>
    <w:rsid w:val="003C05E2"/>
    <w:rsid w:val="003F3D0A"/>
    <w:rsid w:val="00431B33"/>
    <w:rsid w:val="00437565"/>
    <w:rsid w:val="00453070"/>
    <w:rsid w:val="004613DF"/>
    <w:rsid w:val="0047472A"/>
    <w:rsid w:val="00485E32"/>
    <w:rsid w:val="004A164D"/>
    <w:rsid w:val="004E5A94"/>
    <w:rsid w:val="00544B63"/>
    <w:rsid w:val="00586C62"/>
    <w:rsid w:val="005C31AA"/>
    <w:rsid w:val="00624600"/>
    <w:rsid w:val="00632C0E"/>
    <w:rsid w:val="00664472"/>
    <w:rsid w:val="00697A50"/>
    <w:rsid w:val="006B087F"/>
    <w:rsid w:val="006C2C71"/>
    <w:rsid w:val="006D616E"/>
    <w:rsid w:val="006F1EC9"/>
    <w:rsid w:val="00712582"/>
    <w:rsid w:val="0073291F"/>
    <w:rsid w:val="0078397D"/>
    <w:rsid w:val="007F726F"/>
    <w:rsid w:val="008064D1"/>
    <w:rsid w:val="00854CB5"/>
    <w:rsid w:val="0085732A"/>
    <w:rsid w:val="008629E7"/>
    <w:rsid w:val="0086702C"/>
    <w:rsid w:val="0087609D"/>
    <w:rsid w:val="00887CC9"/>
    <w:rsid w:val="008C7CD7"/>
    <w:rsid w:val="008E6B30"/>
    <w:rsid w:val="009035D9"/>
    <w:rsid w:val="009165E4"/>
    <w:rsid w:val="00937CF5"/>
    <w:rsid w:val="00945BF0"/>
    <w:rsid w:val="009461D1"/>
    <w:rsid w:val="0095410A"/>
    <w:rsid w:val="009B5415"/>
    <w:rsid w:val="009E3F86"/>
    <w:rsid w:val="00A46A92"/>
    <w:rsid w:val="00A54150"/>
    <w:rsid w:val="00A60CEA"/>
    <w:rsid w:val="00A61005"/>
    <w:rsid w:val="00AF40C4"/>
    <w:rsid w:val="00B505C4"/>
    <w:rsid w:val="00B63DC2"/>
    <w:rsid w:val="00B871CE"/>
    <w:rsid w:val="00BA536C"/>
    <w:rsid w:val="00C32AFB"/>
    <w:rsid w:val="00C60B87"/>
    <w:rsid w:val="00C8668F"/>
    <w:rsid w:val="00CA5E34"/>
    <w:rsid w:val="00CD0023"/>
    <w:rsid w:val="00CF6257"/>
    <w:rsid w:val="00D0272B"/>
    <w:rsid w:val="00DA5263"/>
    <w:rsid w:val="00DC42EC"/>
    <w:rsid w:val="00DC6280"/>
    <w:rsid w:val="00DD162C"/>
    <w:rsid w:val="00DD19D8"/>
    <w:rsid w:val="00E15DB4"/>
    <w:rsid w:val="00E37745"/>
    <w:rsid w:val="00EA14E8"/>
    <w:rsid w:val="00EB7BCA"/>
    <w:rsid w:val="00ED46BF"/>
    <w:rsid w:val="00F03380"/>
    <w:rsid w:val="00F03FBC"/>
    <w:rsid w:val="00F27AEA"/>
    <w:rsid w:val="00F70452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5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E3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E3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E3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E3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5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E3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E3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E3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E3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St-3202/2016-35</izvorni_sadrzaj>
    <derivirana_varijabla naziv="DomainObject.Oznaka_1">St-3202/2016-35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3202</izvorni_sadrzaj>
    <derivirana_varijabla naziv="DomainObject.Predmet.Broj_1">3202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St-3202/2016</izvorni_sadrzaj>
    <derivirana_varijabla naziv="DomainObject.Predmet.OznakaBroj_1">St-3202/2016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JELKOVEC GRADNJA, jednostavno društvo s ograničenom odgovornošću za graditeljstvo i usluge zastupanog po punomoćniku Predrag Baltić-poljak</izvorni_sadrzaj>
    <derivirana_varijabla naziv="DomainObject.Predmet.ProtustrankaFormated_1">  JELKOVEC GRADNJA, jednostavno društvo s ograničenom odgovornošću za graditeljstvo i usluge zastupanog po punomoćniku Predrag Baltić-poljak</derivirana_varijabla>
  </DomainObject.Predmet.ProtustrankaFormated>
  <DomainObject.Predmet.ProtustrankaFormatedOIB>
    <izvorni_sadrzaj>  JELKOVEC GRADNJA, jednostavno društvo s ograničenom odgovornošću za graditeljstvo i usluge, OIB 59461233717 zastupanog po punomoćniku Predrag Baltić-poljak</izvorni_sadrzaj>
    <derivirana_varijabla naziv="DomainObject.Predmet.ProtustrankaFormatedOIB_1">  JELKOVEC GRADNJA, jednostavno društvo s ograničenom odgovornošću za graditeljstvo i usluge, OIB 59461233717 zastupanog po punomoćniku Predrag Baltić-poljak</derivirana_varijabla>
  </DomainObject.Predmet.ProtustrankaFormatedOIB>
  <DomainObject.Predmet.ProtustrankaFormatedWithAdress>
    <izvorni_sadrzaj> JELKOVEC GRADNJA, jednostavno društvo s ograničenom odgovornošću za graditeljstvo i usluge, Borisa Papandopula 1, 10360 Sesvete zastupanog po punomoćniku Predrag Baltić-poljak</izvorni_sadrzaj>
    <derivirana_varijabla naziv="DomainObject.Predmet.ProtustrankaFormatedWithAdress_1"> JELKOVEC GRADNJA, jednostavno društvo s ograničenom odgovornošću za graditeljstvo i usluge, Borisa Papandopula 1, 10360 Sesvete zastupanog po punomoćniku Predrag Baltić-poljak</derivirana_varijabla>
  </DomainObject.Predmet.ProtustrankaFormatedWithAdress>
  <DomainObject.Predmet.ProtustrankaFormatedWithAdressOIB>
    <izvorni_sadrzaj> JELKOVEC GRADNJA, jednostavno društvo s ograničenom odgovornošću za graditeljstvo i usluge, OIB 59461233717, Borisa Papandopula 1, 10360 Sesvete zastupanog po punomoćniku Predrag Baltić-poljak</izvorni_sadrzaj>
    <derivirana_varijabla naziv="DomainObject.Predmet.ProtustrankaFormatedWithAdressOIB_1"> JELKOVEC GRADNJA, jednostavno društvo s ograničenom odgovornošću za graditeljstvo i usluge, OIB 59461233717, Borisa Papandopula 1, 10360 Sesvete zastupanog po punomoćniku Predrag Baltić-poljak</derivirana_varijabla>
  </DomainObject.Predmet.ProtustrankaFormatedWithAdressOIB>
  <DomainObject.Predmet.ProtustrankaWithAdress>
    <izvorni_sadrzaj>JELKOVEC GRADNJA, jednostavno društvo s ograničenom odgovornošću za graditeljstvo i usluge Borisa Papandopula 1, 10360 Sesvete</izvorni_sadrzaj>
    <derivirana_varijabla naziv="DomainObject.Predmet.ProtustrankaWithAdress_1">JELKOVEC GRADNJA, jednostavno društvo s ograničenom odgovornošću za graditeljstvo i usluge Borisa Papandopula 1, 10360 Sesvete</derivirana_varijabla>
  </DomainObject.Predmet.ProtustrankaWithAdress>
  <DomainObject.Predmet.ProtustrankaWithAdressOIB>
    <izvorni_sadrzaj>JELKOVEC GRADNJA, jednostavno društvo s ograničenom odgovornošću za graditeljstvo i usluge, OIB 59461233717, Borisa Papandopula 1, 10360 Sesvete</izvorni_sadrzaj>
    <derivirana_varijabla naziv="DomainObject.Predmet.ProtustrankaWithAdressOIB_1">JELKOVEC GRADNJA, jednostavno društvo s ograničenom odgovornošću za graditeljstvo i usluge, OIB 59461233717, Borisa Papandopula 1, 10360 Sesvete</derivirana_varijabla>
  </DomainObject.Predmet.ProtustrankaWithAdressOIB>
  <DomainObject.Predmet.ProtustrankaNazivFormated>
    <izvorni_sadrzaj>JELKOVEC GRADNJA, jednostavno društvo s ograničenom odgovornošću za graditeljstvo i usluge</izvorni_sadrzaj>
    <derivirana_varijabla naziv="DomainObject.Predmet.ProtustrankaNazivFormated_1">JELKOVEC GRADNJA, jednostavno društvo s ograničenom odgovornošću za graditeljstvo i usluge</derivirana_varijabla>
  </DomainObject.Predmet.ProtustrankaNazivFormated>
  <DomainObject.Predmet.ProtustrankaNazivFormatedOIB>
    <izvorni_sadrzaj>JELKOVEC GRADNJA, jednostavno društvo s ograničenom odgovornošću za graditeljstvo i usluge, OIB 59461233717</izvorni_sadrzaj>
    <derivirana_varijabla naziv="DomainObject.Predmet.ProtustrankaNazivFormatedOIB_1">JELKOVEC GRADNJA, jednostavno društvo s ograničenom odgovornošću za graditeljstvo i usluge, OIB 59461233717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JELKOVEC GRADNJA, jednostavno društvo s ograničenom odgovornošću za graditeljstvo i usluge zastupanog po punomoćniku Predrag Baltić-poljak</item>
    </izvorni_sadrzaj>
    <derivirana_varijabla naziv="DomainObject.Predmet.ProtuStrankaListFormated_1">
      <item>JELKOVEC GRADNJA, jednostavno društvo s ograničenom odgovornošću za graditeljstvo i usluge zastupanog po punomoćniku Predrag Baltić-poljak</item>
    </derivirana_varijabla>
  </DomainObject.Predmet.ProtuStrankaListFormated>
  <DomainObject.Predmet.ProtuStrankaListFormatedOIB>
    <izvorni_sadrzaj>
      <item>JELKOVEC GRADNJA, jednostavno društvo s ograničenom odgovornošću za graditeljstvo i usluge, OIB 59461233717 zastupanog po punomoćniku Predrag Baltić-poljak</item>
    </izvorni_sadrzaj>
    <derivirana_varijabla naziv="DomainObject.Predmet.ProtuStrankaListFormatedOIB_1">
      <item>JELKOVEC GRADNJA, jednostavno društvo s ograničenom odgovornošću za graditeljstvo i usluge, OIB 59461233717 zastupanog po punomoćniku Predrag Baltić-poljak</item>
    </derivirana_varijabla>
  </DomainObject.Predmet.ProtuStrankaListFormatedOIB>
  <DomainObject.Predmet.ProtuStrankaListFormatedWithAdress>
    <izvorni_sadrzaj>
      <item>JELKOVEC GRADNJA, jednostavno društvo s ograničenom odgovornošću za graditeljstvo i usluge, Borisa Papandopula 1, 10360 Sesvete zastupanog po punomoćniku Predrag Baltić-poljak</item>
    </izvorni_sadrzaj>
    <derivirana_varijabla naziv="DomainObject.Predmet.ProtuStrankaListFormatedWithAdress_1">
      <item>JELKOVEC GRADNJA, jednostavno društvo s ograničenom odgovornošću za graditeljstvo i usluge, Borisa Papandopula 1, 10360 Sesvete zastupanog po punomoćniku Predrag Baltić-poljak</item>
    </derivirana_varijabla>
  </DomainObject.Predmet.ProtuStrankaListFormatedWithAdress>
  <DomainObject.Predmet.ProtuStrankaListFormatedWithAdressOIB>
    <izvorni_sadrzaj>
      <item>JELKOVEC GRADNJA, jednostavno društvo s ograničenom odgovornošću za graditeljstvo i usluge, OIB 59461233717, Borisa Papandopula 1, 10360 Sesvete zastupanog po punomoćniku Predrag Baltić-poljak</item>
    </izvorni_sadrzaj>
    <derivirana_varijabla naziv="DomainObject.Predmet.ProtuStrankaListFormatedWithAdressOIB_1">
      <item>JELKOVEC GRADNJA, jednostavno društvo s ograničenom odgovornošću za graditeljstvo i usluge, OIB 59461233717, Borisa Papandopula 1, 10360 Sesvete zastupanog po punomoćniku Predrag Baltić-poljak</item>
    </derivirana_varijabla>
  </DomainObject.Predmet.ProtuStrankaListFormatedWithAdressOIB>
  <DomainObject.Predmet.ProtuStrankaListNazivFormated>
    <izvorni_sadrzaj>
      <item>JELKOVEC GRADNJA, jednostavno društvo s ograničenom odgovornošću za graditeljstvo i usluge</item>
    </izvorni_sadrzaj>
    <derivirana_varijabla naziv="DomainObject.Predmet.ProtuStrankaListNazivFormated_1">
      <item>JELKOVEC GRADNJA, jednostavno društvo s ograničenom odgovornošću za graditeljstvo i usluge</item>
    </derivirana_varijabla>
  </DomainObject.Predmet.ProtuStrankaListNazivFormated>
  <DomainObject.Predmet.ProtuStrankaListNazivFormatedOIB>
    <izvorni_sadrzaj>
      <item>JELKOVEC GRADNJA, jednostavno društvo s ograničenom odgovornošću za graditeljstvo i usluge, OIB 59461233717</item>
    </izvorni_sadrzaj>
    <derivirana_varijabla naziv="DomainObject.Predmet.ProtuStrankaListNazivFormatedOIB_1">
      <item>JELKOVEC GRADNJA, jednostavno društvo s ograničenom odgovornošću za graditeljstvo i usluge, OIB 59461233717</item>
    </derivirana_varijabla>
  </DomainObject.Predmet.ProtuStrankaListNazivFormatedOIB>
  <DomainObject.Predmet.OstaliListFormated>
    <izvorni_sadrzaj>
      <item>Predrag Baltić-poljak punomoćnik sudionika u postupku JELKOVEC GRADNJA, jednostavno društvo s ograničenom odgovornošću za graditeljstvo i usluge</item>
      <item>Biserka Jakić</item>
    </izvorni_sadrzaj>
    <derivirana_varijabla naziv="DomainObject.Predmet.OstaliListFormated_1">
      <item>Predrag Baltić-poljak punomoćnik sudionika u postupku JELKOVEC GRADNJA, jednostavno društvo s ograničenom odgovornošću za graditeljstvo i usluge</item>
      <item>Biserka Jakić</item>
    </derivirana_varijabla>
  </DomainObject.Predmet.OstaliListFormated>
  <DomainObject.Predmet.OstaliListFormatedOIB>
    <izvorni_sadrzaj>
      <item>Predrag Baltić-poljak, OIB 27707849135 punomoćnik sudionika u postupku JELKOVEC GRADNJA, jednostavno društvo s ograničenom odgovornošću za graditeljstvo i usluge</item>
      <item>Biserka Jakić, OIB 24564164619</item>
    </izvorni_sadrzaj>
    <derivirana_varijabla naziv="DomainObject.Predmet.OstaliListFormatedOIB_1">
      <item>Predrag Baltić-poljak, OIB 27707849135 punomoćnik sudionika u postupku JELKOVEC GRADNJA, jednostavno društvo s ograničenom odgovornošću za graditeljstvo i usluge</item>
      <item>Biserka Jakić, OIB 24564164619</item>
    </derivirana_varijabla>
  </DomainObject.Predmet.OstaliListFormatedOIB>
  <DomainObject.Predmet.OstaliListFormatedWithAdress>
    <izvorni_sadrzaj>
      <item>Predrag Baltić-poljak, Ulica Ivice Sudnika 9, 10430 Samobor punomoćnik sudionika u postupku JELKOVEC GRADNJA, jednostavno društvo s ograničenom odgovornošću za graditeljstvo i usluge</item>
      <item>Biserka Jakić, M. Haberlea 10, 10000 Zagreb</item>
    </izvorni_sadrzaj>
    <derivirana_varijabla naziv="DomainObject.Predmet.OstaliListFormatedWithAdress_1">
      <item>Predrag Baltić-poljak, Ulica Ivice Sudnika 9, 10430 Samobor punomoćnik sudionika u postupku JELKOVEC GRADNJA, jednostavno društvo s ograničenom odgovornošću za graditeljstvo i usluge</item>
      <item>Biserka Jakić, M. Haberlea 10, 10000 Zagreb</item>
    </derivirana_varijabla>
  </DomainObject.Predmet.OstaliListFormatedWithAdress>
  <DomainObject.Predmet.OstaliListFormatedWithAdressOIB>
    <izvorni_sadrzaj>
      <item>Predrag Baltić-poljak, OIB 27707849135, Ulica Ivice Sudnika 9, 10430 Samobor punomoćnik sudionika u postupku JELKOVEC GRADNJA, jednostavno društvo s ograničenom odgovornošću za graditeljstvo i usluge</item>
      <item>Biserka Jakić, OIB 24564164619, M. Haberlea 10, 10000 Zagreb</item>
    </izvorni_sadrzaj>
    <derivirana_varijabla naziv="DomainObject.Predmet.OstaliListFormatedWithAdressOIB_1">
      <item>Predrag Baltić-poljak, OIB 27707849135, Ulica Ivice Sudnika 9, 10430 Samobor punomoćnik sudionika u postupku JELKOVEC GRADNJA, jednostavno društvo s ograničenom odgovornošću za graditeljstvo i usluge</item>
      <item>Biserka Jakić, OIB 24564164619, M. Haberlea 10, 10000 Zagreb</item>
    </derivirana_varijabla>
  </DomainObject.Predmet.OstaliListFormatedWithAdressOIB>
  <DomainObject.Predmet.OstaliListNazivFormated>
    <izvorni_sadrzaj>
      <item>Predrag Baltić-poljak</item>
      <item>Biserka Jakić</item>
    </izvorni_sadrzaj>
    <derivirana_varijabla naziv="DomainObject.Predmet.OstaliListNazivFormated_1">
      <item>Predrag Baltić-poljak</item>
      <item>Biserka Jakić</item>
    </derivirana_varijabla>
  </DomainObject.Predmet.OstaliListNazivFormated>
  <DomainObject.Predmet.OstaliListNazivFormatedOIB>
    <izvorni_sadrzaj>
      <item>Predrag Baltić-poljak, OIB 27707849135</item>
      <item>Biserka Jakić, OIB 24564164619</item>
    </izvorni_sadrzaj>
    <derivirana_varijabla naziv="DomainObject.Predmet.OstaliListNazivFormatedOIB_1">
      <item>Predrag Baltić-poljak, OIB 27707849135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St-3202/2016-35</izvorni_sadrzaj>
    <derivirana_varijabla naziv="DomainObject.PoslovniBrojDokumenta_1">St-3202/2016-35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JELKOVEC GRADNJA, jednostavno društvo s ograničenom odgovornošću za graditeljstvo i usluge</izvorni_sadrzaj>
    <derivirana_varijabla naziv="DomainObject.Predmet.ProtustrankaIDrugi_1">JELKOVEC GRADNJA,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JELKOVEC GRADNJA, jednostavno društvo s ograničenom odgovornošću za graditeljstvo i usluge, OIB 59461233717, Borisa Papandopula 1, 10360 Sesvete</izvorni_sadrzaj>
    <derivirana_varijabla naziv="DomainObject.Predmet.ProtustrankaIDrugiAdressOIB_1">JELKOVEC GRADNJA, jednostavno društvo s ograničenom odgovornošću za graditeljstvo i usluge, OIB 59461233717, Borisa Papandopula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JELKOVEC GRADNJA, jednostavno društvo s ograničenom odgovornošću za graditeljstvo i usluge</item>
      <item>Predrag Baltić-poljak</item>
      <item>VJEROVNICI</item>
      <item>Biserka Jakić</item>
    </izvorni_sadrzaj>
    <derivirana_varijabla naziv="DomainObject.Predmet.SudioniciListNaziv_1">
      <item>FINA Regionalni centar Zagreb</item>
      <item>JELKOVEC GRADNJA, jednostavno društvo s ograničenom odgovornošću za graditeljstvo i usluge</item>
      <item>Predrag Baltić-poljak</item>
      <item>VJEROVNICI</item>
      <item>Biserka Jakić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JELKOVEC GRADNJA, jednostavno društvo s ograničenom odgovornošću za graditeljstvo i usluge, OIB 59461233717, Borisa Papandopula 1,10360 Sesvete</item>
      <item>Predrag Baltić-poljak, OIB 27707849135, Ulica Ivice Sudnika 9,10430 Samobor</item>
      <item>VJEROVNICI</item>
      <item>Biserka Jakić, OIB 24564164619, M. Haberlea 10,10000 Zagreb</item>
    </izvorni_sadrzaj>
    <derivirana_varijabla naziv="DomainObject.Predmet.SudioniciListAdressOIB_1">
      <item>FINA Regionalni centar Zagreb, OIB 85821130368, Trg svibanjskih žrtava 1995. br. 1,10000 Zagreb</item>
      <item>JELKOVEC GRADNJA, jednostavno društvo s ograničenom odgovornošću za graditeljstvo i usluge, OIB 59461233717, Borisa Papandopula 1,10360 Sesvete</item>
      <item>Predrag Baltić-poljak, OIB 27707849135, Ulica Ivice Sudnika 9,10430 Samobor</item>
      <item>VJEROVNICI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59461233717</item>
      <item>, OIB 27707849135</item>
      <item>, OIB null</item>
      <item>, OIB 24564164619</item>
    </izvorni_sadrzaj>
    <derivirana_varijabla naziv="DomainObject.Predmet.SudioniciListNazivOIB_1">
      <item>, OIB 85821130368</item>
      <item>, OIB 59461233717</item>
      <item>, OIB 27707849135</item>
      <item>, OIB null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702</properties:Words>
  <properties:Characters>4218</properties:Characters>
  <properties:Lines>624</properties:Lines>
  <properties:Paragraphs>150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2018-07-17T08:43:00Z</dcterms:created>
  <dc:creator>Vlasta Bogović Milisavljević</dc:creator>
  <cp:lastModifiedBy>Barbara Huzanić</cp:lastModifiedBy>
  <dcterms:modified xmlns:xsi="http://www.w3.org/2001/XMLSchema-instance" xsi:type="dcterms:W3CDTF">2018-09-04T09:06:00Z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St-3202/2016-35 / Odluka - Rješenje - utvrđene i osporene tražbine (rješenje o utvrđenim tražbinama 17. 7.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