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01c1" w14:paraId="3c301c1" w:rsidRDefault="0090103D" w:rsidP="0090103D" w:rsidR="0090103D">
      <w:pPr>
        <w15:collapsed w:val="false"/>
      </w:pPr>
      <w:bookmarkStart w:name="_GoBack" w:id="0"/>
      <w:bookmarkEnd w:id="0"/>
    </w:p>
    <w:p w:rsidRDefault="0090103D" w:rsidP="0090103D" w:rsidR="0090103D"/>
    <w:p w:rsidRDefault="0090103D" w:rsidP="0090103D" w:rsidR="0090103D">
      <w:pPr>
        <w:rPr>
          <w:noProof/>
        </w:rPr>
      </w:pPr>
      <w:r>
        <w:rPr>
          <w:noProof/>
        </w:rPr>
        <w:t xml:space="preserve">                   </w:t>
      </w:r>
      <w:r>
        <w:rPr>
          <w:noProof/>
        </w:rPr>
        <w:drawing>
          <wp:inline distR="0" distL="0" distB="0" distT="0">
            <wp:extent cy="719455" cx="537845"/>
            <wp:effectExtent b="4445" r="0" t="0" l="0"/>
            <wp:docPr descr="Opis: Opis: grb rh" name="Slika 1" id="1"/>
            <wp:cNvGraphicFramePr>
              <a:graphicFrameLocks noChangeAspect="true"/>
            </wp:cNvGraphicFramePr>
            <a:graphic>
              <a:graphicData uri="http://schemas.openxmlformats.org/drawingml/2006/picture">
                <pic:pic>
                  <pic:nvPicPr>
                    <pic:cNvPr descr="Opis: Opis: grb rh" name="Slika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37845"/>
                    </a:xfrm>
                    <a:prstGeom prst="rect">
                      <a:avLst/>
                    </a:prstGeom>
                    <a:noFill/>
                    <a:ln>
                      <a:noFill/>
                    </a:ln>
                  </pic:spPr>
                </pic:pic>
              </a:graphicData>
            </a:graphic>
          </wp:inline>
        </w:drawing>
      </w:r>
    </w:p>
    <w:p w:rsidRDefault="0090103D" w:rsidP="0090103D" w:rsidR="0090103D"/>
    <w:p w:rsidRDefault="0090103D" w:rsidP="0090103D" w:rsidR="0090103D">
      <w:r>
        <w:t xml:space="preserve">REPUBLIKA HRVATSKA                                                   </w:t>
      </w:r>
    </w:p>
    <w:p w:rsidRDefault="0090103D" w:rsidP="0090103D" w:rsidR="0090103D">
      <w:r>
        <w:t xml:space="preserve">TRGOVAČKI SUD U OSIJEKU </w:t>
      </w:r>
    </w:p>
    <w:p w:rsidRDefault="0090103D" w:rsidP="0090103D" w:rsidR="0090103D">
      <w:r>
        <w:t xml:space="preserve">STALNA SLUŽBA   U SLAVONSKOM BRODU </w:t>
      </w:r>
    </w:p>
    <w:p w:rsidRDefault="0090103D" w:rsidP="0090103D" w:rsidR="0090103D">
      <w:r>
        <w:t>Trg pobjede 13</w:t>
      </w:r>
    </w:p>
    <w:p w:rsidRDefault="0090103D" w:rsidP="0090103D" w:rsidR="0090103D">
      <w:r>
        <w:t>35000 SLAVONSKI BROD</w:t>
      </w:r>
    </w:p>
    <w:p w:rsidRDefault="0090103D" w:rsidP="0090103D" w:rsidR="0090103D"/>
    <w:p w:rsidRDefault="0090103D" w:rsidP="0090103D" w:rsidR="0090103D"/>
    <w:p w:rsidRDefault="0090103D" w:rsidP="0090103D" w:rsidR="0090103D">
      <w:pPr>
        <w:ind w:firstLine="708"/>
        <w:jc w:val="center"/>
      </w:pPr>
      <w:r>
        <w:t xml:space="preserve"> </w:t>
      </w:r>
      <w:r>
        <w:tab/>
        <w:t xml:space="preserve"> </w:t>
      </w:r>
      <w:r>
        <w:tab/>
        <w:t xml:space="preserve"> </w:t>
      </w:r>
      <w:r>
        <w:tab/>
        <w:t xml:space="preserve"> </w:t>
      </w:r>
      <w:r>
        <w:tab/>
        <w:t xml:space="preserve">                                    Broj: 3 St-240/2015-12</w:t>
      </w:r>
      <w:r w:rsidR="0079159B">
        <w:t>5</w:t>
      </w:r>
    </w:p>
    <w:p w:rsidRDefault="0090103D" w:rsidP="0090103D" w:rsidR="0090103D">
      <w:pPr>
        <w:ind w:firstLine="708"/>
        <w:jc w:val="center"/>
      </w:pPr>
    </w:p>
    <w:p w:rsidRDefault="0090103D" w:rsidP="0090103D" w:rsidR="0090103D">
      <w:pPr>
        <w:ind w:firstLine="708"/>
        <w:jc w:val="center"/>
      </w:pPr>
    </w:p>
    <w:p w:rsidRDefault="0090103D" w:rsidP="0090103D" w:rsidR="0090103D">
      <w:pPr>
        <w:ind w:firstLine="708" w:left="2832"/>
      </w:pPr>
      <w:r>
        <w:t>Z A K L J U Č A K</w:t>
      </w:r>
    </w:p>
    <w:p w:rsidRDefault="0090103D" w:rsidP="0090103D" w:rsidR="0090103D">
      <w:pPr>
        <w:ind w:firstLine="708" w:left="2832"/>
      </w:pPr>
    </w:p>
    <w:p w:rsidRDefault="0090103D" w:rsidP="0090103D" w:rsidR="0090103D">
      <w:pPr>
        <w:ind w:firstLine="708" w:left="2832"/>
      </w:pPr>
    </w:p>
    <w:p w:rsidRDefault="0090103D" w:rsidP="0090103D" w:rsidR="0090103D">
      <w:pPr>
        <w:ind w:firstLine="708"/>
        <w:jc w:val="both"/>
      </w:pPr>
      <w:r>
        <w:t>TRGOVAČKI SUD U OSIJEKU, STALNA SLUŽBA U SLAVONSKOM BRODU, po stečajnoj sutkinji Danieli Martini Maoduš,  u stečajnom postupku nad dužnikom FENIX d.o.o. u stečaju, Slavonski Brod, Vinogradska 2F, OIB: 11119953057, koga zastupa stečajni upravitelj Nikola Kruljac, Martin, Našice,  1</w:t>
      </w:r>
      <w:r w:rsidR="00ED02C7">
        <w:t>7</w:t>
      </w:r>
      <w:r>
        <w:t>. siječnja 2017.</w:t>
      </w:r>
    </w:p>
    <w:p w:rsidRDefault="0090103D" w:rsidP="0090103D" w:rsidR="0090103D"/>
    <w:p w:rsidRDefault="0090103D" w:rsidP="0090103D" w:rsidR="0090103D">
      <w:pPr>
        <w:ind w:firstLine="708" w:left="2832"/>
      </w:pPr>
      <w:r>
        <w:t>z a k l j u č i o      j e</w:t>
      </w:r>
    </w:p>
    <w:p w:rsidRDefault="0090103D" w:rsidP="0090103D" w:rsidR="0090103D">
      <w:pPr>
        <w:spacing w:beforeAutospacing="true" w:before="100"/>
        <w:jc w:val="both"/>
        <w:rPr>
          <w:color w:val="222222"/>
        </w:rPr>
      </w:pPr>
      <w:r>
        <w:t xml:space="preserve">I. Utvrđuje se vrijednost nekretnina </w:t>
      </w:r>
      <w:r>
        <w:rPr>
          <w:color w:val="222222"/>
        </w:rPr>
        <w:t xml:space="preserve">stečajnog dužnika </w:t>
      </w:r>
      <w:r w:rsidR="00601ED2">
        <w:rPr>
          <w:color w:val="222222"/>
        </w:rPr>
        <w:t>koja se prodaju u stečajnom postupku</w:t>
      </w:r>
      <w:r>
        <w:rPr>
          <w:color w:val="222222"/>
        </w:rPr>
        <w:t>:</w:t>
      </w:r>
    </w:p>
    <w:p w:rsidRDefault="008C2DC8" w:rsidP="00ED02C7" w:rsidR="008C2DC8" w:rsidRPr="009449A8"/>
    <w:p w:rsidRDefault="00ED02C7" w:rsidP="00ED02C7" w:rsidR="00ED02C7" w:rsidRPr="0092551C">
      <w:pPr>
        <w:pStyle w:val="Odlomakpopisa"/>
        <w:numPr>
          <w:ilvl w:val="0"/>
          <w:numId w:val="9"/>
        </w:numPr>
        <w:spacing w:after="80"/>
      </w:pPr>
      <w:r>
        <w:t>POSLOVNI KOMPEKS – VLASNIŠTVO 1/</w:t>
      </w:r>
      <w:proofErr w:type="spellStart"/>
      <w:r>
        <w:t>1</w:t>
      </w:r>
      <w:proofErr w:type="spellEnd"/>
      <w:r>
        <w:t xml:space="preserve"> </w:t>
      </w:r>
    </w:p>
    <w:p w:rsidRDefault="00ED02C7" w:rsidP="00ED02C7" w:rsidR="00ED02C7" w:rsidRPr="009449A8"/>
    <w:p w:rsidRDefault="00ED02C7" w:rsidP="00ED02C7" w:rsidR="00ED02C7">
      <w:pPr>
        <w:pStyle w:val="Tijeloteksta3"/>
        <w:numPr>
          <w:ilvl w:val="0"/>
          <w:numId w:val="7"/>
        </w:numPr>
        <w:ind w:right="46"/>
        <w:rPr>
          <w:b w:val="false"/>
          <w:sz w:val="24"/>
          <w:szCs w:val="24"/>
          <w:lang w:val="hr-HR"/>
        </w:rPr>
      </w:pPr>
      <w:r w:rsidRPr="009449A8">
        <w:rPr>
          <w:b w:val="false"/>
          <w:sz w:val="24"/>
          <w:szCs w:val="24"/>
          <w:lang w:val="hr-HR"/>
        </w:rPr>
        <w:t xml:space="preserve">zkč.br. 1066/15 – gradilište sa 463 m2 upisano u </w:t>
      </w:r>
      <w:proofErr w:type="spellStart"/>
      <w:r w:rsidRPr="005534A1">
        <w:rPr>
          <w:sz w:val="24"/>
          <w:szCs w:val="24"/>
          <w:lang w:val="hr-HR"/>
        </w:rPr>
        <w:t>zk.ul</w:t>
      </w:r>
      <w:proofErr w:type="spellEnd"/>
      <w:r w:rsidRPr="005534A1">
        <w:rPr>
          <w:sz w:val="24"/>
          <w:szCs w:val="24"/>
          <w:lang w:val="hr-HR"/>
        </w:rPr>
        <w:t>. 4595</w:t>
      </w:r>
      <w:r w:rsidRPr="009449A8">
        <w:rPr>
          <w:b w:val="false"/>
          <w:sz w:val="24"/>
          <w:szCs w:val="24"/>
          <w:lang w:val="hr-HR"/>
        </w:rPr>
        <w:t xml:space="preserve"> k.o. Slavonski Brod kod Općinskog suda u Slavonskom Brodu</w:t>
      </w:r>
    </w:p>
    <w:p w:rsidRDefault="00ED02C7" w:rsidP="00ED02C7" w:rsidR="00ED02C7" w:rsidRPr="009449A8">
      <w:pPr>
        <w:pStyle w:val="Tijeloteksta3"/>
        <w:ind w:right="46" w:left="720"/>
        <w:rPr>
          <w:b w:val="false"/>
          <w:sz w:val="24"/>
          <w:szCs w:val="24"/>
          <w:lang w:val="hr-HR"/>
        </w:rPr>
      </w:pPr>
    </w:p>
    <w:p w:rsidRDefault="00ED02C7" w:rsidP="00ED02C7" w:rsidR="00ED02C7">
      <w:pPr>
        <w:pStyle w:val="Odlomakpopisa"/>
        <w:numPr>
          <w:ilvl w:val="0"/>
          <w:numId w:val="7"/>
        </w:numPr>
        <w:spacing w:after="80"/>
      </w:pPr>
      <w:r w:rsidRPr="009449A8">
        <w:t xml:space="preserve">zkč.br. 1060 – zgrada Oraščić sa 684 m2 i zkč.br. 1066/3 dvorište Oraščić sa 713 m2 sve upisano u </w:t>
      </w:r>
      <w:proofErr w:type="spellStart"/>
      <w:r w:rsidRPr="005534A1">
        <w:rPr>
          <w:b/>
        </w:rPr>
        <w:t>zk.ul</w:t>
      </w:r>
      <w:proofErr w:type="spellEnd"/>
      <w:r w:rsidRPr="005534A1">
        <w:rPr>
          <w:b/>
        </w:rPr>
        <w:t>. 12839</w:t>
      </w:r>
      <w:r w:rsidRPr="009449A8">
        <w:t xml:space="preserve"> k.o. Slavonski Brod kod Općinskog suda u Slavonskom Brodu</w:t>
      </w:r>
    </w:p>
    <w:p w:rsidRDefault="00ED02C7" w:rsidP="00ED02C7" w:rsidR="00ED02C7" w:rsidRPr="009449A8">
      <w:pPr>
        <w:spacing w:after="80"/>
      </w:pPr>
    </w:p>
    <w:p w:rsidRDefault="00ED02C7" w:rsidP="00ED02C7" w:rsidR="00ED02C7" w:rsidRPr="009449A8">
      <w:pPr>
        <w:pStyle w:val="Odlomakpopisa"/>
        <w:numPr>
          <w:ilvl w:val="0"/>
          <w:numId w:val="7"/>
        </w:numPr>
        <w:spacing w:after="80"/>
        <w:jc w:val="both"/>
      </w:pPr>
      <w:r w:rsidRPr="009449A8">
        <w:t xml:space="preserve">zkč.br. 1067/2 – dvorište Oraščić sa 1598 m2, upisano u  </w:t>
      </w:r>
      <w:proofErr w:type="spellStart"/>
      <w:r w:rsidRPr="005534A1">
        <w:rPr>
          <w:b/>
        </w:rPr>
        <w:t>zk.ul</w:t>
      </w:r>
      <w:proofErr w:type="spellEnd"/>
      <w:r w:rsidRPr="005534A1">
        <w:rPr>
          <w:b/>
        </w:rPr>
        <w:t>. 11171</w:t>
      </w:r>
      <w:r w:rsidRPr="009449A8">
        <w:t xml:space="preserve"> k.o. Slavonski Brod,  kod Općinskog suda u Slavonskom Brodu</w:t>
      </w:r>
    </w:p>
    <w:p w:rsidRDefault="00ED02C7" w:rsidP="00ED02C7" w:rsidR="00ED02C7" w:rsidRPr="009449A8">
      <w:pPr>
        <w:jc w:val="both"/>
      </w:pPr>
    </w:p>
    <w:p w:rsidRDefault="00ED02C7" w:rsidP="00ED02C7" w:rsidR="00ED02C7" w:rsidRPr="009449A8">
      <w:pPr>
        <w:pStyle w:val="Odlomakpopisa"/>
        <w:numPr>
          <w:ilvl w:val="0"/>
          <w:numId w:val="8"/>
        </w:numPr>
        <w:spacing w:after="80"/>
      </w:pPr>
      <w:r w:rsidRPr="009449A8">
        <w:t xml:space="preserve">zkč.br. 1061 - zgrada Oraščić sa 255 m2, zkč.br. 1062 zgrada Oraščić sa 51 m2, zkč.br. 1063/1 zgrada Oraščić sa 111 m2, zkč.br. 1067/1 dvorište Oraščić sa 3010 m2, zkč.br. 1068/1 zgrada Oraščić sa 372 m2, sve upisano </w:t>
      </w:r>
      <w:r w:rsidRPr="005534A1">
        <w:rPr>
          <w:b/>
        </w:rPr>
        <w:t xml:space="preserve">u  </w:t>
      </w:r>
      <w:proofErr w:type="spellStart"/>
      <w:r w:rsidRPr="005534A1">
        <w:rPr>
          <w:b/>
        </w:rPr>
        <w:t>zk.ul</w:t>
      </w:r>
      <w:proofErr w:type="spellEnd"/>
      <w:r w:rsidRPr="005534A1">
        <w:rPr>
          <w:b/>
        </w:rPr>
        <w:t>. 1259</w:t>
      </w:r>
      <w:r w:rsidRPr="009449A8">
        <w:t xml:space="preserve"> k.o. Slavonski Brod,  kod Općinskog suda u Slavonsko</w:t>
      </w:r>
      <w:r>
        <w:t>m Brodu</w:t>
      </w:r>
    </w:p>
    <w:p w:rsidRDefault="00ED02C7" w:rsidP="00ED02C7" w:rsidR="00ED02C7" w:rsidRPr="009449A8"/>
    <w:p w:rsidRDefault="00ED02C7" w:rsidP="00ED02C7" w:rsidR="00ED02C7">
      <w:pPr>
        <w:pStyle w:val="Odlomakpopisa"/>
        <w:numPr>
          <w:ilvl w:val="0"/>
          <w:numId w:val="8"/>
        </w:numPr>
        <w:spacing w:after="80"/>
      </w:pPr>
      <w:r w:rsidRPr="009449A8">
        <w:t xml:space="preserve">zkč.br. 1072/4 – dvorište pored ceste A, sa 709 m2, upisano u  </w:t>
      </w:r>
      <w:proofErr w:type="spellStart"/>
      <w:r w:rsidRPr="005534A1">
        <w:rPr>
          <w:b/>
        </w:rPr>
        <w:t>zk.ul</w:t>
      </w:r>
      <w:proofErr w:type="spellEnd"/>
      <w:r w:rsidRPr="005534A1">
        <w:rPr>
          <w:b/>
        </w:rPr>
        <w:t>. 10934</w:t>
      </w:r>
      <w:r w:rsidRPr="009449A8">
        <w:t xml:space="preserve"> k.o. Slavonski Brod,  kod Općinskog suda u Slavonskom Brodu,</w:t>
      </w:r>
    </w:p>
    <w:p w:rsidRDefault="00ED02C7" w:rsidP="00ED02C7" w:rsidR="00ED02C7"/>
    <w:p w:rsidRDefault="00ED02C7" w:rsidP="00ED02C7" w:rsidR="00ED02C7" w:rsidRPr="0092551C">
      <w:pPr>
        <w:pStyle w:val="Odlomakpopisa"/>
        <w:numPr>
          <w:ilvl w:val="0"/>
          <w:numId w:val="9"/>
        </w:numPr>
        <w:spacing w:after="80"/>
      </w:pPr>
      <w:r>
        <w:t xml:space="preserve">SUVLASNIČKI UDJELI(ceste i </w:t>
      </w:r>
      <w:proofErr w:type="spellStart"/>
      <w:r>
        <w:t>putevi</w:t>
      </w:r>
      <w:proofErr w:type="spellEnd"/>
      <w:r>
        <w:t>)</w:t>
      </w:r>
    </w:p>
    <w:p w:rsidRDefault="00ED02C7" w:rsidP="00ED02C7" w:rsidR="00ED02C7" w:rsidRPr="009449A8">
      <w:pPr>
        <w:pStyle w:val="Tijeloteksta3"/>
        <w:ind w:right="46" w:left="780"/>
        <w:rPr>
          <w:b w:val="false"/>
          <w:sz w:val="24"/>
          <w:szCs w:val="24"/>
          <w:lang w:val="hr-HR"/>
        </w:rPr>
      </w:pPr>
    </w:p>
    <w:p w:rsidRDefault="00ED02C7" w:rsidP="00ED02C7" w:rsidR="00ED02C7">
      <w:pPr>
        <w:pStyle w:val="Tijeloteksta3"/>
        <w:numPr>
          <w:ilvl w:val="0"/>
          <w:numId w:val="5"/>
        </w:numPr>
        <w:ind w:right="46"/>
        <w:rPr>
          <w:b w:val="false"/>
          <w:sz w:val="24"/>
          <w:szCs w:val="24"/>
          <w:lang w:val="hr-HR"/>
        </w:rPr>
      </w:pPr>
      <w:r>
        <w:rPr>
          <w:b w:val="false"/>
          <w:sz w:val="24"/>
          <w:szCs w:val="24"/>
          <w:lang w:val="hr-HR"/>
        </w:rPr>
        <w:t xml:space="preserve">82.suvlasnički udio </w:t>
      </w:r>
      <w:r w:rsidRPr="009449A8">
        <w:rPr>
          <w:b w:val="false"/>
          <w:sz w:val="24"/>
          <w:szCs w:val="24"/>
          <w:lang w:val="hr-HR"/>
        </w:rPr>
        <w:t xml:space="preserve">1824/445236 dijela zkč.br. 299/14 – cesta Oraščić sa 3539 m2, zkč.br. 325/14 – dvorište Oraščić sa 1142 m2, zkč.br. 325/24 – cesta Oraščić sa 2633 m2, zkč.br. 325/35 – cesta Oraščić sa 5292 m2, zkč.br. 325/39 – cesta Oraščić sa 3765 m2, zkč.br. 325/42 – cesta Oraščić sa 1659 m2, zkč.br. 325/43 – cesta Oraščić sa 5292 m2, zkč.br. 325/48 – cesta Oraščić sa 365 m2, zkč.br. 325/49 – cesta Oraščić sa 5190 m2, zkč.br. 336 – cesta Oraščić sa 6174 m2, zkč.br. 337/2 – cesta Oraščić sa  974 m2, zkč.br. 338 – cesta Oraščić sa 1715 m2, zkč.br. 340/1 – cesta Oraščić sa 1551 m2, zkč.br. 340/2 cesta Oraščić sa 151 m2, zkč.br. 1027/1 – cesta  Oraščić sa 2814 m2, zkč.br. 1034 –  cesta Oraščić sa 4515 m2, zkč.br. 1039/1 –  put Oraščić sa 90 m2, zkč.br. 1045 - cesta Oraščić sa 4420 m2, zkč.br. 1046/5  –  cesta Oraščić sa 1315 m2, zkč.br. 1046/13 - put Oraščić sa 380 m2, zkč.br. 1066/10 – put sa 109 m2, zkč.br. 1070/1 - cesta Oraščić sa 1513 m2, zkč.br. 1080/1 – cesta u Ul. Dr. M. Budaka sa 1360 m2, zkč.br. 1098/23 - cesta Oraščić sa 814 m2, zkč.br. 1098/30 - cesta Oraščić sa 2870 m2, zkč.br. 1098/53 – cesta Oraščić sa 352 m2, zkč.br. 1099/1 – put Oraščić sa 823 m2, zkč.br. 1100 - cesta Oraščić sa 12873 m2, zkč.br. 1101 - cesta Oraščić sa 5298 m2, zkč.br. 1103 - cesta Oraščić sa 24642 m2, zkč.br. 1104 - cesta Oraščić sa 19788 m2, sve upisano u </w:t>
      </w:r>
      <w:proofErr w:type="spellStart"/>
      <w:r w:rsidRPr="005534A1">
        <w:rPr>
          <w:sz w:val="24"/>
          <w:szCs w:val="24"/>
          <w:lang w:val="hr-HR"/>
        </w:rPr>
        <w:t>zk.ul</w:t>
      </w:r>
      <w:proofErr w:type="spellEnd"/>
      <w:r w:rsidRPr="005534A1">
        <w:rPr>
          <w:sz w:val="24"/>
          <w:szCs w:val="24"/>
          <w:lang w:val="hr-HR"/>
        </w:rPr>
        <w:t>. 12197</w:t>
      </w:r>
      <w:r w:rsidRPr="009449A8">
        <w:rPr>
          <w:b w:val="false"/>
          <w:sz w:val="24"/>
          <w:szCs w:val="24"/>
          <w:lang w:val="hr-HR"/>
        </w:rPr>
        <w:t xml:space="preserve"> k.o. Slavonski Brod kod Općinskog suda u Slavonskom Brodu</w:t>
      </w:r>
    </w:p>
    <w:p w:rsidRDefault="00ED02C7" w:rsidP="00ED02C7" w:rsidR="00ED02C7">
      <w:pPr>
        <w:pStyle w:val="Tijeloteksta3"/>
        <w:ind w:right="46" w:left="780"/>
        <w:rPr>
          <w:b w:val="false"/>
          <w:sz w:val="24"/>
          <w:szCs w:val="24"/>
          <w:lang w:val="hr-HR"/>
        </w:rPr>
      </w:pPr>
    </w:p>
    <w:p w:rsidRDefault="00ED02C7" w:rsidP="00ED02C7" w:rsidR="00ED02C7">
      <w:pPr>
        <w:pStyle w:val="Odlomakpopisa"/>
        <w:numPr>
          <w:ilvl w:val="0"/>
          <w:numId w:val="5"/>
        </w:numPr>
        <w:spacing w:after="80"/>
        <w:jc w:val="both"/>
      </w:pPr>
      <w:r>
        <w:t xml:space="preserve">5. suvlasnički </w:t>
      </w:r>
      <w:r w:rsidRPr="009449A8">
        <w:t xml:space="preserve">udio 2097/445236 na zkč.br. 299/14 cesta Oraščić sa 3539 m2, zkč.br. 325/14 dvorište Oraščić sa 1142 m2, zkč.br. 325/24 cesta Oraščić sa 2633 m2, zkč.br. 325/35 cesta Oraščić sa 5292 m2, zkč.br. 325/39 cesta Oraščić sa 3765 m2, zkč.br. 325/42 cesta Oraščić sa 1659 m2, zkč.br. 325/43 cesta Oraščić sa 5292 m2, zkč.br. 325/48 cesta Oraščić sa 365 m2, zkč.br. 325/49 cesta Oraščić sa 5190 m2, zkč.br. 336 cesta Oraščić sa 6174 m2, zkč.br. 337/2 cesta Oraščić sa 974 m2, zkč.br 338 cesta Oraščić sa 1715 m2, zkč.br. 340/1 cesta Oraščić sa 1551 m2, zkč.br. 340/2 cesta Oraščić sa 151 m2, zkč.br. 1027/1 cesta Oraščić sa 2814 m2, zkč.br. 1034 cesta Oraščić sa 4515, zkč.br. 1039/1 put Oraščić sa 90 m2. zkč.br 1045 cesta Oraščić sa 4420 m2, zkč.br. 1046/5 cesta Oraščić sa 1315 m2, zkč.br. 1046/13 put Oraščić sa 380 m2, zkč.br. 1066/10 put sa 109 m2, </w:t>
      </w:r>
      <w:proofErr w:type="spellStart"/>
      <w:r w:rsidRPr="009449A8">
        <w:t>zkč</w:t>
      </w:r>
      <w:proofErr w:type="spellEnd"/>
      <w:r w:rsidRPr="009449A8">
        <w:t xml:space="preserve">. br. 1070/1 cesta Oraščić sa 1513 m2, zkč.br. 1080/1 cesta u ul. dr. M. Budaka sa 1360 m2, zkč.br. 1098/23 cesta Oraščić sa 814 m2, zkč.br. 1098/30 cesta Oraščić sa 2870 m2, zkč.br 1098/53 cesta Oraščić sa 352 m2, zkč.br. 1099/1 put Oraščić sa 823 m2, zkč.br. 1100 cesta Oraščić sa 12873 m2, zkč.br. 1101 cesta Oraščić sa 5298 m2, zkč.br. 1103 cesta Oraščić  sa  24642  m2,  zkč.br.  1104  cesta  Oraščić  sa  19788 m2, sve upisano u  </w:t>
      </w:r>
      <w:proofErr w:type="spellStart"/>
      <w:r w:rsidRPr="005534A1">
        <w:rPr>
          <w:b/>
        </w:rPr>
        <w:t>zk.ul</w:t>
      </w:r>
      <w:proofErr w:type="spellEnd"/>
      <w:r w:rsidRPr="005534A1">
        <w:rPr>
          <w:b/>
        </w:rPr>
        <w:t>. 12197</w:t>
      </w:r>
      <w:r w:rsidRPr="009449A8">
        <w:t xml:space="preserve"> k.o. Slavonski Brod,  kod Općinsk</w:t>
      </w:r>
      <w:r>
        <w:t>og suda u Slavonskom Brodu</w:t>
      </w:r>
    </w:p>
    <w:p w:rsidRDefault="00ED02C7" w:rsidP="00ED02C7" w:rsidR="00ED02C7">
      <w:pPr>
        <w:pStyle w:val="Tijeloteksta3"/>
        <w:ind w:right="46" w:left="780"/>
        <w:rPr>
          <w:b w:val="false"/>
          <w:sz w:val="24"/>
          <w:szCs w:val="24"/>
          <w:lang w:val="hr-HR"/>
        </w:rPr>
      </w:pPr>
    </w:p>
    <w:p w:rsidRDefault="00ED02C7" w:rsidP="00ED02C7" w:rsidR="00ED02C7">
      <w:pPr>
        <w:pStyle w:val="Tijeloteksta3"/>
        <w:numPr>
          <w:ilvl w:val="0"/>
          <w:numId w:val="5"/>
        </w:numPr>
        <w:ind w:right="46"/>
        <w:rPr>
          <w:b w:val="false"/>
          <w:sz w:val="24"/>
          <w:szCs w:val="24"/>
          <w:lang w:val="hr-HR"/>
        </w:rPr>
      </w:pPr>
      <w:r>
        <w:rPr>
          <w:b w:val="false"/>
          <w:sz w:val="24"/>
          <w:szCs w:val="24"/>
          <w:lang w:val="hr-HR"/>
        </w:rPr>
        <w:t xml:space="preserve">82.suvlasnkički udio </w:t>
      </w:r>
      <w:r w:rsidRPr="009449A8">
        <w:rPr>
          <w:b w:val="false"/>
          <w:sz w:val="24"/>
          <w:szCs w:val="24"/>
          <w:lang w:val="hr-HR"/>
        </w:rPr>
        <w:t xml:space="preserve">1824/445236 dijela zkč.br. 335 – cesta Oraščić sa 1306 m2, zkč.br. 1079/3 – dvorište u ul. Dr. </w:t>
      </w:r>
      <w:proofErr w:type="spellStart"/>
      <w:r w:rsidRPr="009449A8">
        <w:rPr>
          <w:b w:val="false"/>
          <w:sz w:val="24"/>
          <w:szCs w:val="24"/>
          <w:lang w:val="hr-HR"/>
        </w:rPr>
        <w:t>M.Budaka</w:t>
      </w:r>
      <w:proofErr w:type="spellEnd"/>
      <w:r w:rsidRPr="009449A8">
        <w:rPr>
          <w:b w:val="false"/>
          <w:sz w:val="24"/>
          <w:szCs w:val="24"/>
          <w:lang w:val="hr-HR"/>
        </w:rPr>
        <w:t xml:space="preserve"> sa 23 m2, zkč.br. 1079/4 cesta u ul. Dr. </w:t>
      </w:r>
      <w:proofErr w:type="spellStart"/>
      <w:r w:rsidRPr="009449A8">
        <w:rPr>
          <w:b w:val="false"/>
          <w:sz w:val="24"/>
          <w:szCs w:val="24"/>
          <w:lang w:val="hr-HR"/>
        </w:rPr>
        <w:t>M.Budaka</w:t>
      </w:r>
      <w:proofErr w:type="spellEnd"/>
      <w:r w:rsidRPr="009449A8">
        <w:rPr>
          <w:b w:val="false"/>
          <w:sz w:val="24"/>
          <w:szCs w:val="24"/>
          <w:lang w:val="hr-HR"/>
        </w:rPr>
        <w:t xml:space="preserve"> sa 9246 m2, zkč.br. 1080/3 – dvorište u ul. Dr. M. Budaka sa 14 m2, zkč.br. 1102 – cesta Oraščić sa 5928 m2, sve upisano u </w:t>
      </w:r>
      <w:proofErr w:type="spellStart"/>
      <w:r w:rsidRPr="005534A1">
        <w:rPr>
          <w:sz w:val="24"/>
          <w:szCs w:val="24"/>
          <w:lang w:val="hr-HR"/>
        </w:rPr>
        <w:t>zk.ul</w:t>
      </w:r>
      <w:proofErr w:type="spellEnd"/>
      <w:r w:rsidRPr="005534A1">
        <w:rPr>
          <w:sz w:val="24"/>
          <w:szCs w:val="24"/>
          <w:lang w:val="hr-HR"/>
        </w:rPr>
        <w:t>. 1692</w:t>
      </w:r>
      <w:r w:rsidRPr="009449A8">
        <w:rPr>
          <w:b w:val="false"/>
          <w:sz w:val="24"/>
          <w:szCs w:val="24"/>
          <w:lang w:val="hr-HR"/>
        </w:rPr>
        <w:t xml:space="preserve"> k.o. Slavonski Brod kod Općins</w:t>
      </w:r>
      <w:r>
        <w:rPr>
          <w:b w:val="false"/>
          <w:sz w:val="24"/>
          <w:szCs w:val="24"/>
          <w:lang w:val="hr-HR"/>
        </w:rPr>
        <w:t>kog suda u Slavonskom Brodu</w:t>
      </w:r>
    </w:p>
    <w:p w:rsidRDefault="00ED02C7" w:rsidP="00ED02C7" w:rsidR="00ED02C7">
      <w:pPr>
        <w:pStyle w:val="Tijeloteksta3"/>
        <w:ind w:right="46" w:left="780"/>
        <w:rPr>
          <w:b w:val="false"/>
          <w:sz w:val="24"/>
          <w:szCs w:val="24"/>
          <w:lang w:val="hr-HR"/>
        </w:rPr>
      </w:pPr>
    </w:p>
    <w:p w:rsidRDefault="00ED02C7" w:rsidP="00ED02C7" w:rsidR="00ED02C7">
      <w:pPr>
        <w:pStyle w:val="Odlomakpopisa"/>
        <w:numPr>
          <w:ilvl w:val="0"/>
          <w:numId w:val="5"/>
        </w:numPr>
        <w:spacing w:after="80"/>
        <w:jc w:val="both"/>
      </w:pPr>
      <w:r>
        <w:t xml:space="preserve">5.suvlasnički </w:t>
      </w:r>
      <w:r w:rsidRPr="009449A8">
        <w:t xml:space="preserve">udio 2097/445236 na zkč.br. 335 –cesta Oraščić sa 1306 m2, zkč.br. 1079/3 dvorište u ul. dr. </w:t>
      </w:r>
      <w:proofErr w:type="spellStart"/>
      <w:r w:rsidRPr="009449A8">
        <w:t>M.Budaka</w:t>
      </w:r>
      <w:proofErr w:type="spellEnd"/>
      <w:r w:rsidRPr="009449A8">
        <w:t xml:space="preserve"> sa 23 m2, zkč.br. 1079/4 cesta u ul. dr. </w:t>
      </w:r>
      <w:proofErr w:type="spellStart"/>
      <w:r w:rsidRPr="009449A8">
        <w:t>M.Budaka</w:t>
      </w:r>
      <w:proofErr w:type="spellEnd"/>
      <w:r w:rsidRPr="009449A8">
        <w:t xml:space="preserve"> sa 9246 m2, zkč.br. 1080/3 dvorište u ul. dr. </w:t>
      </w:r>
      <w:proofErr w:type="spellStart"/>
      <w:r w:rsidRPr="009449A8">
        <w:t>M.Budaka</w:t>
      </w:r>
      <w:proofErr w:type="spellEnd"/>
      <w:r w:rsidRPr="009449A8">
        <w:t xml:space="preserve"> sa 14 m2, zkč.br. 1102 cesta </w:t>
      </w:r>
      <w:r w:rsidRPr="009449A8">
        <w:lastRenderedPageBreak/>
        <w:t xml:space="preserve">Oraščić sa 5928, sve upisano u  </w:t>
      </w:r>
      <w:proofErr w:type="spellStart"/>
      <w:r w:rsidRPr="005534A1">
        <w:rPr>
          <w:b/>
        </w:rPr>
        <w:t>zk.ul</w:t>
      </w:r>
      <w:proofErr w:type="spellEnd"/>
      <w:r w:rsidRPr="005534A1">
        <w:rPr>
          <w:b/>
        </w:rPr>
        <w:t>. 1692</w:t>
      </w:r>
      <w:r w:rsidRPr="009449A8">
        <w:t xml:space="preserve"> k.o. Slavonski Brod,  kod Općinskog suda u</w:t>
      </w:r>
      <w:r>
        <w:t xml:space="preserve"> Slavonskom Brodu</w:t>
      </w:r>
    </w:p>
    <w:p w:rsidRDefault="00ED02C7" w:rsidP="00ED02C7" w:rsidR="00ED02C7" w:rsidRPr="009449A8">
      <w:pPr>
        <w:pStyle w:val="Tijeloteksta3"/>
        <w:ind w:right="46" w:left="780"/>
        <w:rPr>
          <w:b w:val="false"/>
          <w:sz w:val="24"/>
          <w:szCs w:val="24"/>
          <w:lang w:val="hr-HR"/>
        </w:rPr>
      </w:pPr>
    </w:p>
    <w:p w:rsidRDefault="00ED02C7" w:rsidP="00ED02C7" w:rsidR="00ED02C7">
      <w:pPr>
        <w:pStyle w:val="Tijeloteksta3"/>
        <w:numPr>
          <w:ilvl w:val="0"/>
          <w:numId w:val="5"/>
        </w:numPr>
        <w:ind w:right="46"/>
        <w:rPr>
          <w:b w:val="false"/>
          <w:sz w:val="24"/>
          <w:szCs w:val="24"/>
          <w:lang w:val="hr-HR"/>
        </w:rPr>
      </w:pPr>
      <w:r>
        <w:rPr>
          <w:b w:val="false"/>
          <w:sz w:val="24"/>
          <w:szCs w:val="24"/>
          <w:lang w:val="hr-HR"/>
        </w:rPr>
        <w:t xml:space="preserve">55.suvlasnički udio </w:t>
      </w:r>
      <w:r w:rsidRPr="009449A8">
        <w:rPr>
          <w:b w:val="false"/>
          <w:sz w:val="24"/>
          <w:szCs w:val="24"/>
          <w:lang w:val="hr-HR"/>
        </w:rPr>
        <w:t xml:space="preserve">1824/445236 dijela zkč.br. 1071 – cesta Oraščić sa 2100 m2 upisano </w:t>
      </w:r>
      <w:r w:rsidRPr="005534A1">
        <w:rPr>
          <w:sz w:val="24"/>
          <w:szCs w:val="24"/>
          <w:lang w:val="hr-HR"/>
        </w:rPr>
        <w:t xml:space="preserve">u </w:t>
      </w:r>
      <w:proofErr w:type="spellStart"/>
      <w:r w:rsidRPr="005534A1">
        <w:rPr>
          <w:sz w:val="24"/>
          <w:szCs w:val="24"/>
          <w:lang w:val="hr-HR"/>
        </w:rPr>
        <w:t>zk.ul</w:t>
      </w:r>
      <w:proofErr w:type="spellEnd"/>
      <w:r w:rsidRPr="005534A1">
        <w:rPr>
          <w:sz w:val="24"/>
          <w:szCs w:val="24"/>
          <w:lang w:val="hr-HR"/>
        </w:rPr>
        <w:t>. 5639</w:t>
      </w:r>
      <w:r w:rsidRPr="009449A8">
        <w:rPr>
          <w:b w:val="false"/>
          <w:sz w:val="24"/>
          <w:szCs w:val="24"/>
          <w:lang w:val="hr-HR"/>
        </w:rPr>
        <w:t xml:space="preserve"> k.o. Slavonski Brod kod Općinskog suda u Slavonskom Brodu</w:t>
      </w:r>
    </w:p>
    <w:p w:rsidRDefault="00ED02C7" w:rsidP="00ED02C7" w:rsidR="00ED02C7" w:rsidRPr="009449A8">
      <w:pPr>
        <w:pStyle w:val="Odlomakpopisa"/>
        <w:jc w:val="both"/>
      </w:pPr>
    </w:p>
    <w:p w:rsidRDefault="00ED02C7" w:rsidP="00ED02C7" w:rsidR="00ED02C7">
      <w:pPr>
        <w:pStyle w:val="Odlomakpopisa"/>
        <w:numPr>
          <w:ilvl w:val="0"/>
          <w:numId w:val="6"/>
        </w:numPr>
        <w:spacing w:after="80"/>
        <w:jc w:val="both"/>
      </w:pPr>
      <w:r>
        <w:t xml:space="preserve">5.suvlasnički </w:t>
      </w:r>
      <w:r w:rsidRPr="009449A8">
        <w:t xml:space="preserve">udio 2097/445236 na zkč.br. 1071 –cesta Oraščić sa 2100, upisano u  </w:t>
      </w:r>
      <w:proofErr w:type="spellStart"/>
      <w:r w:rsidRPr="005534A1">
        <w:rPr>
          <w:b/>
        </w:rPr>
        <w:t>zk.ul</w:t>
      </w:r>
      <w:proofErr w:type="spellEnd"/>
      <w:r w:rsidRPr="005534A1">
        <w:rPr>
          <w:b/>
        </w:rPr>
        <w:t>. 5639</w:t>
      </w:r>
      <w:r w:rsidRPr="009449A8">
        <w:t xml:space="preserve"> k.o. Slavonski Brod,  kod Općinskog suda u Slavonskom Brodu</w:t>
      </w:r>
    </w:p>
    <w:p w:rsidRDefault="00ED02C7" w:rsidP="00ED02C7" w:rsidR="00ED02C7" w:rsidRPr="009449A8">
      <w:pPr>
        <w:jc w:val="both"/>
      </w:pPr>
    </w:p>
    <w:p w:rsidRDefault="00ED02C7" w:rsidP="00ED02C7" w:rsidR="00ED02C7" w:rsidRPr="009449A8">
      <w:pPr>
        <w:pStyle w:val="Tijeloteksta3"/>
        <w:ind w:right="46" w:left="780"/>
        <w:rPr>
          <w:b w:val="false"/>
          <w:sz w:val="24"/>
          <w:szCs w:val="24"/>
          <w:lang w:val="hr-HR"/>
        </w:rPr>
      </w:pPr>
    </w:p>
    <w:p w:rsidRDefault="00ED02C7" w:rsidP="00ED02C7" w:rsidR="00ED02C7">
      <w:pPr>
        <w:pStyle w:val="Odlomakpopisa"/>
        <w:numPr>
          <w:ilvl w:val="0"/>
          <w:numId w:val="6"/>
        </w:numPr>
        <w:spacing w:after="80"/>
        <w:jc w:val="both"/>
      </w:pPr>
      <w:r>
        <w:t xml:space="preserve">4. suvlasnički </w:t>
      </w:r>
      <w:r w:rsidRPr="009449A8">
        <w:t xml:space="preserve">udio 3921/445236 na zkč.br. 311 cesta Oraščić sa 4584 m2, sve upisano </w:t>
      </w:r>
      <w:r w:rsidRPr="005534A1">
        <w:rPr>
          <w:b/>
        </w:rPr>
        <w:t xml:space="preserve">u  </w:t>
      </w:r>
      <w:proofErr w:type="spellStart"/>
      <w:r w:rsidRPr="005534A1">
        <w:rPr>
          <w:b/>
        </w:rPr>
        <w:t>zk.ul</w:t>
      </w:r>
      <w:proofErr w:type="spellEnd"/>
      <w:r w:rsidRPr="005534A1">
        <w:rPr>
          <w:b/>
        </w:rPr>
        <w:t>. 12447</w:t>
      </w:r>
      <w:r w:rsidRPr="009449A8">
        <w:t xml:space="preserve"> k.o. Slavonski Brod,  kod O</w:t>
      </w:r>
      <w:r>
        <w:t>pćinskog suda u Slavonskom Brodu</w:t>
      </w:r>
    </w:p>
    <w:p w:rsidRDefault="00ED02C7" w:rsidP="00ED02C7" w:rsidR="00ED02C7" w:rsidRPr="009449A8">
      <w:pPr>
        <w:pStyle w:val="Odlomakpopisa"/>
        <w:jc w:val="both"/>
      </w:pPr>
      <w:r w:rsidRPr="009449A8">
        <w:t xml:space="preserve"> </w:t>
      </w:r>
    </w:p>
    <w:p w:rsidRDefault="00ED02C7" w:rsidP="00ED02C7" w:rsidR="00ED02C7">
      <w:pPr>
        <w:pStyle w:val="Odlomakpopisa"/>
        <w:numPr>
          <w:ilvl w:val="0"/>
          <w:numId w:val="6"/>
        </w:numPr>
        <w:spacing w:after="80"/>
        <w:jc w:val="both"/>
      </w:pPr>
      <w:r>
        <w:t xml:space="preserve">6.suvlasnički </w:t>
      </w:r>
      <w:r w:rsidRPr="009449A8">
        <w:t xml:space="preserve">udio 100/2800 na zkč.br. 1065/1 – put sa 418 m2, upisano u  </w:t>
      </w:r>
      <w:proofErr w:type="spellStart"/>
      <w:r w:rsidRPr="005534A1">
        <w:rPr>
          <w:b/>
        </w:rPr>
        <w:t>zk.ul</w:t>
      </w:r>
      <w:proofErr w:type="spellEnd"/>
      <w:r w:rsidRPr="005534A1">
        <w:rPr>
          <w:b/>
        </w:rPr>
        <w:t>. 4387</w:t>
      </w:r>
      <w:r w:rsidRPr="009449A8">
        <w:t xml:space="preserve"> k.o. Slavonski Brod,  kod Opć</w:t>
      </w:r>
      <w:r>
        <w:t>inskog suda u Slavonskom Brodu</w:t>
      </w:r>
    </w:p>
    <w:p w:rsidRDefault="00ED02C7" w:rsidP="00ED02C7" w:rsidR="00ED02C7">
      <w:pPr>
        <w:pStyle w:val="Odlomakpopisa"/>
      </w:pPr>
    </w:p>
    <w:p w:rsidRDefault="00ED02C7" w:rsidP="00ED02C7" w:rsidR="00ED02C7">
      <w:pPr>
        <w:pStyle w:val="Odlomakpopisa"/>
        <w:numPr>
          <w:ilvl w:val="0"/>
          <w:numId w:val="6"/>
        </w:numPr>
        <w:spacing w:after="80"/>
        <w:jc w:val="both"/>
      </w:pPr>
      <w:r>
        <w:t xml:space="preserve">70.suvlasnički udio: 1824/445236 na k.č.br. 1099/1 PUT ORAŠČIĆ od 823 m2, upisano u </w:t>
      </w:r>
      <w:proofErr w:type="spellStart"/>
      <w:r>
        <w:t>zk.ulošku</w:t>
      </w:r>
      <w:proofErr w:type="spellEnd"/>
      <w:r>
        <w:t xml:space="preserve"> 13342</w:t>
      </w:r>
    </w:p>
    <w:p w:rsidRDefault="00ED02C7" w:rsidP="00ED02C7" w:rsidR="00ED02C7" w:rsidRPr="009449A8"/>
    <w:p w:rsidRDefault="004B1739" w:rsidP="0090103D" w:rsidR="004B1739" w:rsidRPr="00BA5648">
      <w:pPr>
        <w:jc w:val="both"/>
        <w:rPr>
          <w:b/>
          <w:bCs/>
          <w:color w:val="222222"/>
        </w:rPr>
      </w:pPr>
      <w:r w:rsidRPr="00BA5648">
        <w:rPr>
          <w:b/>
          <w:bCs/>
          <w:color w:val="222222"/>
        </w:rPr>
        <w:t>sve s iznosom od 6.550.388,90 kn;</w:t>
      </w:r>
    </w:p>
    <w:p w:rsidRDefault="004B1739" w:rsidP="0090103D" w:rsidR="004B1739" w:rsidRPr="00BA5648">
      <w:pPr>
        <w:jc w:val="both"/>
        <w:rPr>
          <w:b/>
          <w:bCs/>
          <w:color w:val="222222"/>
        </w:rPr>
      </w:pPr>
    </w:p>
    <w:p w:rsidRDefault="004B1739" w:rsidP="004B1739" w:rsidR="004B1739">
      <w:pPr>
        <w:jc w:val="both"/>
        <w:rPr>
          <w:b/>
          <w:bCs/>
          <w:color w:val="222222"/>
        </w:rPr>
      </w:pPr>
      <w:r>
        <w:rPr>
          <w:b/>
          <w:bCs/>
          <w:color w:val="222222"/>
        </w:rPr>
        <w:t>b)</w:t>
      </w:r>
      <w:r w:rsidRPr="004B1739">
        <w:rPr>
          <w:b/>
          <w:bCs/>
          <w:color w:val="222222"/>
        </w:rPr>
        <w:t xml:space="preserve"> </w:t>
      </w:r>
      <w:r>
        <w:rPr>
          <w:b/>
          <w:bCs/>
          <w:color w:val="222222"/>
        </w:rPr>
        <w:t>Suvlasničk</w:t>
      </w:r>
      <w:r w:rsidR="00BA5648">
        <w:rPr>
          <w:b/>
          <w:bCs/>
          <w:color w:val="222222"/>
        </w:rPr>
        <w:t>og</w:t>
      </w:r>
      <w:r>
        <w:rPr>
          <w:b/>
          <w:bCs/>
          <w:color w:val="222222"/>
        </w:rPr>
        <w:t xml:space="preserve"> di</w:t>
      </w:r>
      <w:r w:rsidR="00BA5648">
        <w:rPr>
          <w:b/>
          <w:bCs/>
          <w:color w:val="222222"/>
        </w:rPr>
        <w:t>jela</w:t>
      </w:r>
      <w:r>
        <w:rPr>
          <w:b/>
          <w:bCs/>
          <w:color w:val="222222"/>
        </w:rPr>
        <w:t xml:space="preserve"> 365/10000 Etažno vlasništvo (E-1) 1. Dvosobni stan oznake stan </w:t>
      </w:r>
      <w:r w:rsidR="005269F0">
        <w:rPr>
          <w:b/>
          <w:bCs/>
          <w:color w:val="222222"/>
        </w:rPr>
        <w:t>0</w:t>
      </w:r>
      <w:r>
        <w:rPr>
          <w:b/>
          <w:bCs/>
          <w:color w:val="222222"/>
        </w:rPr>
        <w:t xml:space="preserve">1 u prizemlju građevine, sa garažnim parkirnim mjestom oznake P 10 u podrumu građevine, neto korisne površine 55,32 m2, označeno u planu posebnih dijelova zgrade narančastom bojom s kojom nekretninom je neodvojivo povezano suvlasništvo na </w:t>
      </w:r>
      <w:proofErr w:type="spellStart"/>
      <w:r>
        <w:rPr>
          <w:b/>
          <w:bCs/>
          <w:color w:val="222222"/>
        </w:rPr>
        <w:t>zajeničkim</w:t>
      </w:r>
      <w:proofErr w:type="spellEnd"/>
      <w:r>
        <w:rPr>
          <w:b/>
          <w:bCs/>
          <w:color w:val="222222"/>
        </w:rPr>
        <w:t xml:space="preserve"> dijelovima i uređajima, te zemljištu zgrade koja je upisana kao k. č. br. 17 STAMBENA ZGRADA  br. 58 i DVORIŠTE U ZAGREBU, RADOSLAVA CIMERMANA  u površini od 627 m2, KOJE NEKRETNINE SU UPISANE U Z. K. UL. 3399 k. o. KLARA, zemljišnog knjižnog odjela Općinskog suda u</w:t>
      </w:r>
      <w:r w:rsidR="005269F0">
        <w:rPr>
          <w:b/>
          <w:bCs/>
          <w:color w:val="222222"/>
        </w:rPr>
        <w:t xml:space="preserve"> Novom </w:t>
      </w:r>
      <w:r>
        <w:rPr>
          <w:b/>
          <w:bCs/>
          <w:color w:val="222222"/>
        </w:rPr>
        <w:t xml:space="preserve"> Zagrebu.</w:t>
      </w:r>
    </w:p>
    <w:p w:rsidRDefault="004B1739" w:rsidP="004B1739" w:rsidR="004B1739">
      <w:pPr>
        <w:jc w:val="both"/>
        <w:rPr>
          <w:b/>
          <w:bCs/>
          <w:color w:val="222222"/>
        </w:rPr>
      </w:pPr>
    </w:p>
    <w:p w:rsidRDefault="004B1739" w:rsidP="004B1739" w:rsidR="004B1739">
      <w:pPr>
        <w:jc w:val="both"/>
        <w:rPr>
          <w:b/>
          <w:bCs/>
          <w:color w:val="222222"/>
        </w:rPr>
      </w:pPr>
      <w:r>
        <w:rPr>
          <w:b/>
          <w:bCs/>
          <w:color w:val="222222"/>
        </w:rPr>
        <w:t>s iznosom od 475.000,00 kn.</w:t>
      </w:r>
    </w:p>
    <w:p w:rsidRDefault="004B1739" w:rsidP="004B1739" w:rsidR="004B1739">
      <w:pPr>
        <w:jc w:val="right"/>
        <w:rPr>
          <w:b/>
          <w:bCs/>
          <w:color w:val="222222"/>
        </w:rPr>
      </w:pPr>
    </w:p>
    <w:p w:rsidRDefault="004B1739" w:rsidP="004B1739" w:rsidR="004B1739">
      <w:pPr>
        <w:ind w:firstLine="708"/>
        <w:jc w:val="both"/>
        <w:rPr>
          <w:b/>
          <w:bCs/>
          <w:color w:val="222222"/>
        </w:rPr>
      </w:pPr>
      <w:r>
        <w:rPr>
          <w:bCs/>
          <w:iCs/>
          <w:color w:val="222222"/>
        </w:rPr>
        <w:t xml:space="preserve">c) </w:t>
      </w:r>
      <w:r>
        <w:rPr>
          <w:b/>
          <w:bCs/>
          <w:iCs/>
          <w:color w:val="222222"/>
        </w:rPr>
        <w:t>k.č.br.1163</w:t>
      </w:r>
      <w:r>
        <w:rPr>
          <w:b/>
          <w:bCs/>
          <w:color w:val="222222"/>
        </w:rPr>
        <w:t xml:space="preserve">/159 PAŠNJAK  u površini od 916 m2, koja nekretnina je upisana u </w:t>
      </w:r>
      <w:proofErr w:type="spellStart"/>
      <w:r>
        <w:rPr>
          <w:b/>
          <w:bCs/>
          <w:color w:val="222222"/>
        </w:rPr>
        <w:t>zk</w:t>
      </w:r>
      <w:proofErr w:type="spellEnd"/>
      <w:r>
        <w:rPr>
          <w:b/>
          <w:bCs/>
          <w:color w:val="222222"/>
        </w:rPr>
        <w:t>. ulošku broj 1405  k.o. NOVIGRAD, upisane kod zemljišno knjižnog odjela Općinskog suda u Zadru</w:t>
      </w:r>
    </w:p>
    <w:p w:rsidRDefault="004B1739" w:rsidP="004B1739" w:rsidR="004B1739">
      <w:pPr>
        <w:jc w:val="both"/>
        <w:rPr>
          <w:b/>
          <w:bCs/>
          <w:color w:val="222222"/>
        </w:rPr>
      </w:pPr>
    </w:p>
    <w:p w:rsidRDefault="004B1739" w:rsidP="0090103D" w:rsidR="004B1739">
      <w:pPr>
        <w:jc w:val="both"/>
        <w:rPr>
          <w:b/>
          <w:bCs/>
          <w:color w:val="222222"/>
        </w:rPr>
      </w:pPr>
      <w:r>
        <w:rPr>
          <w:b/>
          <w:bCs/>
          <w:color w:val="222222"/>
        </w:rPr>
        <w:t>s iznosom od 239.000,00 kn</w:t>
      </w:r>
    </w:p>
    <w:p w:rsidRDefault="004B1739" w:rsidP="0090103D" w:rsidR="004B1739">
      <w:pPr>
        <w:jc w:val="both"/>
        <w:rPr>
          <w:b/>
          <w:bCs/>
          <w:color w:val="222222"/>
        </w:rPr>
      </w:pPr>
    </w:p>
    <w:p w:rsidRDefault="004B1739" w:rsidP="004B1739" w:rsidR="004B1739">
      <w:pPr>
        <w:pStyle w:val="Odlomakpopisa"/>
        <w:numPr>
          <w:ilvl w:val="0"/>
          <w:numId w:val="3"/>
        </w:numPr>
        <w:jc w:val="both"/>
      </w:pPr>
      <w:r>
        <w:t xml:space="preserve">Prodaju nekretnina  : </w:t>
      </w:r>
    </w:p>
    <w:p w:rsidRDefault="004B1739" w:rsidP="004B1739" w:rsidR="004B1739">
      <w:pPr>
        <w:ind w:left="708"/>
        <w:jc w:val="both"/>
      </w:pPr>
    </w:p>
    <w:p w:rsidRDefault="004B1739" w:rsidP="004B1739" w:rsidR="004B1739">
      <w:pPr>
        <w:ind w:left="708"/>
        <w:jc w:val="both"/>
      </w:pPr>
      <w:r>
        <w:t xml:space="preserve">provest će Financijska agencija elektroničkom javnom dražbom. </w:t>
      </w:r>
    </w:p>
    <w:p w:rsidRDefault="004B1739" w:rsidP="004B1739" w:rsidR="004B1739">
      <w:pPr>
        <w:ind w:left="708"/>
        <w:jc w:val="both"/>
      </w:pPr>
    </w:p>
    <w:p w:rsidRDefault="004B1739" w:rsidP="004B1739" w:rsidR="004B1739">
      <w:pPr>
        <w:jc w:val="both"/>
      </w:pPr>
      <w:r>
        <w:t xml:space="preserve">     III. Nekretnine označene u </w:t>
      </w:r>
      <w:proofErr w:type="spellStart"/>
      <w:r>
        <w:t>toč</w:t>
      </w:r>
      <w:proofErr w:type="spellEnd"/>
      <w:r>
        <w:t xml:space="preserve">. </w:t>
      </w:r>
      <w:proofErr w:type="spellStart"/>
      <w:r>
        <w:t>I.a</w:t>
      </w:r>
      <w:proofErr w:type="spellEnd"/>
      <w:r>
        <w:t>) ovog rješenja ne mogu se prodati:</w:t>
      </w:r>
    </w:p>
    <w:p w:rsidRDefault="004B1739" w:rsidP="004B1739" w:rsidR="004B1739">
      <w:pPr>
        <w:ind w:left="708"/>
        <w:jc w:val="both"/>
      </w:pPr>
      <w:r>
        <w:t>-na prvoj dražbi ispod ¾ utvrđene vrijednosti nekretnina, odnosno ispod iznosa od 4.912.796,00 kn,</w:t>
      </w:r>
    </w:p>
    <w:p w:rsidRDefault="004B1739" w:rsidP="004B1739" w:rsidR="004B1739">
      <w:pPr>
        <w:ind w:left="708"/>
        <w:jc w:val="both"/>
      </w:pPr>
      <w:r>
        <w:t>-na drugoj dražbi ispod ½ utvrđene vrijednosti nekretnina, odnosno ispod iznosa od   3.275.194,40 kn,</w:t>
      </w:r>
    </w:p>
    <w:p w:rsidRDefault="004B1739" w:rsidP="004B1739" w:rsidR="004B1739">
      <w:pPr>
        <w:ind w:left="708"/>
        <w:jc w:val="both"/>
      </w:pPr>
      <w:r>
        <w:t>-na trećoj dražbi ispod ¼ utvrđene vrijednosti nekretnina, odnosno ispod iznosa od  1.637.597,20  kn.</w:t>
      </w:r>
    </w:p>
    <w:p w:rsidRDefault="004B1739" w:rsidP="004B1739" w:rsidR="004B1739">
      <w:pPr>
        <w:jc w:val="both"/>
      </w:pPr>
    </w:p>
    <w:p w:rsidRDefault="004B1739" w:rsidP="004B1739" w:rsidR="004B1739">
      <w:pPr>
        <w:jc w:val="both"/>
      </w:pPr>
      <w:r>
        <w:t xml:space="preserve">     IV. Nekretnine označene u </w:t>
      </w:r>
      <w:proofErr w:type="spellStart"/>
      <w:r>
        <w:t>toč</w:t>
      </w:r>
      <w:proofErr w:type="spellEnd"/>
      <w:r>
        <w:t xml:space="preserve">. </w:t>
      </w:r>
      <w:proofErr w:type="spellStart"/>
      <w:r>
        <w:t>I.b</w:t>
      </w:r>
      <w:proofErr w:type="spellEnd"/>
      <w:r>
        <w:t>) ovog rješenja ne mogu se prodati:</w:t>
      </w:r>
    </w:p>
    <w:p w:rsidRDefault="004B1739" w:rsidP="004B1739" w:rsidR="004B1739">
      <w:pPr>
        <w:ind w:left="708"/>
        <w:jc w:val="both"/>
      </w:pPr>
      <w:r>
        <w:t>-na prvoj dražbi ispod ¾ utvrđene vrijednosti nekretnina, odnosno ispod iznosa od 356.250,00 kn,</w:t>
      </w:r>
    </w:p>
    <w:p w:rsidRDefault="004B1739" w:rsidP="004B1739" w:rsidR="004B1739">
      <w:pPr>
        <w:ind w:left="708"/>
        <w:jc w:val="both"/>
      </w:pPr>
      <w:r>
        <w:t>-na drugoj dražbi ispod ½ utvrđene vrijednosti nekretnina, odnosno ispod iznosa od   237.500,00 kn,</w:t>
      </w:r>
    </w:p>
    <w:p w:rsidRDefault="004B1739" w:rsidP="004B1739" w:rsidR="004B1739">
      <w:pPr>
        <w:ind w:left="708"/>
        <w:jc w:val="both"/>
      </w:pPr>
      <w:r>
        <w:t>-na trećoj dražbi ispod ¼ utvrđene vrijednosti nekretnina, odnosno ispod iznosa od  118.750,00  kn.</w:t>
      </w:r>
    </w:p>
    <w:p w:rsidRDefault="004B1739" w:rsidP="004B1739" w:rsidR="004B1739">
      <w:pPr>
        <w:ind w:left="708"/>
        <w:jc w:val="both"/>
      </w:pPr>
    </w:p>
    <w:p w:rsidRDefault="004B1739" w:rsidP="004B1739" w:rsidR="004B1739">
      <w:pPr>
        <w:pStyle w:val="Odlomakpopisa"/>
        <w:numPr>
          <w:ilvl w:val="0"/>
          <w:numId w:val="4"/>
        </w:numPr>
        <w:jc w:val="both"/>
      </w:pPr>
      <w:r>
        <w:t xml:space="preserve">Nekretnine označene u </w:t>
      </w:r>
      <w:proofErr w:type="spellStart"/>
      <w:r>
        <w:t>toč</w:t>
      </w:r>
      <w:proofErr w:type="spellEnd"/>
      <w:r>
        <w:t xml:space="preserve">. </w:t>
      </w:r>
      <w:proofErr w:type="spellStart"/>
      <w:r>
        <w:t>I.c</w:t>
      </w:r>
      <w:proofErr w:type="spellEnd"/>
      <w:r>
        <w:t>) ovog rješenja ne mogu se prodati:</w:t>
      </w:r>
    </w:p>
    <w:p w:rsidRDefault="004B1739" w:rsidP="004B1739" w:rsidR="004B1739">
      <w:pPr>
        <w:pStyle w:val="Odlomakpopisa"/>
        <w:ind w:left="1080"/>
        <w:jc w:val="both"/>
      </w:pPr>
      <w:r>
        <w:t>-na prvoj dražbi ispod ¾ utvrđene vrijednosti nekretnina, odnosno ispod iznosa od 179.250,00 kn,</w:t>
      </w:r>
    </w:p>
    <w:p w:rsidRDefault="004B1739" w:rsidP="004B1739" w:rsidR="004B1739">
      <w:pPr>
        <w:pStyle w:val="Odlomakpopisa"/>
        <w:ind w:left="1080"/>
        <w:jc w:val="both"/>
      </w:pPr>
      <w:r>
        <w:t>-na drugoj dražbi ispod ½ utvrđene vrijednosti nekretnina, odnosno ispod iznosa od   119.500,00 kn,</w:t>
      </w:r>
    </w:p>
    <w:p w:rsidRDefault="004B1739" w:rsidP="004B1739" w:rsidR="004B1739">
      <w:pPr>
        <w:pStyle w:val="Odlomakpopisa"/>
        <w:ind w:left="1080"/>
        <w:jc w:val="both"/>
      </w:pPr>
      <w:r>
        <w:t>-na trećoj dražbi ispod ¼ utvrđene vrijednosti nekretnina, odnosno ispod iznosa od  59.750,00  kn.</w:t>
      </w:r>
    </w:p>
    <w:p w:rsidRDefault="004B1739" w:rsidP="004B1739" w:rsidR="004B1739">
      <w:pPr>
        <w:pStyle w:val="Odlomakpopisa"/>
        <w:ind w:left="1080"/>
        <w:jc w:val="both"/>
      </w:pPr>
    </w:p>
    <w:p w:rsidRDefault="004B1739" w:rsidP="004B1739" w:rsidR="004B1739">
      <w:pPr>
        <w:pStyle w:val="Odlomakpopisa"/>
        <w:numPr>
          <w:ilvl w:val="0"/>
          <w:numId w:val="4"/>
        </w:numPr>
        <w:jc w:val="both"/>
      </w:pPr>
      <w:r>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nakon objave ovog zaključka.</w:t>
      </w:r>
    </w:p>
    <w:p w:rsidRDefault="004B1739" w:rsidP="004B1739" w:rsidR="004B1739">
      <w:pPr>
        <w:jc w:val="both"/>
      </w:pPr>
    </w:p>
    <w:p w:rsidRDefault="004B1739" w:rsidP="004B1739" w:rsidR="004B1739">
      <w:pPr>
        <w:pStyle w:val="Odlomakpopisa"/>
        <w:numPr>
          <w:ilvl w:val="0"/>
          <w:numId w:val="4"/>
        </w:numPr>
        <w:jc w:val="both"/>
      </w:pPr>
      <w:r>
        <w:t xml:space="preserve">Uvjeti prodaje: početna cijena predmeta prodaje – nekretnina od kojih počinje postupak nadmetanja utvrđena je u </w:t>
      </w:r>
      <w:proofErr w:type="spellStart"/>
      <w:r>
        <w:t>toč</w:t>
      </w:r>
      <w:proofErr w:type="spellEnd"/>
      <w:r>
        <w:t>. II. ovog zaključka sukladno čl. 247. st. 5. Stečajnog zakona (NN 71/15) uz primjenu odredbe čl. 21. Pravilnika o načinu i postupku provedbe prodaje nekretnina u ovršnom postupku (NN 156/14).</w:t>
      </w:r>
    </w:p>
    <w:p w:rsidRDefault="004B1739" w:rsidP="004B1739" w:rsidR="004B1739">
      <w:pPr>
        <w:pStyle w:val="Odlomakpopisa"/>
        <w:ind w:left="1428"/>
        <w:jc w:val="both"/>
      </w:pPr>
    </w:p>
    <w:p w:rsidRDefault="004B1739" w:rsidP="008C2DC8" w:rsidR="004B1739">
      <w:pPr>
        <w:ind w:firstLine="348" w:left="708"/>
        <w:jc w:val="both"/>
      </w:pPr>
      <w:r>
        <w:t>Dražbeni korak se određuje sukladno odredbi čl. 20. Pravilnika o načinu i postupku provedbe prodaje pokretnina i nekretnina u ovršnom postupku.</w:t>
      </w:r>
    </w:p>
    <w:p w:rsidRDefault="004B1739" w:rsidP="008C2DC8" w:rsidR="004B1739">
      <w:pPr>
        <w:ind w:firstLine="708" w:left="348"/>
        <w:jc w:val="both"/>
      </w:pPr>
      <w:r>
        <w:t>Prodaja se obavlja po načelu viđeno-kupljeno te se naknadne pritužbe isključuju.</w:t>
      </w:r>
    </w:p>
    <w:p w:rsidRDefault="004B1739" w:rsidP="008C2DC8" w:rsidR="004B1739">
      <w:pPr>
        <w:ind w:firstLine="348" w:left="708"/>
        <w:jc w:val="both"/>
      </w:pPr>
      <w:r>
        <w:t>Porez na dodanu vrijednost plaća se sukladno pozitivnim propisima, ako temelj</w:t>
      </w:r>
      <w:r w:rsidR="00E40812">
        <w:t>em istih postoji porezna obveza, a u iznos cijene nisu uračunati porezi.</w:t>
      </w:r>
      <w:r>
        <w:t xml:space="preserve"> </w:t>
      </w:r>
    </w:p>
    <w:p w:rsidRDefault="004B1739" w:rsidP="004B1739" w:rsidR="004B1739">
      <w:pPr>
        <w:ind w:firstLine="708" w:left="708"/>
        <w:jc w:val="both"/>
      </w:pPr>
      <w:r>
        <w:t xml:space="preserve">Nekretnine su slobodne od osoba i stvari,a na istima postoje upisana </w:t>
      </w:r>
      <w:proofErr w:type="spellStart"/>
      <w:r>
        <w:t>razlučna</w:t>
      </w:r>
      <w:proofErr w:type="spellEnd"/>
      <w:r>
        <w:t xml:space="preserve"> prava koja će se brisati , nakon prodaje istih u stečajnom postupku. </w:t>
      </w:r>
    </w:p>
    <w:p w:rsidRDefault="004B1739" w:rsidP="004B1739" w:rsidR="004B1739">
      <w:pPr>
        <w:ind w:firstLine="708" w:left="708"/>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4B1739" w:rsidP="004B1739" w:rsidR="004B1739">
      <w:pPr>
        <w:ind w:firstLine="708" w:left="708"/>
        <w:jc w:val="both"/>
      </w:pPr>
      <w:r>
        <w:t xml:space="preserve">Od plaćanja jamčevine je oslobođen prvi </w:t>
      </w:r>
      <w:proofErr w:type="spellStart"/>
      <w:r>
        <w:t>razlučni</w:t>
      </w:r>
      <w:proofErr w:type="spellEnd"/>
      <w:r>
        <w:t xml:space="preserve"> vjerovnik ako je  iznos tražbine osigurane </w:t>
      </w:r>
      <w:proofErr w:type="spellStart"/>
      <w:r>
        <w:t>razlučnim</w:t>
      </w:r>
      <w:proofErr w:type="spellEnd"/>
      <w:r>
        <w:t xml:space="preserve"> pravom  veći ili  jednak  iznosu jamčevine. </w:t>
      </w:r>
    </w:p>
    <w:p w:rsidRDefault="004B1739" w:rsidP="004B1739" w:rsidR="004B1739">
      <w:pPr>
        <w:ind w:firstLine="708" w:left="708"/>
        <w:jc w:val="both"/>
      </w:pPr>
      <w:r>
        <w:t xml:space="preserve">Ponuditeljima čija ponuda ne bude prihvaćena vratit će se iznos jamčevine nakon završetka elektroničke javne dražbe. </w:t>
      </w:r>
    </w:p>
    <w:p w:rsidRDefault="004B1739" w:rsidP="004B1739" w:rsidR="004B1739">
      <w:pPr>
        <w:ind w:firstLine="708" w:left="708"/>
        <w:jc w:val="both"/>
      </w:pPr>
      <w:r>
        <w:t>Punomoćnici ponuditelja mogu sudjelovati na dražbi samo uz specijalnu punomoć za pristup sustavu elektroničke javne dražbe.</w:t>
      </w:r>
    </w:p>
    <w:p w:rsidRDefault="004B1739" w:rsidP="004B1739" w:rsidR="004B1739">
      <w:pPr>
        <w:ind w:firstLine="708" w:left="708"/>
        <w:jc w:val="both"/>
      </w:pPr>
      <w:r>
        <w:t xml:space="preserve">Kupac je dužan položiti </w:t>
      </w:r>
      <w:proofErr w:type="spellStart"/>
      <w:r>
        <w:t>kupovninu</w:t>
      </w:r>
      <w:proofErr w:type="spellEnd"/>
      <w:r>
        <w:t xml:space="preserve"> u roku od 60 dana od dana završetka elektroničke javne dražbe.</w:t>
      </w:r>
    </w:p>
    <w:p w:rsidRDefault="004B1739" w:rsidP="004B1739" w:rsidR="004B1739">
      <w:pPr>
        <w:ind w:firstLine="708" w:left="708"/>
        <w:jc w:val="both"/>
      </w:pPr>
      <w:r>
        <w:t>Valjanom uplatom smatra se i uplata uplaćena u roku i evidentirana na računu Fine u roku od 8 dana od isteka roka za uplatu.</w:t>
      </w:r>
    </w:p>
    <w:p w:rsidRDefault="004B1739" w:rsidP="004B1739" w:rsidR="004B1739">
      <w:pPr>
        <w:ind w:firstLine="708" w:left="708"/>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w:t>
      </w:r>
      <w:r>
        <w:lastRenderedPageBreak/>
        <w:t>koji je ponudio prvu nižu cijenu prema veličini ponuđene cijene. Prodavateljima čija ponuda nije prihvaćena vratit će se jamčevina odmah nakon zaključenja dražbe.</w:t>
      </w:r>
    </w:p>
    <w:p w:rsidRDefault="004B1739" w:rsidP="004B1739" w:rsidR="004B1739">
      <w:pPr>
        <w:ind w:firstLine="708" w:left="708"/>
        <w:jc w:val="both"/>
      </w:pPr>
      <w:r>
        <w:t>     </w:t>
      </w:r>
    </w:p>
    <w:p w:rsidRDefault="004B1739" w:rsidP="004B1739" w:rsidR="004B1739">
      <w:pPr>
        <w:pStyle w:val="Odlomakpopisa"/>
        <w:numPr>
          <w:ilvl w:val="0"/>
          <w:numId w:val="4"/>
        </w:numPr>
        <w:jc w:val="both"/>
      </w:pPr>
      <w:r>
        <w:t xml:space="preserve">Brisanje založnih prava i tereta će biti određeno posebnom odlukom suda nakon što rješenje o dosudi postane pravomoćno i nakon što kupac položi </w:t>
      </w:r>
      <w:proofErr w:type="spellStart"/>
      <w:r>
        <w:t>kupovninu</w:t>
      </w:r>
      <w:proofErr w:type="spellEnd"/>
      <w:r>
        <w:t xml:space="preserve"> i nekretnine mu budu predane. </w:t>
      </w:r>
    </w:p>
    <w:p w:rsidRDefault="004B1739" w:rsidP="004B1739" w:rsidR="004B1739">
      <w:pPr>
        <w:jc w:val="both"/>
      </w:pPr>
    </w:p>
    <w:p w:rsidRDefault="004B1739" w:rsidP="004B1739" w:rsidR="004B1739">
      <w:pPr>
        <w:pStyle w:val="Odlomakpopisa"/>
        <w:numPr>
          <w:ilvl w:val="0"/>
          <w:numId w:val="4"/>
        </w:numPr>
        <w:jc w:val="both"/>
      </w:pPr>
      <w:r>
        <w:t xml:space="preserve">Zainteresirane osobe mogu razgledati nekretnine i dokumentaciju istih u dogovoru s stečajnim upraviteljem </w:t>
      </w:r>
      <w:r w:rsidR="00E40812">
        <w:t>Nikolom Kruljcem</w:t>
      </w:r>
      <w:r>
        <w:t xml:space="preserve">, </w:t>
      </w:r>
      <w:r w:rsidR="00E40812">
        <w:t>095/3956568</w:t>
      </w:r>
      <w:r>
        <w:t xml:space="preserve">, broj mobitela, </w:t>
      </w:r>
      <w:hyperlink r:id="rId9" w:history="true">
        <w:r w:rsidR="00E40812" w:rsidRPr="009677D8">
          <w:rPr>
            <w:rStyle w:val="Hiperveza"/>
          </w:rPr>
          <w:t>stecajni.kraljac@gmail.hr</w:t>
        </w:r>
      </w:hyperlink>
      <w:r>
        <w:t xml:space="preserve"> </w:t>
      </w:r>
    </w:p>
    <w:p w:rsidRDefault="008C2DC8" w:rsidP="008C2DC8" w:rsidR="008C2DC8">
      <w:pPr>
        <w:jc w:val="both"/>
      </w:pPr>
    </w:p>
    <w:p w:rsidRDefault="004B1739" w:rsidP="004B1739" w:rsidR="004B1739">
      <w:pPr>
        <w:pStyle w:val="Odlomakpopisa"/>
        <w:numPr>
          <w:ilvl w:val="0"/>
          <w:numId w:val="4"/>
        </w:numPr>
        <w:jc w:val="both"/>
      </w:pPr>
      <w:r>
        <w:t xml:space="preserve">Ovaj zaključak se objavljuje na mrežnoj stranici </w:t>
      </w:r>
      <w:proofErr w:type="spellStart"/>
      <w:r>
        <w:t>eOglasna</w:t>
      </w:r>
      <w:proofErr w:type="spellEnd"/>
      <w:r>
        <w:t xml:space="preserve"> ploča, a nalaže se stečajnom upravitelju objaviti isti zaključak na web stečaju. </w:t>
      </w:r>
    </w:p>
    <w:p w:rsidRDefault="008C2DC8" w:rsidP="008C2DC8" w:rsidR="008C2DC8">
      <w:pPr>
        <w:jc w:val="both"/>
      </w:pPr>
    </w:p>
    <w:p w:rsidRDefault="004B1739" w:rsidP="004B1739" w:rsidR="004B1739">
      <w:pPr>
        <w:pStyle w:val="Odlomakpopisa"/>
        <w:numPr>
          <w:ilvl w:val="0"/>
          <w:numId w:val="4"/>
        </w:numPr>
        <w:jc w:val="both"/>
      </w:pPr>
      <w:r>
        <w:t xml:space="preserve">Zaključak će se objaviti i na mrežnim stranicama Fine uz objavu poziva na sudjelovanje na elektroničkoj javnoj dražbi. </w:t>
      </w:r>
    </w:p>
    <w:p w:rsidRDefault="004B1739" w:rsidP="004B1739" w:rsidR="004B1739">
      <w:pPr>
        <w:pStyle w:val="Odlomakpopisa"/>
        <w:ind w:left="1428"/>
        <w:jc w:val="center"/>
      </w:pPr>
    </w:p>
    <w:p w:rsidRDefault="004B1739" w:rsidP="004B1739" w:rsidR="004B1739">
      <w:pPr>
        <w:ind w:left="708"/>
        <w:jc w:val="center"/>
      </w:pPr>
      <w:r>
        <w:t>Obrazloženje</w:t>
      </w:r>
    </w:p>
    <w:p w:rsidRDefault="004B1739" w:rsidP="004B1739" w:rsidR="004B1739">
      <w:pPr>
        <w:ind w:left="708"/>
        <w:jc w:val="both"/>
      </w:pPr>
    </w:p>
    <w:p w:rsidRDefault="004B1739" w:rsidP="004B1739" w:rsidR="004B1739">
      <w:pPr>
        <w:ind w:left="708"/>
        <w:jc w:val="both"/>
      </w:pPr>
      <w:r>
        <w:t xml:space="preserve">            Stečajni upravitelj je stavio prijedlog za prodaju u stečajnom postupku nekretnina označenih u </w:t>
      </w:r>
      <w:proofErr w:type="spellStart"/>
      <w:r>
        <w:t>toč</w:t>
      </w:r>
      <w:proofErr w:type="spellEnd"/>
      <w:r>
        <w:t xml:space="preserve">. I. ovog rješenja, te je odlučeno o prodaji nekretnina </w:t>
      </w:r>
      <w:r w:rsidR="00E40812">
        <w:t>u stečaju temeljem rješenja od 13</w:t>
      </w:r>
      <w:r>
        <w:t xml:space="preserve">. </w:t>
      </w:r>
      <w:r w:rsidR="00E40812">
        <w:t>rujna</w:t>
      </w:r>
      <w:r>
        <w:t xml:space="preserve"> 20</w:t>
      </w:r>
      <w:r w:rsidR="00E40812">
        <w:t>16. koje je postalo pravomoćno 30</w:t>
      </w:r>
      <w:r>
        <w:t>. rujna 2016.     </w:t>
      </w:r>
    </w:p>
    <w:p w:rsidRDefault="00E40812" w:rsidP="004B1739" w:rsidR="00E40812">
      <w:pPr>
        <w:ind w:left="708"/>
        <w:jc w:val="both"/>
      </w:pPr>
    </w:p>
    <w:p w:rsidRDefault="00E40812" w:rsidP="004B1739" w:rsidR="00E40812">
      <w:pPr>
        <w:ind w:left="708"/>
        <w:jc w:val="both"/>
      </w:pPr>
      <w:r>
        <w:tab/>
        <w:t>Na izvještajnom ročištu skupština vjerovnika donijela je odluku da se predmetne nekretnine prodaju po stečajnom sucu na javnim dražbama koja odluka je ukinuta odlukom stečajnog suca od 20.prosinca 2016., a koja odluka je postala pravomoćna 9.siječnja 2017.</w:t>
      </w:r>
    </w:p>
    <w:p w:rsidRDefault="00E40812" w:rsidP="004B1739" w:rsidR="00E40812">
      <w:pPr>
        <w:ind w:left="708"/>
        <w:jc w:val="both"/>
      </w:pPr>
    </w:p>
    <w:p w:rsidRDefault="00E40812" w:rsidP="004B1739" w:rsidR="00E40812">
      <w:pPr>
        <w:ind w:left="708"/>
        <w:jc w:val="both"/>
      </w:pPr>
      <w:r>
        <w:tab/>
        <w:t xml:space="preserve">U predmetu je održano ročište radi utvrđivanja vrijednosti nekretnina te se prvi </w:t>
      </w:r>
      <w:proofErr w:type="spellStart"/>
      <w:r>
        <w:t>razlučni</w:t>
      </w:r>
      <w:proofErr w:type="spellEnd"/>
      <w:r>
        <w:t xml:space="preserve"> vjerovnik ŠTEDBANKA d.d.</w:t>
      </w:r>
      <w:r w:rsidR="00A551CD">
        <w:t xml:space="preserve">, Zagreb izjasnio da je suglasan da se utvrđenje vrijednosti za nekretnine u Zagrebu i u Zadru izvrši temeljem procjena koje je dostavio stečajni upravitelj, dok je za nekretnine u Slavonskom Brodu isti </w:t>
      </w:r>
      <w:proofErr w:type="spellStart"/>
      <w:r w:rsidR="00A551CD">
        <w:t>razlučni</w:t>
      </w:r>
      <w:proofErr w:type="spellEnd"/>
      <w:r w:rsidR="00A551CD">
        <w:t xml:space="preserve"> vjerovnik dostavio reviziju interne procjene toga </w:t>
      </w:r>
      <w:proofErr w:type="spellStart"/>
      <w:r w:rsidR="00A551CD">
        <w:t>razlučnog</w:t>
      </w:r>
      <w:proofErr w:type="spellEnd"/>
      <w:r w:rsidR="00A551CD">
        <w:t xml:space="preserve"> vjerovnika koja je sačinjena u rujnu 2016. od vještaka Hrvoja Balije. Iz vještačenja koje proizlazi tržišna vrijednost ukupnih nekretnina, poslovnog kompleksa, upravne zgrade, zemljišta, parkirališta zajedno sa suvlasničkim dijelovima koje sve nekretnine su upisane na stečajnom dužniku, odnosno predniku stečajnog dužnika Grad d.o.o., Slavonski Brod i to u iznosu od 6.550.388,90 kn što je veći iznos nego što proizlazi iz procjene naručene po stečajnom upravitelju. Na ročištu radi utvrđenja vrijednosti nekretnine i stečajni upravitelj se usuglasio s tim prijedlogom. Drugih prijedloga nije bilo.</w:t>
      </w:r>
    </w:p>
    <w:p w:rsidRDefault="00A551CD" w:rsidP="004B1739" w:rsidR="00A551CD">
      <w:pPr>
        <w:ind w:left="708"/>
        <w:jc w:val="both"/>
      </w:pPr>
    </w:p>
    <w:p w:rsidRDefault="00A551CD" w:rsidP="004B1739" w:rsidR="00A551CD">
      <w:pPr>
        <w:ind w:left="708"/>
        <w:jc w:val="both"/>
      </w:pPr>
      <w:r>
        <w:tab/>
        <w:t xml:space="preserve">Sud smatra da je zbog zaštite interesa </w:t>
      </w:r>
      <w:proofErr w:type="spellStart"/>
      <w:r>
        <w:t>razlučnih</w:t>
      </w:r>
      <w:proofErr w:type="spellEnd"/>
      <w:r>
        <w:t>, ali i stečajnih vjerovnika,ekonomičnije da se utvrđenje vrijednosti za nekretnine u Slavonskom Brodu utvrdi temeljem procjene vještaka Hrvoje Balija jer iz istog proizlazi veća tržišna cijena.</w:t>
      </w:r>
    </w:p>
    <w:p w:rsidRDefault="00A551CD" w:rsidP="004B1739" w:rsidR="00A551CD">
      <w:pPr>
        <w:ind w:left="708"/>
        <w:jc w:val="both"/>
      </w:pPr>
    </w:p>
    <w:p w:rsidRDefault="00A551CD" w:rsidP="00663E90" w:rsidR="004B1739">
      <w:pPr>
        <w:ind w:left="708"/>
        <w:jc w:val="both"/>
      </w:pPr>
      <w:r>
        <w:tab/>
      </w:r>
      <w:r w:rsidR="004B1739">
        <w:t xml:space="preserve">Sukladno navedenom odlučeno je u izreci rješenja po čl. 247. st. 5. Stečajnog zakona (NN 71/15) koji se u ovom slučaju primjenjuje po čl. 441. st. 1. Stečajnog zakona (NN 44/96), te čl. 21. Pravilnika o načinu i postupku prodaje pokretnina i </w:t>
      </w:r>
      <w:r w:rsidR="004B1739">
        <w:lastRenderedPageBreak/>
        <w:t xml:space="preserve">nekretnina u ovršnom postupku (NN 156/14), te čl. 247. Stečajnog zakona (NN 71/15), uz odgovarajuću primjenu odredbi čl. 92. do 100. Ovršnog zakona (NN 112/12, 25/13 i 93/14). </w:t>
      </w:r>
    </w:p>
    <w:p w:rsidRDefault="004B1739" w:rsidP="004B1739" w:rsidR="004B1739">
      <w:pPr>
        <w:ind w:left="708"/>
      </w:pPr>
    </w:p>
    <w:p w:rsidRDefault="004B1739" w:rsidP="004B1739" w:rsidR="004B1739">
      <w:pPr>
        <w:ind w:firstLine="708" w:left="708"/>
      </w:pPr>
      <w:r>
        <w:t>U Slavonskom Brodu</w:t>
      </w:r>
      <w:r w:rsidR="00B20F95">
        <w:t xml:space="preserve"> 17</w:t>
      </w:r>
      <w:r>
        <w:t>. siječnja  2017.                                                          </w:t>
      </w:r>
    </w:p>
    <w:p w:rsidRDefault="004B1739" w:rsidP="004B1739" w:rsidR="004B1739">
      <w:pPr>
        <w:ind w:firstLine="708" w:left="6372"/>
      </w:pPr>
      <w:r>
        <w:t>Sutkinja:</w:t>
      </w:r>
    </w:p>
    <w:p w:rsidRDefault="004B1739" w:rsidP="004B1739" w:rsidR="004B1739">
      <w:pPr>
        <w:ind w:left="708"/>
      </w:pPr>
    </w:p>
    <w:p w:rsidRDefault="004B1739" w:rsidP="004B1739" w:rsidR="004B1739">
      <w:pPr>
        <w:ind w:left="708"/>
      </w:pPr>
      <w:r>
        <w:t>                                                                                           Daniela Martini Maoduš</w:t>
      </w:r>
    </w:p>
    <w:p w:rsidRDefault="004B1739" w:rsidP="004B1739" w:rsidR="004B1739">
      <w:pPr>
        <w:ind w:left="708"/>
      </w:pPr>
    </w:p>
    <w:p w:rsidRDefault="004B1739" w:rsidP="004B1739" w:rsidR="004B1739">
      <w:pPr>
        <w:ind w:left="708"/>
      </w:pPr>
    </w:p>
    <w:p w:rsidRDefault="004B1739" w:rsidP="004B1739" w:rsidR="004B1739">
      <w:pPr>
        <w:ind w:left="708"/>
      </w:pPr>
      <w:proofErr w:type="spellStart"/>
      <w:r>
        <w:t>Rj</w:t>
      </w:r>
      <w:proofErr w:type="spellEnd"/>
      <w:r>
        <w:t xml:space="preserve">. </w:t>
      </w:r>
    </w:p>
    <w:p w:rsidRDefault="004B1739" w:rsidP="004B1739" w:rsidR="004B1739">
      <w:pPr>
        <w:ind w:left="708"/>
      </w:pPr>
      <w:r>
        <w:t>- oglasna ploča suda, E oglasna ploča– 17 dana</w:t>
      </w:r>
    </w:p>
    <w:p w:rsidRDefault="004B1739" w:rsidP="004B1739" w:rsidR="004B1739">
      <w:pPr>
        <w:ind w:left="708"/>
      </w:pPr>
      <w:r>
        <w:t xml:space="preserve">- Zaključak dostaviti i Fini uz propisani obrazac </w:t>
      </w:r>
    </w:p>
    <w:p w:rsidRDefault="004B1739" w:rsidP="004B1739" w:rsidR="004B1739">
      <w:pPr>
        <w:ind w:left="708"/>
      </w:pPr>
    </w:p>
    <w:p w:rsidRDefault="004B1739" w:rsidP="004B1739" w:rsidR="004B1739" w:rsidRPr="00ED02C7">
      <w:pPr>
        <w:spacing w:beforeAutospacing="true" w:before="100"/>
        <w:jc w:val="both"/>
        <w:rPr>
          <w:b/>
          <w:bCs/>
          <w:color w:val="FF0000"/>
        </w:rPr>
      </w:pPr>
      <w:r w:rsidRPr="00ED02C7">
        <w:rPr>
          <w:b/>
          <w:bCs/>
          <w:color w:val="FF0000"/>
        </w:rPr>
        <w:t xml:space="preserve"> </w:t>
      </w:r>
    </w:p>
    <w:p w:rsidRDefault="004B1739" w:rsidP="004B1739" w:rsidR="004B1739" w:rsidRPr="00ED02C7">
      <w:pPr>
        <w:rPr>
          <w:color w:val="FF0000"/>
        </w:rPr>
      </w:pPr>
    </w:p>
    <w:p w:rsidRDefault="004B1739" w:rsidP="004B1739" w:rsidR="004B1739" w:rsidRPr="00ED02C7">
      <w:pPr>
        <w:jc w:val="both"/>
        <w:rPr>
          <w:color w:val="FF0000"/>
        </w:rPr>
      </w:pPr>
    </w:p>
    <w:p w:rsidRDefault="004B1739" w:rsidP="004B1739" w:rsidR="004B1739" w:rsidRPr="00ED02C7">
      <w:pPr>
        <w:rPr>
          <w:color w:val="FF0000"/>
        </w:rPr>
      </w:pPr>
    </w:p>
    <w:p w:rsidRDefault="005D598B" w:rsidP="00ED02C7" w:rsidR="005D598B" w:rsidRPr="0090103D">
      <w:pPr>
        <w:pStyle w:val="Odlomakpopisa"/>
        <w:spacing w:beforeAutospacing="true" w:before="100"/>
        <w:ind w:left="708"/>
        <w:jc w:val="both"/>
      </w:pPr>
    </w:p>
    <w:sectPr w:rsidR="005D598B" w:rsidRPr="0090103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6820D1"/>
    <w:multiLevelType w:val="hybridMultilevel"/>
    <w:tmpl w:val="0E204F9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364C30"/>
    <w:multiLevelType w:val="hybridMultilevel"/>
    <w:tmpl w:val="CF0461C6"/>
    <w:lvl w:tplc="CA387090" w:ilvl="0">
      <w:start w:val="2"/>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C743B46"/>
    <w:multiLevelType w:val="hybridMultilevel"/>
    <w:tmpl w:val="465477BE"/>
    <w:lvl w:tplc="D80CFA7E"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96828C0"/>
    <w:multiLevelType w:val="hybridMultilevel"/>
    <w:tmpl w:val="AA5E6BE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1B211D8"/>
    <w:multiLevelType w:val="hybridMultilevel"/>
    <w:tmpl w:val="4CB8C672"/>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5">
    <w:nsid w:val="5745296F"/>
    <w:multiLevelType w:val="hybridMultilevel"/>
    <w:tmpl w:val="96AA7AE2"/>
    <w:lvl w:tplc="F9640978"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E4F26E1"/>
    <w:multiLevelType w:val="hybridMultilevel"/>
    <w:tmpl w:val="B9BE332C"/>
    <w:lvl w:tplc="5B08D3F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7">
    <w:nsid w:val="73320AE9"/>
    <w:multiLevelType w:val="hybridMultilevel"/>
    <w:tmpl w:val="396A1A5C"/>
    <w:lvl w:tplc="7CB24974" w:ilvl="0">
      <w:start w:val="5"/>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7F621BB4"/>
    <w:multiLevelType w:val="hybridMultilevel"/>
    <w:tmpl w:val="80FCD1E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0"/>
  </w:num>
  <w:num w:numId="8">
    <w:abstractNumId w:val="4"/>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103D"/>
    <w:rsid w:val="001A5786"/>
    <w:rsid w:val="00322E1C"/>
    <w:rsid w:val="004B1739"/>
    <w:rsid w:val="005269F0"/>
    <w:rsid w:val="005D598B"/>
    <w:rsid w:val="00601ED2"/>
    <w:rsid w:val="00663E90"/>
    <w:rsid w:val="006D3544"/>
    <w:rsid w:val="0079159B"/>
    <w:rsid w:val="00832491"/>
    <w:rsid w:val="008A7A66"/>
    <w:rsid w:val="008C2DC8"/>
    <w:rsid w:val="0090103D"/>
    <w:rsid w:val="00A551CD"/>
    <w:rsid w:val="00B20F95"/>
    <w:rsid w:val="00BA5648"/>
    <w:rsid w:val="00C1485B"/>
    <w:rsid w:val="00D13CE8"/>
    <w:rsid w:val="00DB69BB"/>
    <w:rsid w:val="00E40812"/>
    <w:rsid w:val="00ED02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103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103D"/>
    <w:pPr>
      <w:ind w:left="720"/>
      <w:contextualSpacing/>
    </w:pPr>
  </w:style>
  <w:style w:styleId="Tekstbalonia" w:type="paragraph">
    <w:name w:val="Balloon Text"/>
    <w:basedOn w:val="Normal"/>
    <w:link w:val="TekstbaloniaChar"/>
    <w:uiPriority w:val="99"/>
    <w:semiHidden/>
    <w:unhideWhenUsed/>
    <w:rsid w:val="009010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103D"/>
    <w:rPr>
      <w:rFonts w:cs="Tahoma" w:eastAsia="Times New Roman" w:hAnsi="Tahoma" w:ascii="Tahoma"/>
      <w:sz w:val="16"/>
      <w:szCs w:val="16"/>
      <w:lang w:eastAsia="hr-HR"/>
    </w:rPr>
  </w:style>
  <w:style w:styleId="Hiperveza" w:type="character">
    <w:name w:val="Hyperlink"/>
    <w:basedOn w:val="Zadanifontodlomka"/>
    <w:uiPriority w:val="99"/>
    <w:unhideWhenUsed/>
    <w:rsid w:val="004B1739"/>
    <w:rPr>
      <w:color w:themeColor="hyperlink" w:val="0000FF"/>
      <w:u w:val="single"/>
    </w:rPr>
  </w:style>
  <w:style w:styleId="Tijeloteksta3" w:type="paragraph">
    <w:name w:val="Body Text 3"/>
    <w:basedOn w:val="Normal"/>
    <w:link w:val="Tijeloteksta3Char"/>
    <w:uiPriority w:val="99"/>
    <w:rsid w:val="00ED02C7"/>
    <w:pPr>
      <w:ind w:right="-763"/>
      <w:jc w:val="both"/>
    </w:pPr>
    <w:rPr>
      <w:rFonts w:eastAsia="SimSun"/>
      <w:b/>
      <w:sz w:val="22"/>
      <w:szCs w:val="20"/>
      <w:lang w:val="en-AU"/>
    </w:rPr>
  </w:style>
  <w:style w:customStyle="true" w:styleId="Tijeloteksta3Char" w:type="character">
    <w:name w:val="Tijelo teksta 3 Char"/>
    <w:basedOn w:val="Zadanifontodlomka"/>
    <w:link w:val="Tijeloteksta3"/>
    <w:uiPriority w:val="99"/>
    <w:rsid w:val="00ED02C7"/>
    <w:rPr>
      <w:rFonts w:cs="Times New Roman" w:eastAsia="SimSun" w:hAnsi="Times New Roman" w:ascii="Times New Roman"/>
      <w:b/>
      <w:szCs w:val="20"/>
      <w:lang w:eastAsia="hr-HR" w:val="en-AU"/>
    </w:rPr>
  </w:style>
  <w:style w:styleId="Tekstrezerviranogmjesta" w:type="character">
    <w:name w:val="Placeholder Text"/>
    <w:basedOn w:val="Zadanifontodlomka"/>
    <w:uiPriority w:val="99"/>
    <w:semiHidden/>
    <w:rsid w:val="00D13CE8"/>
    <w:rPr>
      <w:color w:val="808080"/>
      <w:bdr w:space="0" w:sz="0" w:color="auto" w:val="none"/>
      <w:shd w:fill="auto" w:color="auto" w:val="clear"/>
    </w:rPr>
  </w:style>
  <w:style w:customStyle="true" w:styleId="eSPISCCParagraphDefaultFont" w:type="character">
    <w:name w:val="eSPIS_CC_Paragraph Default Font"/>
    <w:basedOn w:val="Zadanifontodlomka"/>
    <w:rsid w:val="00D13C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3CE8"/>
    <w:rPr>
      <w:bdr w:space="0" w:sz="0" w:color="auto" w:val="none"/>
      <w:shd w:fill="FFFFCC" w:color="auto" w:val="clear"/>
      <w:lang w:val="hr-HR"/>
    </w:rPr>
  </w:style>
  <w:style w:customStyle="true" w:styleId="PozadinaSvijetloCrvena" w:type="character">
    <w:name w:val="Pozadina_SvijetloCrvena"/>
    <w:basedOn w:val="eSPISCCParagraphDefaultFont"/>
    <w:rsid w:val="00D13C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3C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103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103D"/>
    <w:pPr>
      <w:ind w:left="720"/>
      <w:contextualSpacing/>
    </w:pPr>
  </w:style>
  <w:style w:styleId="Tekstbalonia" w:type="paragraph">
    <w:name w:val="Balloon Text"/>
    <w:basedOn w:val="Normal"/>
    <w:link w:val="TekstbaloniaChar"/>
    <w:uiPriority w:val="99"/>
    <w:semiHidden/>
    <w:unhideWhenUsed/>
    <w:rsid w:val="0090103D"/>
    <w:rPr>
      <w:rFonts w:ascii="Tahoma" w:cs="Tahoma" w:hAnsi="Tahoma"/>
      <w:sz w:val="16"/>
      <w:szCs w:val="16"/>
    </w:rPr>
  </w:style>
  <w:style w:customStyle="1" w:styleId="TekstbaloniaChar" w:type="character">
    <w:name w:val="Tekst balončića Char"/>
    <w:basedOn w:val="Zadanifontodlomka"/>
    <w:link w:val="Tekstbalonia"/>
    <w:uiPriority w:val="99"/>
    <w:semiHidden/>
    <w:rsid w:val="0090103D"/>
    <w:rPr>
      <w:rFonts w:ascii="Tahoma" w:cs="Tahoma" w:eastAsia="Times New Roman" w:hAnsi="Tahoma"/>
      <w:sz w:val="16"/>
      <w:szCs w:val="16"/>
      <w:lang w:eastAsia="hr-HR"/>
    </w:rPr>
  </w:style>
  <w:style w:styleId="Hiperveza" w:type="character">
    <w:name w:val="Hyperlink"/>
    <w:basedOn w:val="Zadanifontodlomka"/>
    <w:uiPriority w:val="99"/>
    <w:unhideWhenUsed/>
    <w:rsid w:val="004B1739"/>
    <w:rPr>
      <w:color w:themeColor="hyperlink" w:val="0000FF"/>
      <w:u w:val="single"/>
    </w:rPr>
  </w:style>
  <w:style w:styleId="Tijeloteksta3" w:type="paragraph">
    <w:name w:val="Body Text 3"/>
    <w:basedOn w:val="Normal"/>
    <w:link w:val="Tijeloteksta3Char"/>
    <w:uiPriority w:val="99"/>
    <w:rsid w:val="00ED02C7"/>
    <w:pPr>
      <w:ind w:right="-763"/>
      <w:jc w:val="both"/>
    </w:pPr>
    <w:rPr>
      <w:rFonts w:eastAsia="SimSun"/>
      <w:b/>
      <w:sz w:val="22"/>
      <w:szCs w:val="20"/>
      <w:lang w:val="en-AU"/>
    </w:rPr>
  </w:style>
  <w:style w:customStyle="1" w:styleId="Tijeloteksta3Char" w:type="character">
    <w:name w:val="Tijelo teksta 3 Char"/>
    <w:basedOn w:val="Zadanifontodlomka"/>
    <w:link w:val="Tijeloteksta3"/>
    <w:uiPriority w:val="99"/>
    <w:rsid w:val="00ED02C7"/>
    <w:rPr>
      <w:rFonts w:ascii="Times New Roman" w:cs="Times New Roman" w:eastAsia="SimSun" w:hAnsi="Times New Roman"/>
      <w:b/>
      <w:szCs w:val="20"/>
      <w:lang w:eastAsia="hr-HR" w:val="en-AU"/>
    </w:rPr>
  </w:style>
  <w:style w:styleId="Tekstrezerviranogmjesta" w:type="character">
    <w:name w:val="Placeholder Text"/>
    <w:basedOn w:val="Zadanifontodlomka"/>
    <w:uiPriority w:val="99"/>
    <w:semiHidden/>
    <w:rsid w:val="00D13CE8"/>
    <w:rPr>
      <w:color w:val="808080"/>
      <w:bdr w:color="auto" w:space="0" w:sz="0" w:val="none"/>
      <w:shd w:color="auto" w:fill="auto" w:val="clear"/>
    </w:rPr>
  </w:style>
  <w:style w:customStyle="1" w:styleId="eSPISCCParagraphDefaultFont" w:type="character">
    <w:name w:val="eSPIS_CC_Paragraph Default Font"/>
    <w:basedOn w:val="Zadanifontodlomka"/>
    <w:rsid w:val="00D13C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3CE8"/>
    <w:rPr>
      <w:bdr w:color="auto" w:space="0" w:sz="0" w:val="none"/>
      <w:shd w:color="auto" w:fill="FFFFCC" w:val="clear"/>
      <w:lang w:val="hr-HR"/>
    </w:rPr>
  </w:style>
  <w:style w:customStyle="1" w:styleId="PozadinaSvijetloCrvena" w:type="character">
    <w:name w:val="Pozadina_SvijetloCrvena"/>
    <w:basedOn w:val="eSPISCCParagraphDefaultFont"/>
    <w:rsid w:val="00D13C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3C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665234">
      <w:bodyDiv w:val="true"/>
      <w:marLeft w:val="0"/>
      <w:marRight w:val="0"/>
      <w:marTop w:val="0"/>
      <w:marBottom w:val="0"/>
      <w:divBdr>
        <w:top w:space="0" w:sz="0" w:color="auto" w:val="none"/>
        <w:left w:space="0" w:sz="0" w:color="auto" w:val="none"/>
        <w:bottom w:space="0" w:sz="0" w:color="auto" w:val="none"/>
        <w:right w:space="0" w:sz="0" w:color="auto" w:val="none"/>
      </w:divBdr>
    </w:div>
    <w:div w:id="1036004974">
      <w:bodyDiv w:val="true"/>
      <w:marLeft w:val="0"/>
      <w:marRight w:val="0"/>
      <w:marTop w:val="0"/>
      <w:marBottom w:val="0"/>
      <w:divBdr>
        <w:top w:space="0" w:sz="0" w:color="auto" w:val="none"/>
        <w:left w:space="0" w:sz="0" w:color="auto" w:val="none"/>
        <w:bottom w:space="0" w:sz="0" w:color="auto" w:val="none"/>
        <w:right w:space="0" w:sz="0" w:color="auto" w:val="none"/>
      </w:divBdr>
    </w:div>
    <w:div w:id="1043794296">
      <w:bodyDiv w:val="true"/>
      <w:marLeft w:val="0"/>
      <w:marRight w:val="0"/>
      <w:marTop w:val="0"/>
      <w:marBottom w:val="0"/>
      <w:divBdr>
        <w:top w:space="0" w:sz="0" w:color="auto" w:val="none"/>
        <w:left w:space="0" w:sz="0" w:color="auto" w:val="none"/>
        <w:bottom w:space="0" w:sz="0" w:color="auto" w:val="none"/>
        <w:right w:space="0" w:sz="0" w:color="auto" w:val="none"/>
      </w:divBdr>
    </w:div>
    <w:div w:id="17289881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tecajni.kraljac@gmail.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radi odlučivanja prosljeđena na VTS Zagreb, Materijalni oblik spisa u Stalnoj službi, elektronički poslan na VTS i zbog toga ima napomenu pomoćni omot        I, II  dio u 22.11.    III  dio kod suca</izvorni_sadrzaj>
    <derivirana_varijabla naziv="DomainObject.Predmet.PrimjedbaSuca_1">Preslika dijela spisa radi odlučivanja prosljeđena na VTS Zagreb, Materijalni oblik spisa u Stalnoj službi, elektronički poslan na VTS i zbog toga ima napomenu pomoćni omot        I, II  dio u 22.11.    III  dio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11119953057</item>
      <item>, OIB 11119953057</item>
      <item>, OIB 49223643131</item>
      <item>, OIB null</item>
      <item>, OIB null</item>
      <item>, OIB null</item>
      <item>, OIB null</item>
      <item>, OIB null</item>
    </izvorni_sadrzaj>
    <derivirana_varijabla naziv="DomainObject.Predmet.SudioniciListNazivOIB_1">
      <item>, OIB 11119953057</item>
      <item>, OIB 11119953057</item>
      <item>, OIB 49223643131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20537E-0F8B-4FF5-9302-57AC5F2710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6</properties:Pages>
  <properties:Words>2056</properties:Words>
  <properties:Characters>10921</properties:Characters>
  <properties:Lines>259</properties:Lines>
  <properties:Paragraphs>74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2017-01-17T13:08:00Z</dcterms:created>
  <dc:creator>wsadmin</dc:creator>
  <cp:lastModifiedBy>wsadmin</cp:lastModifiedBy>
  <cp:lastPrinted>2017-01-17T13:15:00Z</cp:lastPrinted>
  <dcterms:modified xmlns:xsi="http://www.w3.org/2001/XMLSchema-instance" xsi:type="dcterms:W3CDTF">2017-01-17T13:19:00Z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