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260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607"/>
      </w:tblGrid>
      <w:tr w:rsidTr="0088185F" w:rsidR="0088185F" w:rsidRPr="0088185F">
        <w:trPr>
          <w:trHeight w:val="481"/>
        </w:trPr>
        <w:tc>
          <w:tcPr>
            <w:tcW w:type="dxa" w:w="2607"/>
          </w:tcPr>
          <w:p w:rsidRDefault="0088185F" w:rsidP="0088185F" w:rsidR="0088185F" w:rsidRPr="0088185F">
            <w:pPr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8185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88185F" w:rsidP="0088185F" w:rsidR="0088185F" w:rsidRPr="0088185F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8185F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</w:tr>
    </w:tbl>
    <w:p w14:textId="a5c6134" w14:paraId="a5c6134" w:rsidRDefault="0088185F" w:rsidP="0088185F" w:rsidR="0088185F">
      <w:pPr>
        <w:spacing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Poslovni broj: 4. St-546/2017-</w:t>
      </w:r>
      <w:r>
        <w:rPr>
          <w:rFonts w:cs="Times New Roman" w:hAnsi="Times New Roman" w:ascii="Times New Roman"/>
          <w:sz w:val="24"/>
          <w:szCs w:val="24"/>
        </w:rPr>
        <w:t>17</w:t>
      </w:r>
    </w:p>
    <w:p w:rsidRDefault="0088185F" w:rsidP="0088185F" w:rsidR="0088185F" w:rsidRPr="0088185F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 xml:space="preserve">                           </w:t>
      </w:r>
    </w:p>
    <w:p w:rsidRDefault="0088185F" w:rsidP="0088185F" w:rsidR="0088185F" w:rsidRPr="0088185F">
      <w:pPr>
        <w:pStyle w:val="Naslov1"/>
        <w:rPr>
          <w:b w:val="false"/>
        </w:rPr>
      </w:pPr>
      <w:r w:rsidRPr="0088185F">
        <w:rPr>
          <w:b w:val="false"/>
        </w:rPr>
        <w:t>R E P U B L I K A   H R V A T S K A</w:t>
      </w:r>
    </w:p>
    <w:p w:rsidRDefault="0088185F" w:rsidP="0088185F" w:rsidR="0088185F" w:rsidRPr="0088185F">
      <w:pPr>
        <w:pStyle w:val="Naslov1"/>
        <w:spacing w:before="200"/>
        <w:rPr>
          <w:b w:val="false"/>
        </w:rPr>
      </w:pPr>
      <w:r w:rsidRPr="0088185F">
        <w:rPr>
          <w:b w:val="false"/>
        </w:rPr>
        <w:t>Z A K L J U Č A K</w:t>
      </w:r>
    </w:p>
    <w:p w:rsidRDefault="00F940F8" w:rsidP="00F940F8" w:rsidR="00F940F8" w:rsidRPr="0088185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8185F" w:rsidP="0088185F" w:rsidR="0088185F" w:rsidRPr="0088185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85F">
        <w:rPr>
          <w:rFonts w:cs="Times New Roman" w:hAnsi="Times New Roman" w:ascii="Times New Roman"/>
          <w:sz w:val="24"/>
          <w:szCs w:val="24"/>
        </w:rPr>
        <w:t>Trgovački sud u Splitu, po sucu ovog suda Katarini Mikulić, kao stečajnom sucu, u stečajnom postupku stečajne mase iza stečajnog dužnika KOMARČA, d.o.o. u stečaju, Vitarnja bb, Jelsa, OIB:58518695494, 2</w:t>
      </w:r>
      <w:r>
        <w:rPr>
          <w:rFonts w:cs="Times New Roman" w:hAnsi="Times New Roman" w:ascii="Times New Roman"/>
          <w:sz w:val="24"/>
          <w:szCs w:val="24"/>
        </w:rPr>
        <w:t>7</w:t>
      </w:r>
      <w:r w:rsidRPr="0088185F">
        <w:rPr>
          <w:rFonts w:cs="Times New Roman" w:hAnsi="Times New Roman" w:ascii="Times New Roman"/>
          <w:sz w:val="24"/>
          <w:szCs w:val="24"/>
        </w:rPr>
        <w:t>. ožujka 2018.</w:t>
      </w:r>
    </w:p>
    <w:p w:rsidRDefault="00F940F8" w:rsidP="00F940F8" w:rsidR="00F940F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A5095D" w:rsidR="00F940F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Sukladno čl. </w:t>
      </w:r>
      <w:r w:rsidR="00E977CA">
        <w:rPr>
          <w:rFonts w:cs="Times New Roman" w:hAnsi="Times New Roman" w:ascii="Times New Roman"/>
          <w:sz w:val="24"/>
          <w:szCs w:val="24"/>
        </w:rPr>
        <w:t>224</w:t>
      </w:r>
      <w:r>
        <w:rPr>
          <w:rFonts w:cs="Times New Roman" w:hAnsi="Times New Roman" w:ascii="Times New Roman"/>
          <w:sz w:val="24"/>
          <w:szCs w:val="24"/>
        </w:rPr>
        <w:t xml:space="preserve">. Stečajnog zakona (˝Narodne novine˝ </w:t>
      </w:r>
      <w:r w:rsidR="00E977CA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 xml:space="preserve">i 104/17, </w:t>
      </w:r>
      <w:r>
        <w:rPr>
          <w:rFonts w:cs="Times New Roman" w:hAnsi="Times New Roman" w:ascii="Times New Roman"/>
          <w:sz w:val="24"/>
          <w:szCs w:val="24"/>
        </w:rPr>
        <w:t>dalje SZ) u</w:t>
      </w:r>
      <w:r w:rsidR="00EF6B29">
        <w:rPr>
          <w:rFonts w:cs="Times New Roman" w:hAnsi="Times New Roman" w:ascii="Times New Roman"/>
          <w:sz w:val="24"/>
          <w:szCs w:val="24"/>
        </w:rPr>
        <w:t xml:space="preserve"> sudskoj pisarnici se s</w:t>
      </w:r>
      <w:r>
        <w:rPr>
          <w:rFonts w:cs="Times New Roman" w:hAnsi="Times New Roman" w:ascii="Times New Roman"/>
          <w:sz w:val="24"/>
          <w:szCs w:val="24"/>
        </w:rPr>
        <w:t xml:space="preserve"> danom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  <w:r>
        <w:rPr>
          <w:rFonts w:cs="Times New Roman" w:hAnsi="Times New Roman" w:ascii="Times New Roman"/>
          <w:sz w:val="24"/>
          <w:szCs w:val="24"/>
        </w:rPr>
        <w:t xml:space="preserve"> izlaže </w:t>
      </w:r>
      <w:r w:rsidR="00A5095D">
        <w:rPr>
          <w:rFonts w:cs="Times New Roman" w:hAnsi="Times New Roman" w:ascii="Times New Roman"/>
          <w:sz w:val="24"/>
          <w:szCs w:val="24"/>
        </w:rPr>
        <w:t xml:space="preserve">popis vjerovnika, pregled imovine i obveza, izvadak iz zemljišne knjige, </w:t>
      </w:r>
      <w:r w:rsidR="00F574B6">
        <w:rPr>
          <w:rFonts w:cs="Times New Roman" w:hAnsi="Times New Roman" w:ascii="Times New Roman"/>
          <w:sz w:val="24"/>
          <w:szCs w:val="24"/>
        </w:rPr>
        <w:t>tablica prijavljenih tražbina,</w:t>
      </w:r>
      <w:r w:rsidR="00A5095D">
        <w:rPr>
          <w:rFonts w:cs="Times New Roman" w:hAnsi="Times New Roman" w:ascii="Times New Roman"/>
          <w:sz w:val="24"/>
          <w:szCs w:val="24"/>
        </w:rPr>
        <w:t xml:space="preserve"> prijava tražbine RH,Ministarstvo financija te</w:t>
      </w:r>
      <w:r w:rsidR="00F574B6">
        <w:rPr>
          <w:rFonts w:cs="Times New Roman" w:hAnsi="Times New Roman" w:ascii="Times New Roman"/>
          <w:sz w:val="24"/>
          <w:szCs w:val="24"/>
        </w:rPr>
        <w:t xml:space="preserve"> </w:t>
      </w:r>
      <w:r w:rsidR="002E01D9">
        <w:rPr>
          <w:rFonts w:cs="Times New Roman" w:hAnsi="Times New Roman" w:ascii="Times New Roman"/>
          <w:sz w:val="24"/>
          <w:szCs w:val="24"/>
        </w:rPr>
        <w:t>izvješće stečajn</w:t>
      </w:r>
      <w:r w:rsidR="00A5095D">
        <w:rPr>
          <w:rFonts w:cs="Times New Roman" w:hAnsi="Times New Roman" w:ascii="Times New Roman"/>
          <w:sz w:val="24"/>
          <w:szCs w:val="24"/>
        </w:rPr>
        <w:t>e</w:t>
      </w:r>
      <w:r w:rsidR="002E01D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A5095D">
        <w:rPr>
          <w:rFonts w:cs="Times New Roman" w:hAnsi="Times New Roman" w:ascii="Times New Roman"/>
          <w:sz w:val="24"/>
          <w:szCs w:val="24"/>
        </w:rPr>
        <w:t>ice</w:t>
      </w:r>
      <w:r w:rsidR="002E01D9">
        <w:rPr>
          <w:rFonts w:cs="Times New Roman" w:hAnsi="Times New Roman" w:ascii="Times New Roman"/>
          <w:sz w:val="24"/>
          <w:szCs w:val="24"/>
        </w:rPr>
        <w:t xml:space="preserve"> o</w:t>
      </w:r>
      <w:r w:rsidR="00F574B6">
        <w:rPr>
          <w:rFonts w:cs="Times New Roman" w:hAnsi="Times New Roman" w:ascii="Times New Roman"/>
          <w:sz w:val="24"/>
          <w:szCs w:val="24"/>
        </w:rPr>
        <w:t xml:space="preserve"> tijeku stečajnog p</w:t>
      </w:r>
      <w:r w:rsidR="00A5095D">
        <w:rPr>
          <w:rFonts w:cs="Times New Roman" w:hAnsi="Times New Roman" w:ascii="Times New Roman"/>
          <w:sz w:val="24"/>
          <w:szCs w:val="24"/>
        </w:rPr>
        <w:t xml:space="preserve">ostupka i stanju stečajne mase </w:t>
      </w:r>
      <w:r w:rsidR="00EF6B29">
        <w:rPr>
          <w:rFonts w:cs="Times New Roman" w:hAnsi="Times New Roman" w:ascii="Times New Roman"/>
          <w:sz w:val="24"/>
          <w:szCs w:val="24"/>
        </w:rPr>
        <w:t xml:space="preserve">na uvid svim sudionicima do održavanja ispitnog i izvještajnog ročišta koje će se održati dana </w:t>
      </w:r>
      <w:r w:rsidR="00A5095D">
        <w:rPr>
          <w:rFonts w:cs="Times New Roman" w:hAnsi="Times New Roman" w:ascii="Times New Roman"/>
          <w:sz w:val="24"/>
          <w:szCs w:val="24"/>
        </w:rPr>
        <w:t>5. travnja 2018.</w:t>
      </w:r>
      <w:r w:rsidR="00EF6B29">
        <w:rPr>
          <w:rFonts w:cs="Times New Roman" w:hAnsi="Times New Roman" w:ascii="Times New Roman"/>
          <w:sz w:val="24"/>
          <w:szCs w:val="24"/>
        </w:rPr>
        <w:t xml:space="preserve"> u </w:t>
      </w:r>
      <w:r w:rsidR="00F574B6">
        <w:rPr>
          <w:rFonts w:cs="Times New Roman" w:hAnsi="Times New Roman" w:ascii="Times New Roman"/>
          <w:sz w:val="24"/>
          <w:szCs w:val="24"/>
        </w:rPr>
        <w:t>09</w:t>
      </w:r>
      <w:r w:rsidR="00EF6B29">
        <w:rPr>
          <w:rFonts w:cs="Times New Roman" w:hAnsi="Times New Roman" w:ascii="Times New Roman"/>
          <w:sz w:val="24"/>
          <w:szCs w:val="24"/>
        </w:rPr>
        <w:t>:</w:t>
      </w:r>
      <w:r w:rsidR="00A5095D">
        <w:rPr>
          <w:rFonts w:cs="Times New Roman" w:hAnsi="Times New Roman" w:ascii="Times New Roman"/>
          <w:sz w:val="24"/>
          <w:szCs w:val="24"/>
        </w:rPr>
        <w:t>30 sati.</w:t>
      </w: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F940F8" w:rsidP="00F940F8" w:rsidR="00F940F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</w:t>
      </w:r>
      <w:r w:rsidR="00FD6A2E">
        <w:rPr>
          <w:rFonts w:cs="Times New Roman" w:hAnsi="Times New Roman" w:ascii="Times New Roman"/>
          <w:sz w:val="24"/>
          <w:szCs w:val="24"/>
        </w:rPr>
        <w:t xml:space="preserve"> </w:t>
      </w:r>
      <w:r w:rsidR="0088185F">
        <w:rPr>
          <w:rFonts w:cs="Times New Roman" w:hAnsi="Times New Roman" w:ascii="Times New Roman"/>
          <w:sz w:val="24"/>
          <w:szCs w:val="24"/>
        </w:rPr>
        <w:t>27. ožujka 2018.</w:t>
      </w:r>
    </w:p>
    <w:p w:rsidRDefault="00F940F8" w:rsidP="00F940F8" w:rsidR="00F940F8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185F" w:rsidP="00F940F8" w:rsidR="00F940F8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Sudac</w:t>
      </w: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01D9" w:rsidP="00F940F8" w:rsidR="002E01D9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Katarina Mikulić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8185F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  <w:r w:rsidR="00F940F8">
        <w:rPr>
          <w:rFonts w:cs="Times New Roman" w:hAnsi="Times New Roman" w:ascii="Times New Roman"/>
          <w:sz w:val="24"/>
          <w:szCs w:val="24"/>
        </w:rPr>
        <w:t xml:space="preserve">: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mrežna stranica e-Oglasna ploča sudova </w:t>
      </w:r>
    </w:p>
    <w:p w:rsidRDefault="00F940F8" w:rsidP="00F940F8" w:rsidR="00F940F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F940F8" w:rsidP="00F940F8" w:rsidR="00F940F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01D9" w:rsidP="002E01D9" w:rsidR="002E01D9">
      <w:pPr>
        <w:spacing w:lineRule="auto" w:line="240" w:after="0"/>
      </w:pPr>
      <w:r>
        <w:separator/>
      </w:r>
    </w:p>
  </w:endnote>
  <w:end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01D9" w:rsidP="002E01D9" w:rsidR="002E01D9">
      <w:pPr>
        <w:spacing w:lineRule="auto" w:line="240" w:after="0"/>
      </w:pPr>
      <w:r>
        <w:separator/>
      </w:r>
    </w:p>
  </w:footnote>
  <w:footnote w:id="0" w:type="continuationSeparator">
    <w:p w:rsidRDefault="002E01D9" w:rsidP="002E01D9" w:rsidR="002E01D9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0F8"/>
    <w:rsid w:val="00066650"/>
    <w:rsid w:val="00085E7C"/>
    <w:rsid w:val="000B4D96"/>
    <w:rsid w:val="002E01D9"/>
    <w:rsid w:val="003C2F22"/>
    <w:rsid w:val="00417EA6"/>
    <w:rsid w:val="0071519E"/>
    <w:rsid w:val="007F7A84"/>
    <w:rsid w:val="00814EDB"/>
    <w:rsid w:val="00815142"/>
    <w:rsid w:val="00853B3E"/>
    <w:rsid w:val="0088185F"/>
    <w:rsid w:val="00981D37"/>
    <w:rsid w:val="00A5095D"/>
    <w:rsid w:val="00A51DE9"/>
    <w:rsid w:val="00B7506F"/>
    <w:rsid w:val="00DD0D50"/>
    <w:rsid w:val="00E937B5"/>
    <w:rsid w:val="00E977CA"/>
    <w:rsid w:val="00EB6A52"/>
    <w:rsid w:val="00EF6B29"/>
    <w:rsid w:val="00F2599E"/>
    <w:rsid w:val="00F574B6"/>
    <w:rsid w:val="00F940F8"/>
    <w:rsid w:val="00FD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0F8"/>
    <w:pPr>
      <w:spacing w:lineRule="auto" w:line="276" w:after="200"/>
    </w:pPr>
    <w:rPr>
      <w:rFonts w:hAnsiTheme="minorHAnsi" w:asci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lineRule="auto" w:line="240" w:after="0"/>
      <w:jc w:val="center"/>
      <w:outlineLvl w:val="0"/>
    </w:pPr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hAnsiTheme="minorHAnsi" w:asci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E01D9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E01D9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37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37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0F8"/>
    <w:pPr>
      <w:spacing w:after="200" w:line="276" w:lineRule="auto"/>
    </w:pPr>
    <w:rPr>
      <w:rFonts w:asciiTheme="minorHAnsi" w:hAnsiTheme="minorHAnsi"/>
      <w:sz w:val="22"/>
    </w:rPr>
  </w:style>
  <w:style w:styleId="Naslov1" w:type="paragraph">
    <w:name w:val="heading 1"/>
    <w:basedOn w:val="Normal"/>
    <w:next w:val="Normal"/>
    <w:link w:val="Naslov1Char"/>
    <w:qFormat/>
    <w:rsid w:val="0088185F"/>
    <w:pPr>
      <w:keepNext/>
      <w:spacing w:after="0" w:line="240" w:lineRule="auto"/>
      <w:jc w:val="center"/>
      <w:outlineLvl w:val="0"/>
    </w:pPr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940F8"/>
    <w:rPr>
      <w:rFonts w:asciiTheme="minorHAnsi" w:hAnsiTheme="minorHAns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E01D9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2E01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E01D9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01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01D9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88185F"/>
    <w:rPr>
      <w:rFonts w:cs="Times New Roman" w:eastAsia="Times New Roman"/>
      <w:b/>
      <w:bCs/>
      <w:szCs w:val="24"/>
      <w:lang w:eastAsia="hr-HR"/>
    </w:rPr>
  </w:style>
  <w:style w:styleId="Reetkatablice" w:type="table">
    <w:name w:val="Table Grid"/>
    <w:basedOn w:val="Obinatablica"/>
    <w:uiPriority w:val="59"/>
    <w:rsid w:val="0088185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178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KOMARČA, društvo s ograničenom odgovornošću za turizam, ugostiteljstvo i graditeljstvo u stečaju</izvorni_sadrzaj>
    <derivirana_varijabla naziv="DomainObject.Predmet.ProtustrankaFormated_1">  Stečajna masa iza KOMARČA, društvo s ograničenom odgovornošću za turizam, ugostiteljstvo i graditeljstvo u stečaju</derivirana_varijabla>
  </DomainObject.Predmet.ProtustrankaFormated>
  <DomainObject.Predmet.ProtustrankaFormatedOIB>
    <izvorni_sadrzaj>  Stečajna masa iza KOMARČA, društvo s ograničenom odgovornošću za turizam, ugostiteljstvo i graditeljstvo u stečaju, OIB 92123098901</izvorni_sadrzaj>
    <derivirana_varijabla naziv="DomainObject.Predmet.ProtustrankaFormatedOIB_1">  Stečajna masa iza KOMARČA, društvo s ograničenom odgovornošću za turizam, ugostiteljstvo i graditeljstvo u stečaju, OIB 92123098901</derivirana_varijabla>
  </DomainObject.Predmet.ProtustrankaFormatedOIB>
  <DomainObject.Predmet.ProtustrankaFormatedWithAdress>
    <izvorni_sadrzaj> Stečajna masa iza KOMARČA, društvo s ograničenom odgovornošću za turizam, ugostiteljstvo i graditeljstvo u stečaju, Šime Ljubića 7, 21000 Split</izvorni_sadrzaj>
    <derivirana_varijabla naziv="DomainObject.Predmet.ProtustrankaFormatedWithAdress_1"> Stečajna masa iza KOMARČA, društvo s ograničenom odgovornošću za turizam, ugostiteljstvo i graditeljstvo u stečaju, Šime Ljubića 7, 21000 Split</derivirana_varijabla>
  </DomainObject.Predmet.ProtustrankaFormatedWithAdress>
  <DomainObject.Predmet.ProtustrankaFormatedWithAdressOIB>
    <izvorni_sadrzaj> Stečajna masa iza KOMARČA, društvo s ograničenom odgovornošću za turizam, ugostiteljstvo i graditeljstvo u stečaju, OIB 92123098901, Šime Ljubića 7, 21000 Split</izvorni_sadrzaj>
    <derivirana_varijabla naziv="DomainObject.Predmet.ProtustrankaFormatedWithAdressOIB_1"> Stečajna masa iza KOMARČA, društvo s ograničenom odgovornošću za turizam, ugostiteljstvo i graditeljstvo u stečaju, OIB 92123098901, Šime Ljubića 7, 21000 Split</derivirana_varijabla>
  </DomainObject.Predmet.ProtustrankaFormatedWithAdressOIB>
  <DomainObject.Predmet.ProtustrankaWithAdress>
    <izvorni_sadrzaj>Stečajna masa iza KOMARČA, društvo s ograničenom odgovornošću za turizam, ugostiteljstvo i graditeljstvo u stečaju Šime Ljubića 7, 21000 Split</izvorni_sadrzaj>
    <derivirana_varijabla naziv="DomainObject.Predmet.ProtustrankaWithAdress_1">Stečajna masa iza KOMARČA, društvo s ograničenom odgovornošću za turizam, ugostiteljstvo i graditeljstvo u stečaju Šime Ljubića 7, 21000 Split</derivirana_varijabla>
  </DomainObject.Predmet.ProtustrankaWithAdress>
  <DomainObject.Predmet.ProtustrankaWith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WithAdressOIB_1">Stečajna masa iza KOMARČA, društvo s ograničenom odgovornošću za turizam, ugostiteljstvo i graditeljstvo u stečaju, OIB 92123098901, Šime Ljubića 7, 21000 Split</derivirana_varijabla>
  </DomainObject.Predmet.ProtustrankaWithAdressOIB>
  <DomainObject.Predmet.ProtustrankaNazivFormated>
    <izvorni_sadrzaj>Stečajna masa iza KOMARČA, društvo s ograničenom odgovornošću za turizam, ugostiteljstvo i graditeljstvo u stečaju</izvorni_sadrzaj>
    <derivirana_varijabla naziv="DomainObject.Predmet.ProtustrankaNazivFormated_1">Stečajna masa iza KOMARČA, društvo s ograničenom odgovornošću za turizam, ugostiteljstvo i graditeljstvo u stečaju</derivirana_varijabla>
  </DomainObject.Predmet.ProtustrankaNazivFormated>
  <DomainObject.Predmet.ProtustrankaNazivFormatedOIB>
    <izvorni_sadrzaj>Stečajna masa iza KOMARČA, društvo s ograničenom odgovornošću za turizam, ugostiteljstvo i graditeljstvo u stečaju, OIB 92123098901</izvorni_sadrzaj>
    <derivirana_varijabla naziv="DomainObject.Predmet.ProtustrankaNazivFormatedOIB_1">Stečajna masa iza KOMARČA, društvo s ograničenom odgovornošću za turizam, ugostiteljstvo i graditeljstvo u stečaju, OIB 92123098901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Stečajna masa iza KOMARČA, društvo s ograničenom odgovornošću za turizam, ugostiteljstvo i graditeljstvo u stečaju</item>
    </izvorni_sadrzaj>
    <derivirana_varijabla naziv="DomainObject.Predmet.ProtuStrankaListFormated_1">
      <item>Stečajna masa iza KOMARČA, društvo s ograničenom odgovornošću za turizam, ugostiteljstvo i graditeljstvo u stečaju</item>
    </derivirana_varijabla>
  </DomainObject.Predmet.ProtuStrankaListFormated>
  <DomainObject.Predmet.ProtuStrankaList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FormatedOIB_1">
      <item>Stečajna masa iza KOMARČA, društvo s ograničenom odgovornošću za turizam, ugostiteljstvo i graditeljstvo u stečaju, OIB 92123098901</item>
    </derivirana_varijabla>
  </DomainObject.Predmet.ProtuStrankaListFormatedOIB>
  <DomainObject.Predmet.ProtuStrankaListFormatedWithAdress>
    <izvorni_sadrzaj>
      <item>Stečajna masa iza KOMARČA, društvo s ograničenom odgovornošću za turizam, ugostiteljstvo i graditeljstvo u stečaju, Šime Ljubića 7, 21000 Split</item>
    </izvorni_sadrzaj>
    <derivirana_varijabla naziv="DomainObject.Predmet.ProtuStrankaListFormatedWithAdress_1">
      <item>Stečajna masa iza KOMARČA, društvo s ograničenom odgovornošću za turizam, ugostiteljstvo i graditeljstvo u stečaju, Šime Ljubića 7, 21000 Split</item>
    </derivirana_varijabla>
  </DomainObject.Predmet.ProtuStrankaListFormatedWithAdress>
  <DomainObject.Predmet.ProtuStrankaListFormatedWithAdressOIB>
    <izvorni_sadrzaj>
      <item>Stečajna masa iza KOMARČA, društvo s ograničenom odgovornošću za turizam, ugostiteljstvo i graditeljstvo u stečaju, OIB 92123098901, Šime Ljubića 7, 21000 Split</item>
    </izvorni_sadrzaj>
    <derivirana_varijabla naziv="DomainObject.Predmet.ProtuStrankaListFormatedWithAdressOIB_1">
      <item>Stečajna masa iza KOMARČA, društvo s ograničenom odgovornošću za turizam, ugostiteljstvo i graditeljstvo u stečaju, OIB 92123098901, Šime Ljubića 7, 21000 Split</item>
    </derivirana_varijabla>
  </DomainObject.Predmet.ProtuStrankaListFormatedWithAdressOIB>
  <DomainObject.Predmet.ProtuStrankaListNazivFormated>
    <izvorni_sadrzaj>
      <item>Stečajna masa iza KOMARČA, društvo s ograničenom odgovornošću za turizam, ugostiteljstvo i graditeljstvo u stečaju</item>
    </izvorni_sadrzaj>
    <derivirana_varijabla naziv="DomainObject.Predmet.ProtuStrankaListNazivFormated_1">
      <item>Stečajna masa iza KOMARČA, društvo s ograničenom odgovornošću za turizam, ugostiteljstvo i graditeljstvo u stečaju</item>
    </derivirana_varijabla>
  </DomainObject.Predmet.ProtuStrankaListNazivFormated>
  <DomainObject.Predmet.ProtuStrankaListNazivFormatedOIB>
    <izvorni_sadrzaj>
      <item>Stečajna masa iza KOMARČA, društvo s ograničenom odgovornošću za turizam, ugostiteljstvo i graditeljstvo u stečaju, OIB 92123098901</item>
    </izvorni_sadrzaj>
    <derivirana_varijabla naziv="DomainObject.Predmet.ProtuStrankaListNazivFormatedOIB_1">
      <item>Stečajna masa iza KOMARČA, društvo s ograničenom odgovornošću za turizam, ugostiteljstvo i graditeljstvo u stečaju, OIB 92123098901</item>
    </derivirana_varijabla>
  </DomainObject.Predmet.ProtuStrankaListNazivFormatedOIB>
  <DomainObject.Predmet.OstaliListFormated>
    <izvorni_sadrzaj>
      <item>MATJAŽ ČOKLEC</item>
      <item>Županijsko državno odvjetništvo u Splitu punomoćnik sudionika u postupku Ministarstvo financija RH</item>
    </izvorni_sadrzaj>
    <derivirana_varijabla naziv="DomainObject.Predmet.OstaliListFormated_1">
      <item>MATJAŽ ČOKLEC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MATJAŽ ČOKLEC, OIB 27103610227</item>
      <item>Županijsko državno odvjetništvo u Splitu punomoćnik sudionika u postupku Ministarstvo financija RH</item>
    </izvorni_sadrzaj>
    <derivirana_varijabla naziv="DomainObject.Predmet.OstaliListFormatedOIB_1">
      <item>MATJAŽ ČOKLEC, OIB 27103610227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MATJAŽ ČOKLEC,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MATJAŽ ČOKLEC, Jelsa bb, 21465 Jelsa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MATJAŽ ČOKLEC, OIB 27103610227, Jelsa bb, 21465 Jelsa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MATJAŽ ČOKLEC, OIB 27103610227, Jelsa bb, 21465 Jelsa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MATJAŽ ČOKLEC</item>
      <item>Županijsko državno odvjetništvo u Splitu</item>
    </izvorni_sadrzaj>
    <derivirana_varijabla naziv="DomainObject.Predmet.OstaliListNazivFormated_1">
      <item>MATJAŽ ČOKLEC</item>
      <item>Županijsko državno odvjetništvo u Splitu</item>
    </derivirana_varijabla>
  </DomainObject.Predmet.OstaliListNazivFormated>
  <DomainObject.Predmet.OstaliListNazivFormatedOIB>
    <izvorni_sadrzaj>
      <item>MATJAŽ ČOKLEC, OIB 27103610227</item>
      <item>Županijsko državno odvjetništvo u Splitu</item>
    </izvorni_sadrzaj>
    <derivirana_varijabla naziv="DomainObject.Predmet.OstaliListNazivFormatedOIB_1">
      <item>MATJAŽ ČOKLEC, OIB 27103610227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Stečajna masa iza KOMARČA, društvo s ograničenom odgovornošću za turizam, ugostiteljstvo i graditeljstvo u stečaju</izvorni_sadrzaj>
    <derivirana_varijabla naziv="DomainObject.Predmet.ProtustrankaIDrugi_1">Stečajna masa iza KOMARČA, društvo s ograničenom odgovornošću za turizam, ugostiteljstvo i graditeljstvo u stečaju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Stečajna masa iza KOMARČA, društvo s ograničenom odgovornošću za turizam, ugostiteljstvo i graditeljstvo u stečaju, OIB 92123098901, Šime Ljubića 7, 21000 Split</izvorni_sadrzaj>
    <derivirana_varijabla naziv="DomainObject.Predmet.ProtustrankaIDrugiAdressOIB_1">Stečajna masa iza KOMARČA, društvo s ograničenom odgovornošću za turizam, ugostiteljstvo i graditeljstvo u stečaju, OIB 92123098901, Šime Ljubića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izvorni_sadrzaj>
    <derivirana_varijabla naziv="DomainObject.Predmet.SudioniciListNaziv_1">
      <item>Stečajna masa iza KOMARČA, društvo s ograničenom odgovornošću za turizam, ugostiteljstvo i graditeljstvo u stečaju</item>
      <item>MATJAŽ ČOKLEC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KOMARČA, društvo s ograničenom odgovornošću za turizam, ugostiteljstvo i graditeljstvo u stečaju, OIB 92123098901, Šime Ljubića 7,21000 Split</item>
      <item>MATJAŽ ČOKLEC, OIB 27103610227, Jelsa bb,21465 Jelsa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92123098901</item>
      <item>, OIB 27103610227</item>
      <item>, OIB 18683136487</item>
      <item>, OIB null</item>
    </izvorni_sadrzaj>
    <derivirana_varijabla naziv="DomainObject.Predmet.SudioniciListNazivOIB_1">
      <item>, OIB 92123098901</item>
      <item>, OIB 27103610227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185</properties:Words>
  <properties:Characters>888</properties:Characters>
  <properties:Lines>41</properties:Lines>
  <properties:Paragraphs>18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2017-05-04T12:42:00Z</dcterms:created>
  <dc:creator>Katarina Mikulić</dc:creator>
  <cp:lastModifiedBy>Katarina Mikulić</cp:lastModifiedBy>
  <cp:lastPrinted>2018-03-27T06:17:00Z</cp:lastPrinted>
  <dcterms:modified xmlns:xsi="http://www.w3.org/2001/XMLSchema-instance" xsi:type="dcterms:W3CDTF">2018-03-27T07:50:00Z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IZLAGANJU U PISARNICI.docx)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