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5e6c" w14:paraId="5c95e6c" w:rsidRDefault="00F4784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4784B" w:rsidP="00F4784B" w:rsidR="00F4784B">
      <w:pPr>
        <w:pStyle w:val="Bezproreda"/>
      </w:pPr>
      <w:r>
        <w:t xml:space="preserve">     </w:t>
      </w:r>
    </w:p>
    <w:p w:rsidRDefault="00F4784B" w:rsidP="00F4784B" w:rsidR="00F4784B">
      <w:pPr>
        <w:pStyle w:val="Bezproreda"/>
      </w:pPr>
    </w:p>
    <w:p w:rsidRDefault="00F4784B" w:rsidP="00F4784B" w:rsidR="00AE649C">
      <w:pPr>
        <w:pStyle w:val="Bezproreda"/>
      </w:pPr>
      <w:r>
        <w:t xml:space="preserve">     Republika Hrvatska</w:t>
      </w:r>
    </w:p>
    <w:p w:rsidRDefault="00F4784B" w:rsidP="00F4784B" w:rsidR="00F4784B">
      <w:pPr>
        <w:pStyle w:val="Bezproreda"/>
      </w:pPr>
      <w:r>
        <w:t>Trgovački sud u Bjelovaru</w:t>
      </w:r>
    </w:p>
    <w:p w:rsidRDefault="00F4784B" w:rsidP="00F4784B" w:rsidR="00F4784B">
      <w:pPr>
        <w:pStyle w:val="Bezproreda"/>
      </w:pPr>
      <w:r>
        <w:t>Bjelovar, Dr. I. Lebovića 42.</w:t>
      </w:r>
    </w:p>
    <w:p w:rsidRDefault="00F4784B" w:rsidP="00F4784B" w:rsidR="00F4784B">
      <w:pPr>
        <w:pStyle w:val="Bezproreda"/>
      </w:pPr>
    </w:p>
    <w:p w:rsidRDefault="00F4784B" w:rsidP="00F4784B" w:rsidR="00F4784B">
      <w:pPr>
        <w:ind w:firstLine="708" w:left="4956"/>
        <w:rPr>
          <w:szCs w:val="24"/>
          <w:lang w:val="hr-HR"/>
        </w:rPr>
      </w:pPr>
      <w:r>
        <w:rPr>
          <w:szCs w:val="24"/>
          <w:lang w:val="hr-HR"/>
        </w:rPr>
        <w:t>Poslovni broj: 1 St-235/2018-13</w:t>
      </w:r>
    </w:p>
    <w:p w:rsidRDefault="00F4784B" w:rsidP="00F4784B" w:rsidR="00F4784B">
      <w:pPr>
        <w:rPr>
          <w:szCs w:val="24"/>
          <w:lang w:val="hr-HR"/>
        </w:rPr>
      </w:pPr>
    </w:p>
    <w:p w:rsidRDefault="00F4784B" w:rsidP="00F4784B" w:rsidR="00F4784B">
      <w:pPr>
        <w:rPr>
          <w:szCs w:val="24"/>
          <w:lang w:val="hr-HR"/>
        </w:rPr>
      </w:pPr>
    </w:p>
    <w:p w:rsidRDefault="00F4784B" w:rsidP="00F4784B" w:rsidR="00F4784B">
      <w:pPr>
        <w:jc w:val="center"/>
        <w:rPr>
          <w:szCs w:val="24"/>
          <w:lang w:val="hr-HR"/>
        </w:rPr>
      </w:pPr>
    </w:p>
    <w:p w:rsidRDefault="00F4784B" w:rsidP="00F4784B" w:rsidR="00F4784B">
      <w:pPr>
        <w:jc w:val="center"/>
        <w:rPr>
          <w:szCs w:val="24"/>
          <w:lang w:val="hr-HR"/>
        </w:rPr>
      </w:pPr>
      <w:r>
        <w:rPr>
          <w:szCs w:val="24"/>
          <w:lang w:val="hr-HR"/>
        </w:rPr>
        <w:t>R E P U B L I K A  H R V A T S K A</w:t>
      </w:r>
    </w:p>
    <w:p w:rsidRDefault="00F4784B" w:rsidP="00F4784B" w:rsidR="00F4784B">
      <w:pPr>
        <w:jc w:val="center"/>
        <w:rPr>
          <w:szCs w:val="24"/>
          <w:lang w:val="hr-HR"/>
        </w:rPr>
      </w:pPr>
    </w:p>
    <w:p w:rsidRDefault="00F4784B" w:rsidP="00F4784B" w:rsidR="00F4784B">
      <w:pPr>
        <w:jc w:val="center"/>
        <w:rPr>
          <w:szCs w:val="24"/>
          <w:lang w:val="hr-HR"/>
        </w:rPr>
      </w:pPr>
      <w:r>
        <w:rPr>
          <w:szCs w:val="24"/>
          <w:lang w:val="hr-HR"/>
        </w:rPr>
        <w:t>R J E Š E N J E</w:t>
      </w:r>
    </w:p>
    <w:p w:rsidRDefault="00F4784B" w:rsidP="00F4784B" w:rsidR="00F4784B">
      <w:pPr>
        <w:jc w:val="center"/>
        <w:rPr>
          <w:szCs w:val="24"/>
          <w:lang w:val="hr-HR"/>
        </w:rPr>
      </w:pPr>
    </w:p>
    <w:p w:rsidRDefault="00F4784B" w:rsidP="00F4784B" w:rsidR="00F4784B">
      <w:pPr>
        <w:jc w:val="both"/>
        <w:rPr>
          <w:szCs w:val="24"/>
          <w:lang w:val="hr-HR"/>
        </w:rPr>
      </w:pPr>
    </w:p>
    <w:p w:rsidRDefault="00F4784B" w:rsidP="00F4784B" w:rsidR="00F4784B">
      <w:pPr>
        <w:ind w:firstLine="851"/>
        <w:jc w:val="both"/>
        <w:rPr>
          <w:noProof/>
          <w:szCs w:val="24"/>
          <w:lang w:val="hr-HR"/>
        </w:rPr>
      </w:pPr>
      <w:r>
        <w:rPr>
          <w:noProof/>
          <w:szCs w:val="24"/>
          <w:lang w:val="hr-HR"/>
        </w:rPr>
        <w:t xml:space="preserve">Trgovački sud u Bjelovaru, po sucu Branki Pleskalt, u prethodnom postupku radi utvrđivanja uvjeta za otvaranje stečajnog postupka nad dužnikom OKTAL PLUS d.o.o. za usluge i trgovinu Zagreb, Tuškanova 37, OIB: 60867849643, 10. rujna 2018. </w:t>
      </w:r>
    </w:p>
    <w:p w:rsidRDefault="00F4784B" w:rsidP="00F4784B" w:rsidR="00F4784B">
      <w:pPr>
        <w:ind w:firstLine="851"/>
        <w:jc w:val="both"/>
        <w:rPr>
          <w:noProof/>
          <w:szCs w:val="24"/>
          <w:lang w:val="hr-HR"/>
        </w:rPr>
      </w:pPr>
    </w:p>
    <w:p w:rsidRDefault="00F4784B" w:rsidP="00F4784B" w:rsidR="00F4784B">
      <w:pPr>
        <w:ind w:firstLine="851"/>
        <w:jc w:val="both"/>
        <w:rPr>
          <w:noProof/>
          <w:szCs w:val="24"/>
          <w:lang w:val="hr-HR"/>
        </w:rPr>
      </w:pPr>
    </w:p>
    <w:p w:rsidRDefault="00F4784B" w:rsidP="00F4784B" w:rsidR="00F4784B">
      <w:pPr>
        <w:jc w:val="center"/>
        <w:rPr>
          <w:noProof/>
          <w:szCs w:val="24"/>
          <w:lang w:val="hr-HR"/>
        </w:rPr>
      </w:pPr>
      <w:r>
        <w:rPr>
          <w:noProof/>
          <w:szCs w:val="24"/>
          <w:lang w:val="hr-HR"/>
        </w:rPr>
        <w:t>r i j e š i o      j e</w:t>
      </w:r>
    </w:p>
    <w:p w:rsidRDefault="00F4784B" w:rsidP="00F4784B" w:rsidR="00F4784B">
      <w:pPr>
        <w:jc w:val="both"/>
        <w:rPr>
          <w:szCs w:val="24"/>
          <w:lang w:val="hr-HR"/>
        </w:rPr>
      </w:pPr>
    </w:p>
    <w:p w:rsidRDefault="00F4784B" w:rsidP="00F4784B" w:rsidR="00F4784B">
      <w:pPr>
        <w:pStyle w:val="Bezproreda"/>
        <w:ind w:firstLine="708"/>
        <w:rPr>
          <w:szCs w:val="20"/>
        </w:rPr>
      </w:pPr>
      <w:r>
        <w:t xml:space="preserve">1. Pozivaju se osobe koje imaju interes za provedbom stečajnog postupka nad dužnikom </w:t>
      </w:r>
      <w:r>
        <w:rPr>
          <w:noProof/>
        </w:rPr>
        <w:t xml:space="preserve">OKTAL PLUS d.o.o. za usluge i trgovinu Zagreb, Tuškanova 37, OIB: 60867849643,  </w:t>
      </w:r>
      <w:r>
        <w:t>da u  roku od 15 dana, računajući od isteka osmog dana objave ovog poziva na e-oglasnoj ploči suda, uplate predujam u iznosu od 25.000,00 kuna  za pokriće troškova prethodnog i otvorenog stečajnog postupka, na račun Trgovačkog suda u Bjelovaru IBAN: HR6123900011300000630</w:t>
      </w:r>
      <w:r>
        <w:rPr>
          <w:noProof/>
        </w:rPr>
        <w:t xml:space="preserve"> model HR05 540-235-18.</w:t>
      </w:r>
    </w:p>
    <w:p w:rsidRDefault="00F4784B" w:rsidP="00F4784B" w:rsidR="00F4784B">
      <w:pPr>
        <w:ind w:firstLine="851"/>
        <w:jc w:val="both"/>
        <w:rPr>
          <w:szCs w:val="24"/>
        </w:rPr>
      </w:pPr>
    </w:p>
    <w:p w:rsidRDefault="00F4784B" w:rsidP="00F4784B" w:rsidR="00F4784B">
      <w:pPr>
        <w:pStyle w:val="Odlomakpopisa1"/>
        <w:spacing w:lineRule="auto" w:line="240" w:after="0"/>
        <w:ind w:firstLine="851" w:left="0"/>
        <w:jc w:val="both"/>
        <w:rPr>
          <w:rFonts w:hAnsi="Times New Roman" w:ascii="Times New Roman"/>
          <w:sz w:val="24"/>
          <w:szCs w:val="24"/>
        </w:rPr>
      </w:pPr>
      <w:r>
        <w:rPr>
          <w:rFonts w:hAnsi="Times New Roman" w:ascii="Times New Roman"/>
          <w:sz w:val="24"/>
          <w:szCs w:val="24"/>
        </w:rPr>
        <w:t>2. Ako osobe iz toč. 1. ne predujme traženi iznos u roku od 15 dana, sud će donijeti rješenje o otvaranju i zaključenju stečajnog postupka nad dužnikom.</w:t>
      </w:r>
    </w:p>
    <w:p w:rsidRDefault="00F4784B" w:rsidP="00F4784B" w:rsidR="00F4784B">
      <w:pPr>
        <w:pStyle w:val="Odlomakpopisa1"/>
        <w:spacing w:lineRule="auto" w:line="240" w:after="0"/>
        <w:ind w:firstLine="851" w:left="0"/>
        <w:jc w:val="both"/>
        <w:rPr>
          <w:rFonts w:hAnsi="Times New Roman" w:ascii="Times New Roman"/>
          <w:sz w:val="24"/>
          <w:szCs w:val="24"/>
        </w:rPr>
      </w:pPr>
    </w:p>
    <w:p w:rsidRDefault="00F4784B" w:rsidP="00F4784B" w:rsidR="00F4784B">
      <w:pPr>
        <w:pStyle w:val="Odlomakpopisa1"/>
        <w:spacing w:lineRule="auto" w:line="240" w:after="0"/>
        <w:ind w:firstLine="851" w:left="0"/>
        <w:jc w:val="both"/>
        <w:rPr>
          <w:rFonts w:hAnsi="Times New Roman" w:ascii="Times New Roman"/>
          <w:sz w:val="24"/>
          <w:szCs w:val="24"/>
        </w:rPr>
      </w:pPr>
    </w:p>
    <w:p w:rsidRDefault="00F4784B" w:rsidP="00F4784B" w:rsidR="00F4784B">
      <w:pPr>
        <w:pStyle w:val="Odlomakpopisa1"/>
        <w:spacing w:lineRule="auto" w:line="240" w:after="0"/>
        <w:ind w:firstLine="851" w:left="0"/>
        <w:jc w:val="center"/>
        <w:rPr>
          <w:rFonts w:hAnsi="Times New Roman" w:ascii="Times New Roman"/>
          <w:sz w:val="24"/>
          <w:szCs w:val="24"/>
        </w:rPr>
      </w:pPr>
      <w:r>
        <w:rPr>
          <w:rFonts w:hAnsi="Times New Roman" w:ascii="Times New Roman"/>
          <w:sz w:val="24"/>
          <w:szCs w:val="24"/>
        </w:rPr>
        <w:t>Obrazloženje</w:t>
      </w:r>
    </w:p>
    <w:p w:rsidRDefault="00F4784B" w:rsidP="00F4784B" w:rsidR="00F4784B">
      <w:pPr>
        <w:pStyle w:val="Odlomakpopisa1"/>
        <w:spacing w:lineRule="auto" w:line="240" w:after="0"/>
        <w:ind w:firstLine="851" w:left="0"/>
        <w:jc w:val="center"/>
        <w:rPr>
          <w:szCs w:val="24"/>
        </w:rPr>
      </w:pPr>
    </w:p>
    <w:p w:rsidRDefault="00F4784B" w:rsidP="00F4784B" w:rsidR="00F4784B">
      <w:pPr>
        <w:ind w:firstLine="851"/>
        <w:jc w:val="both"/>
        <w:rPr>
          <w:szCs w:val="24"/>
          <w:lang w:val="hr-HR"/>
        </w:rPr>
      </w:pPr>
      <w:r>
        <w:rPr>
          <w:szCs w:val="24"/>
          <w:lang w:val="hr-HR"/>
        </w:rPr>
        <w:t xml:space="preserve">Predlagatelj Osijek – Koteks d.d. Osijek je podnio protiv dužnika </w:t>
      </w:r>
      <w:r>
        <w:rPr>
          <w:noProof/>
          <w:szCs w:val="24"/>
          <w:lang w:val="hr-HR"/>
        </w:rPr>
        <w:t xml:space="preserve">OKTAL PLUS d.o.o. za usluge i trgovinu Zagreb, Tuškanova 37, OIB: 60867849643, </w:t>
      </w:r>
      <w:r>
        <w:rPr>
          <w:szCs w:val="24"/>
          <w:lang w:val="hr-HR"/>
        </w:rPr>
        <w:t xml:space="preserve">prijedlog za pokretanje stečajnog postupka, sukladno odredbi čl. 6. i 7.  Stečajnog zakona  </w:t>
      </w:r>
      <w:r>
        <w:rPr>
          <w:noProof/>
          <w:lang w:val="hr-HR"/>
        </w:rPr>
        <w:t>(Narodne novine br. 71/15)</w:t>
      </w:r>
      <w:r>
        <w:rPr>
          <w:szCs w:val="24"/>
          <w:lang w:val="hr-HR"/>
        </w:rPr>
        <w:t xml:space="preserve">. </w:t>
      </w:r>
    </w:p>
    <w:p w:rsidRDefault="00F4784B" w:rsidP="00F4784B" w:rsidR="00F4784B">
      <w:pPr>
        <w:ind w:firstLine="851"/>
        <w:jc w:val="both"/>
        <w:rPr>
          <w:szCs w:val="24"/>
          <w:lang w:val="hr-HR"/>
        </w:rPr>
      </w:pPr>
    </w:p>
    <w:p w:rsidRDefault="00F4784B" w:rsidP="00F4784B" w:rsidR="00F4784B">
      <w:pPr>
        <w:ind w:firstLine="851"/>
        <w:jc w:val="both"/>
        <w:rPr>
          <w:szCs w:val="24"/>
          <w:lang w:val="hr-HR"/>
        </w:rPr>
      </w:pPr>
      <w:r>
        <w:rPr>
          <w:szCs w:val="24"/>
          <w:lang w:val="hr-HR"/>
        </w:rPr>
        <w:t xml:space="preserve">Sud je rješenjem od 29. lipnja 2018. pokrenuo postupak radi utvrđivanja uvjeta za otvaranje stečajnog postupka nad dužnikom </w:t>
      </w:r>
      <w:r>
        <w:rPr>
          <w:noProof/>
          <w:szCs w:val="24"/>
          <w:lang w:val="hr-HR"/>
        </w:rPr>
        <w:t xml:space="preserve">OKTAL PLUS d.o.o. za usluge i trgovinu Zagreb, Tuškanova 37, OIB: 60867849643, </w:t>
      </w:r>
      <w:r>
        <w:rPr>
          <w:szCs w:val="24"/>
          <w:lang w:val="hr-HR"/>
        </w:rPr>
        <w:t xml:space="preserve">tim rješenjem sazvano je ročište radi izjašnjenja o prijedlogu i raspravi o uvjetima za otvaranje stečajnog postupka, te imenovao privremenog stečajnog upravitelja u osobi Zdravka Krznar iz Zagreba. Istim rješenjem sud je naložio privremenom stečajnom upravitelju da izvrši uvid u knjige i poslovnu dokumentaciju dužnika </w:t>
      </w:r>
      <w:r>
        <w:rPr>
          <w:szCs w:val="24"/>
          <w:lang w:val="hr-HR"/>
        </w:rPr>
        <w:lastRenderedPageBreak/>
        <w:t xml:space="preserve">te ispita mogu li se imovinom dužnika namiriti troškovi postupka te da ispita postoji li razlog za otvaranje stečajnog postupka. </w:t>
      </w:r>
    </w:p>
    <w:p w:rsidRDefault="00F4784B" w:rsidP="00F4784B" w:rsidR="00F4784B">
      <w:pPr>
        <w:ind w:firstLine="851"/>
        <w:jc w:val="both"/>
        <w:rPr>
          <w:szCs w:val="24"/>
          <w:lang w:val="hr-HR"/>
        </w:rPr>
      </w:pPr>
    </w:p>
    <w:p w:rsidRDefault="00F4784B" w:rsidP="00F4784B" w:rsidR="00F4784B">
      <w:pPr>
        <w:ind w:firstLine="851"/>
        <w:jc w:val="both"/>
        <w:rPr>
          <w:szCs w:val="24"/>
          <w:lang w:val="hr-HR"/>
        </w:rPr>
      </w:pPr>
      <w:r>
        <w:rPr>
          <w:szCs w:val="24"/>
          <w:lang w:val="hr-HR"/>
        </w:rPr>
        <w:t xml:space="preserve">Privremeni stečajni upravitelj je dana 4. rujna 2018. godine dostavio svoje pisano izvješće o gospodarskom stanju stečajnog dužnika </w:t>
      </w:r>
      <w:r>
        <w:rPr>
          <w:noProof/>
          <w:szCs w:val="24"/>
          <w:lang w:val="hr-HR"/>
        </w:rPr>
        <w:t xml:space="preserve">OKTAL PLUS d.o.o. za usluge i trgovinu Zagreb, Tuškanova 37, OIB: 60867849643, koje izvješće je objvljeno na e-oglasnoj ploči Trgovačkog suda u Bjelovaru dana 4. rujna 2018. godine. </w:t>
      </w:r>
    </w:p>
    <w:p w:rsidRDefault="00F4784B" w:rsidP="00F4784B" w:rsidR="00F4784B">
      <w:pPr>
        <w:jc w:val="both"/>
        <w:rPr>
          <w:szCs w:val="24"/>
          <w:lang w:val="hr-HR"/>
        </w:rPr>
      </w:pPr>
      <w:r>
        <w:rPr>
          <w:szCs w:val="24"/>
          <w:lang w:val="hr-HR"/>
        </w:rPr>
        <w:t xml:space="preserve"> </w:t>
      </w:r>
    </w:p>
    <w:p w:rsidRDefault="00F4784B" w:rsidP="00F4784B" w:rsidR="00F4784B">
      <w:pPr>
        <w:ind w:firstLine="851"/>
        <w:jc w:val="both"/>
        <w:rPr>
          <w:szCs w:val="24"/>
          <w:lang w:val="hr-HR"/>
        </w:rPr>
      </w:pPr>
      <w:r>
        <w:rPr>
          <w:szCs w:val="24"/>
          <w:lang w:val="hr-HR"/>
        </w:rPr>
        <w:t>Na ročištu održanom dana 10. rujna 2018. godine privremeni stečajni upravitelj je izjavio da ostaje u cijelosti kod svih navoda  datih u pisanom izvješću te je predložio da sud postupi u skladu s odredbom čl. 132. st. 1. te da pozove eventualno zainteresirane osobe da uplate predujam u visini predvidivih troškova otvorenog stečajnog postupka budući dužnik nema ni pokretne ni nepokretne imovine iz koje bi se namiriti ti troškovi.  Stoga sud zaključuje da dužnik ne raspolaže imovinom koja bi bila dovoljna za namirenje troškova prethodnog i stečajnog postupka.</w:t>
      </w:r>
    </w:p>
    <w:p w:rsidRDefault="00F4784B" w:rsidP="00F4784B" w:rsidR="00F4784B">
      <w:pPr>
        <w:jc w:val="both"/>
        <w:rPr>
          <w:szCs w:val="24"/>
          <w:lang w:val="hr-HR"/>
        </w:rPr>
      </w:pPr>
    </w:p>
    <w:p w:rsidRDefault="00F4784B" w:rsidP="00F4784B" w:rsidR="00F4784B">
      <w:pPr>
        <w:ind w:firstLine="851"/>
        <w:jc w:val="both"/>
        <w:rPr>
          <w:szCs w:val="24"/>
          <w:lang w:val="hr-HR"/>
        </w:rPr>
      </w:pPr>
      <w:r>
        <w:rPr>
          <w:szCs w:val="24"/>
          <w:lang w:val="hr-HR"/>
        </w:rPr>
        <w:t>Po ocjeni suda ispunjeni su uvjeti za otvaranje i zaključenje stečajnog postupka jer stečajna masa nije dovoljna ni za namirenje troškova prethodnog i stečajnog postupka. Obzirom da se postupak temeljem odredbe čl. 132. st. 1. Stečajnog zakona neće zaključiti ako osobe koje imaju interes za provedbom stečajnog postupka u roku od 15 dana uplate predujam za namirenje  troškova prethodnog i otvorenog stečajnog postupka kako je to predviđeno odredbom čl. 114.  st.1. u svezi odredbe čl. 111.  Stečajnog zakona (</w:t>
      </w:r>
      <w:r>
        <w:rPr>
          <w:noProof/>
        </w:rPr>
        <w:t xml:space="preserve">Narodne novine br. 71/15)  te kako je sud procjenio da će </w:t>
      </w:r>
      <w:r>
        <w:rPr>
          <w:szCs w:val="24"/>
          <w:lang w:val="hr-HR"/>
        </w:rPr>
        <w:t>provođenjem prethodnog i stečajnog postupka nastati troškovi koje sud procjenjuje u iznosu od 25.000,00 kn, to je riješeno kao pod toč. 1. izreke ovog rješenja.</w:t>
      </w:r>
    </w:p>
    <w:p w:rsidRDefault="00F4784B" w:rsidP="00F4784B" w:rsidR="00F4784B">
      <w:pPr>
        <w:ind w:firstLine="851"/>
        <w:jc w:val="both"/>
        <w:rPr>
          <w:szCs w:val="24"/>
          <w:lang w:val="hr-HR"/>
        </w:rPr>
      </w:pPr>
    </w:p>
    <w:p w:rsidRDefault="00F4784B" w:rsidP="00F4784B" w:rsidR="00F4784B">
      <w:pPr>
        <w:ind w:firstLine="708"/>
        <w:jc w:val="both"/>
        <w:rPr>
          <w:szCs w:val="24"/>
          <w:lang w:val="hr-HR"/>
        </w:rPr>
      </w:pPr>
      <w:r>
        <w:rPr>
          <w:szCs w:val="24"/>
          <w:lang w:val="hr-HR"/>
        </w:rPr>
        <w:t xml:space="preserve">Slijedom navedenog riješeno je kao u izreci. </w:t>
      </w:r>
    </w:p>
    <w:p w:rsidRDefault="00F4784B" w:rsidP="00F4784B" w:rsidR="00F4784B">
      <w:pPr>
        <w:jc w:val="both"/>
        <w:rPr>
          <w:szCs w:val="24"/>
          <w:lang w:val="hr-HR"/>
        </w:rPr>
      </w:pPr>
    </w:p>
    <w:p w:rsidRDefault="00F4784B" w:rsidP="00F4784B" w:rsidR="00F4784B">
      <w:pPr>
        <w:ind w:firstLine="708"/>
        <w:jc w:val="both"/>
        <w:rPr>
          <w:szCs w:val="24"/>
          <w:lang w:val="hr-HR"/>
        </w:rPr>
      </w:pPr>
      <w:r>
        <w:rPr>
          <w:szCs w:val="24"/>
          <w:lang w:val="hr-HR"/>
        </w:rPr>
        <w:t>U Bjelovaru 10. rujna  2018.</w:t>
      </w:r>
    </w:p>
    <w:p w:rsidRDefault="00F4784B" w:rsidP="00F4784B" w:rsidR="00F4784B">
      <w:pPr>
        <w:ind w:firstLine="5103"/>
        <w:jc w:val="both"/>
        <w:rPr>
          <w:szCs w:val="24"/>
          <w:lang w:val="hr-HR"/>
        </w:rPr>
      </w:pPr>
      <w:r>
        <w:rPr>
          <w:szCs w:val="24"/>
          <w:lang w:val="hr-HR"/>
        </w:rPr>
        <w:t xml:space="preserve">           S u d a c</w:t>
      </w:r>
    </w:p>
    <w:p w:rsidRDefault="00F4784B" w:rsidP="00F4784B" w:rsidR="00F4784B">
      <w:pPr>
        <w:ind w:firstLine="5103"/>
        <w:jc w:val="both"/>
        <w:rPr>
          <w:szCs w:val="24"/>
          <w:lang w:val="hr-HR"/>
        </w:rPr>
      </w:pPr>
    </w:p>
    <w:p w:rsidRDefault="00F4784B" w:rsidP="00F4784B" w:rsidR="00F4784B">
      <w:pPr>
        <w:ind w:firstLine="4820"/>
        <w:rPr>
          <w:szCs w:val="24"/>
          <w:lang w:val="hr-HR"/>
        </w:rPr>
      </w:pPr>
      <w:r>
        <w:rPr>
          <w:szCs w:val="24"/>
          <w:lang w:val="hr-HR"/>
        </w:rPr>
        <w:t xml:space="preserve">         Branka Pleskalt v.r.</w:t>
      </w:r>
    </w:p>
    <w:p w:rsidRDefault="00F4784B" w:rsidP="00F4784B" w:rsidR="00F4784B">
      <w:pPr>
        <w:ind w:firstLine="4820"/>
        <w:rPr>
          <w:szCs w:val="24"/>
          <w:lang w:val="hr-HR"/>
        </w:rPr>
      </w:pPr>
    </w:p>
    <w:p w:rsidRDefault="00F4784B" w:rsidP="00F4784B" w:rsidR="00F4784B">
      <w:pPr>
        <w:ind w:firstLine="708" w:left="2832"/>
        <w:rPr>
          <w:szCs w:val="24"/>
          <w:lang w:val="hr-HR"/>
        </w:rPr>
      </w:pPr>
      <w:r>
        <w:rPr>
          <w:szCs w:val="24"/>
          <w:lang w:val="hr-HR"/>
        </w:rPr>
        <w:t xml:space="preserve">               Za točnost otpravka-ovlašteni službenik</w:t>
      </w:r>
    </w:p>
    <w:p w:rsidRDefault="00F4784B" w:rsidP="00F4784B" w:rsidR="00F4784B">
      <w:pPr>
        <w:ind w:firstLine="4820"/>
        <w:rPr>
          <w:szCs w:val="24"/>
          <w:lang w:val="hr-HR"/>
        </w:rPr>
      </w:pPr>
      <w:r>
        <w:rPr>
          <w:szCs w:val="24"/>
          <w:lang w:val="hr-HR"/>
        </w:rPr>
        <w:t xml:space="preserve">            Vesna Dragišić</w:t>
      </w:r>
    </w:p>
    <w:p w:rsidRDefault="00F4784B" w:rsidP="00F4784B" w:rsidR="00F4784B">
      <w:pPr>
        <w:jc w:val="both"/>
        <w:rPr>
          <w:szCs w:val="24"/>
          <w:lang w:val="hr-HR"/>
        </w:rPr>
      </w:pPr>
    </w:p>
    <w:p w:rsidRDefault="00F4784B" w:rsidP="00F4784B" w:rsidR="00F4784B">
      <w:pPr>
        <w:jc w:val="both"/>
        <w:rPr>
          <w:szCs w:val="24"/>
          <w:lang w:val="hr-HR"/>
        </w:rPr>
      </w:pPr>
    </w:p>
    <w:p w:rsidRDefault="00F4784B" w:rsidP="00F4784B" w:rsidR="00F4784B">
      <w:pPr>
        <w:ind w:firstLine="708"/>
        <w:jc w:val="both"/>
        <w:rPr>
          <w:lang w:val="hr-HR"/>
        </w:rPr>
      </w:pPr>
      <w:r>
        <w:rPr>
          <w:lang w:val="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F4784B" w:rsidP="00F4784B" w:rsidR="00F4784B" w:rsidRPr="00B76F3C">
      <w:pPr>
        <w:pStyle w:val="Bezproreda"/>
      </w:pPr>
    </w:p>
    <w:p w:rsidRDefault="00AE649C" w:rsidP="004F27AE" w:rsidR="00AE649C" w:rsidRPr="00B76F3C">
      <w:pPr>
        <w:pStyle w:val="NormaleSPIS"/>
      </w:pPr>
    </w:p>
    <w:sectPr w:rsidSect="00F4784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0168568"/>
      <w:docPartObj>
        <w:docPartGallery w:val="Page Numbers (Top of Page)"/>
        <w:docPartUnique/>
      </w:docPartObj>
    </w:sdtPr>
    <w:sdtEndPr/>
    <w:sdtContent>
      <w:p w:rsidRDefault="00F4784B" w:rsidR="00F4784B">
        <w:pPr>
          <w:pStyle w:val="Zaglavlje"/>
          <w:jc w:val="center"/>
        </w:pPr>
        <w:r>
          <w:fldChar w:fldCharType="begin"/>
        </w:r>
        <w:r>
          <w:instrText>PAGE   \* MERGEFORMAT</w:instrText>
        </w:r>
        <w:r>
          <w:fldChar w:fldCharType="separate"/>
        </w:r>
        <w:r w:rsidR="00455135">
          <w:t>2</w:t>
        </w:r>
        <w:r>
          <w:fldChar w:fldCharType="end"/>
        </w:r>
      </w:p>
    </w:sdtContent>
  </w:sdt>
  <w:p w:rsidRDefault="00F4784B" w:rsidR="008333A9">
    <w:pPr>
      <w:pStyle w:val="Zaglavlje"/>
    </w:pPr>
    <w:r>
      <w:t>Poslovni broj: 1 St-235/2018-13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135"/>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84B"/>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4784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Odlomakpopisa1" w:type="paragraph">
    <w:name w:val="Odlomak popisa1"/>
    <w:basedOn w:val="Normal"/>
    <w:rsid w:val="00F4784B"/>
    <w:pPr>
      <w:overflowPunct/>
      <w:autoSpaceDE/>
      <w:autoSpaceDN/>
      <w:adjustRightInd/>
      <w:spacing w:lineRule="auto" w:line="276" w:after="200"/>
      <w:ind w:left="720"/>
      <w:contextualSpacing/>
    </w:pPr>
    <w:rPr>
      <w:rFonts w:hAnsi="Calibri" w:ascii="Calibri"/>
      <w:sz w:val="22"/>
      <w:szCs w:val="22"/>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4784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Odlomakpopisa1" w:type="paragraph">
    <w:name w:val="Odlomak popisa1"/>
    <w:basedOn w:val="Normal"/>
    <w:rsid w:val="00F4784B"/>
    <w:pPr>
      <w:overflowPunct/>
      <w:autoSpaceDE/>
      <w:autoSpaceDN/>
      <w:adjustRightInd/>
      <w:spacing w:after="200" w:line="276" w:lineRule="auto"/>
      <w:ind w:left="720"/>
      <w:contextualSpacing/>
    </w:pPr>
    <w:rPr>
      <w:rFonts w:ascii="Calibri" w:hAnsi="Calibri"/>
      <w:sz w:val="22"/>
      <w:szCs w:val="22"/>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617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St-235/2018-13</izvorni_sadrzaj>
    <derivirana_varijabla naziv="DomainObject.Oznaka_1">St-235/2018-13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St-235/2018</izvorni_sadrzaj>
    <derivirana_varijabla naziv="DomainObject.Predmet.OznakaBroj_1">St-235/2018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OKTAL PLUS d.o.o.</izvorni_sadrzaj>
    <derivirana_varijabla naziv="DomainObject.Predmet.ProtustrankaFormated_1">  OKTAL PLUS d.o.o.</derivirana_varijabla>
  </DomainObject.Predmet.ProtustrankaFormated>
  <DomainObject.Predmet.ProtustrankaFormatedOIB>
    <izvorni_sadrzaj>  OKTAL PLUS d.o.o., OIB 60867849643</izvorni_sadrzaj>
    <derivirana_varijabla naziv="DomainObject.Predmet.ProtustrankaFormatedOIB_1">  OKTAL PLUS d.o.o., OIB 60867849643</derivirana_varijabla>
  </DomainObject.Predmet.ProtustrankaFormatedOIB>
  <DomainObject.Predmet.ProtustrankaFormatedWithAdress>
    <izvorni_sadrzaj> OKTAL PLUS d.o.o., Tuškanova 37, 10000 Zagreb</izvorni_sadrzaj>
    <derivirana_varijabla naziv="DomainObject.Predmet.ProtustrankaFormatedWithAdress_1"> OKTAL PLUS d.o.o., Tuškanova 37, 10000 Zagreb</derivirana_varijabla>
  </DomainObject.Predmet.ProtustrankaFormatedWithAdress>
  <DomainObject.Predmet.ProtustrankaFormatedWithAdressOIB>
    <izvorni_sadrzaj> OKTAL PLUS d.o.o., OIB 60867849643, Tuškanova 37, 10000 Zagreb</izvorni_sadrzaj>
    <derivirana_varijabla naziv="DomainObject.Predmet.ProtustrankaFormatedWithAdressOIB_1"> OKTAL PLUS d.o.o., OIB 60867849643, Tuškanova 37, 10000 Zagreb</derivirana_varijabla>
  </DomainObject.Predmet.ProtustrankaFormatedWithAdressOIB>
  <DomainObject.Predmet.ProtustrankaWithAdress>
    <izvorni_sadrzaj>OKTAL PLUS d.o.o. Tuškanova 37, 10000 Zagreb</izvorni_sadrzaj>
    <derivirana_varijabla naziv="DomainObject.Predmet.ProtustrankaWithAdress_1">OKTAL PLUS d.o.o. Tuškanova 37, 10000 Zagreb</derivirana_varijabla>
  </DomainObject.Predmet.ProtustrankaWithAdress>
  <DomainObject.Predmet.ProtustrankaWithAdressOIB>
    <izvorni_sadrzaj>OKTAL PLUS d.o.o., OIB 60867849643, Tuškanova 37, 10000 Zagreb</izvorni_sadrzaj>
    <derivirana_varijabla naziv="DomainObject.Predmet.ProtustrankaWithAdressOIB_1">OKTAL PLUS d.o.o., OIB 60867849643, Tuškanova 37, 10000 Zagreb</derivirana_varijabla>
  </DomainObject.Predmet.ProtustrankaWithAdressOIB>
  <DomainObject.Predmet.ProtustrankaNazivFormated>
    <izvorni_sadrzaj>OKTAL PLUS d.o.o.</izvorni_sadrzaj>
    <derivirana_varijabla naziv="DomainObject.Predmet.ProtustrankaNazivFormated_1">OKTAL PLUS d.o.o.</derivirana_varijabla>
  </DomainObject.Predmet.ProtustrankaNazivFormated>
  <DomainObject.Predmet.ProtustrankaNazivFormatedOIB>
    <izvorni_sadrzaj>OKTAL PLUS d.o.o., OIB 60867849643</izvorni_sadrzaj>
    <derivirana_varijabla naziv="DomainObject.Predmet.ProtustrankaNazivFormatedOIB_1">OKTAL PLUS d.o.o., OIB 60867849643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OSIJEK-KOTEKS dioničko društvo za graditeljstvo, proizvodnju i trgovinu; Zoran Škorić</izvorni_sadrzaj>
    <derivirana_varijabla naziv="DomainObject.Predmet.StrankaFormated_1">  OSIJEK-KOTEKS dioničko društvo za graditeljstvo, proizvodnju i trgovinu; Zoran Škorić</derivirana_varijabla>
  </DomainObject.Predmet.StrankaFormated>
  <DomainObject.Predmet.StrankaFormatedOIB>
    <izvorni_sadrzaj>  OSIJEK-KOTEKS dioničko društvo za graditeljstvo, proizvodnju i trgovinu, OIB 44610694500; Zoran Škorić, OIB 48596603949</izvorni_sadrzaj>
    <derivirana_varijabla naziv="DomainObject.Predmet.StrankaFormatedOIB_1">  OSIJEK-KOTEKS dioničko društvo za graditeljstvo, proizvodnju i trgovinu, OIB 44610694500; Zoran Škorić, OIB 48596603949</derivirana_varijabla>
  </DomainObject.Predmet.StrankaFormatedOIB>
  <DomainObject.Predmet.StrankaFormatedWithAdress>
    <izvorni_sadrzaj> OSIJEK-KOTEKS dioničko društvo za graditeljstvo, proizvodnju i trgovinu, Šamačka 11, 31000 Osijek; Zoran Škorić, Ilirska 23., 31000 Osijek</izvorni_sadrzaj>
    <derivirana_varijabla naziv="DomainObject.Predmet.StrankaFormatedWithAdress_1"> OSIJEK-KOTEKS dioničko društvo za graditeljstvo, proizvodnju i trgovinu, Šamačka 11, 31000 Osijek; Zoran Škorić, Ilirska 23., 31000 Osijek</derivirana_varijabla>
  </DomainObject.Predmet.StrankaFormatedWithAdress>
  <DomainObject.Predmet.StrankaFormatedWithAdressOIB>
    <izvorni_sadrzaj> OSIJEK-KOTEKS dioničko društvo za graditeljstvo, proizvodnju i trgovinu, OIB 44610694500, Šamačka 11, 31000 Osijek; Zoran Škorić, OIB 48596603949, Ilirska 23., 31000 Osijek</izvorni_sadrzaj>
    <derivirana_varijabla naziv="DomainObject.Predmet.StrankaFormatedWithAdressOIB_1"> OSIJEK-KOTEKS dioničko društvo za graditeljstvo, proizvodnju i trgovinu, OIB 44610694500, Šamačka 11, 31000 Osijek; Zoran Škorić, OIB 48596603949, Ilirska 23., 31000 Osijek</derivirana_varijabla>
  </DomainObject.Predmet.StrankaFormatedWithAdressOIB>
  <DomainObject.Predmet.StrankaWithAdress>
    <izvorni_sadrzaj>OSIJEK-KOTEKS dioničko društvo za graditeljstvo, proizvodnju i trgovinu Šamačka 11,31000 Osijek,Zoran Škorić Ilirska 23.,31000 Osijek</izvorni_sadrzaj>
    <derivirana_varijabla naziv="DomainObject.Predmet.StrankaWithAdress_1">OSIJEK-KOTEKS dioničko društvo za graditeljstvo, proizvodnju i trgovinu Šamačka 11,31000 Osijek,Zoran Škorić Ilirska 23.,31000 Osijek</derivirana_varijabla>
  </DomainObject.Predmet.StrankaWithAdress>
  <DomainObject.Predmet.StrankaWithAdressOIB>
    <izvorni_sadrzaj>OSIJEK-KOTEKS dioničko društvo za graditeljstvo, proizvodnju i trgovinu, OIB 44610694500, Šamačka 11,31000 Osijek,Zoran Škorić, OIB 48596603949, Ilirska 23.,31000 Osijek</izvorni_sadrzaj>
    <derivirana_varijabla naziv="DomainObject.Predmet.StrankaWithAdressOIB_1">OSIJEK-KOTEKS dioničko društvo za graditeljstvo, proizvodnju i trgovinu, OIB 44610694500, Šamačka 11,31000 Osijek,Zoran Škorić, OIB 48596603949, Ilirska 23.,31000 Osijek</derivirana_varijabla>
  </DomainObject.Predmet.StrankaWithAdressOIB>
  <DomainObject.Predmet.StrankaNazivFormated>
    <izvorni_sadrzaj>OSIJEK-KOTEKS dioničko društvo za graditeljstvo, proizvodnju i trgovinu,Zoran Škorić</izvorni_sadrzaj>
    <derivirana_varijabla naziv="DomainObject.Predmet.StrankaNazivFormated_1">OSIJEK-KOTEKS dioničko društvo za graditeljstvo, proizvodnju i trgovinu,Zoran Škorić</derivirana_varijabla>
  </DomainObject.Predmet.StrankaNazivFormated>
  <DomainObject.Predmet.StrankaNazivFormatedOIB>
    <izvorni_sadrzaj>OSIJEK-KOTEKS dioničko društvo za graditeljstvo, proizvodnju i trgovinu, OIB 44610694500,Zoran Škorić, OIB 48596603949</izvorni_sadrzaj>
    <derivirana_varijabla naziv="DomainObject.Predmet.StrankaNazivFormatedOIB_1">OSIJEK-KOTEKS dioničko društvo za graditeljstvo, proizvodnju i trgovinu, OIB 44610694500,Zoran Škorić, OIB 48596603949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OSIJEK-KOTEKS dioničko društvo za graditeljstvo, proizvodnju i trgovinu</item>
      <item>Zoran Škorić</item>
    </izvorni_sadrzaj>
    <derivirana_varijabla naziv="DomainObject.Predmet.StrankaListFormated_1">
      <item>OSIJEK-KOTEKS dioničko društvo za graditeljstvo, proizvodnju i trgovinu</item>
      <item>Zoran Škorić</item>
    </derivirana_varijabla>
  </DomainObject.Predmet.StrankaListFormated>
  <DomainObject.Predmet.StrankaListFormatedOIB>
    <izvorni_sadrzaj>
      <item>OSIJEK-KOTEKS dioničko društvo za graditeljstvo, proizvodnju i trgovinu, OIB 44610694500</item>
      <item>Zoran Škorić, OIB 48596603949</item>
    </izvorni_sadrzaj>
    <derivirana_varijabla naziv="DomainObject.Predmet.StrankaListFormatedOIB_1">
      <item>OSIJEK-KOTEKS dioničko društvo za graditeljstvo, proizvodnju i trgovinu, OIB 44610694500</item>
      <item>Zoran Škorić, OIB 48596603949</item>
    </derivirana_varijabla>
  </DomainObject.Predmet.StrankaListFormatedOIB>
  <DomainObject.Predmet.StrankaListFormatedWithAdress>
    <izvorni_sadrzaj>
      <item>OSIJEK-KOTEKS dioničko društvo za graditeljstvo, proizvodnju i trgovinu, Šamačka 11, 31000 Osijek</item>
      <item>Zoran Škorić, Ilirska 23., 31000 Osijek</item>
    </izvorni_sadrzaj>
    <derivirana_varijabla naziv="DomainObject.Predmet.StrankaListFormatedWithAdress_1">
      <item>OSIJEK-KOTEKS dioničko društvo za graditeljstvo, proizvodnju i trgovinu, Šamačka 11, 31000 Osijek</item>
      <item>Zoran Škorić, Ilirska 23., 31000 Osijek</item>
    </derivirana_varijabla>
  </DomainObject.Predmet.StrankaListFormatedWithAdress>
  <DomainObject.Predmet.StrankaListFormatedWithAdressOIB>
    <izvorni_sadrzaj>
      <item>OSIJEK-KOTEKS dioničko društvo za graditeljstvo, proizvodnju i trgovinu, OIB 44610694500, Šamačka 11, 31000 Osijek</item>
      <item>Zoran Škorić, OIB 48596603949, Ilirska 23., 31000 Osijek</item>
    </izvorni_sadrzaj>
    <derivirana_varijabla naziv="DomainObject.Predmet.StrankaListFormatedWithAdressOIB_1">
      <item>OSIJEK-KOTEKS dioničko društvo za graditeljstvo, proizvodnju i trgovinu, OIB 44610694500, Šamačka 11, 31000 Osijek</item>
      <item>Zoran Škorić, OIB 48596603949, Ilirska 23., 31000 Osijek</item>
    </derivirana_varijabla>
  </DomainObject.Predmet.StrankaListFormatedWithAdressOIB>
  <DomainObject.Predmet.StrankaListNazivFormated>
    <izvorni_sadrzaj>
      <item>OSIJEK-KOTEKS dioničko društvo za graditeljstvo, proizvodnju i trgovinu</item>
      <item>Zoran Škorić</item>
    </izvorni_sadrzaj>
    <derivirana_varijabla naziv="DomainObject.Predmet.StrankaListNazivFormated_1">
      <item>OSIJEK-KOTEKS dioničko društvo za graditeljstvo, proizvodnju i trgovinu</item>
      <item>Zoran Škorić</item>
    </derivirana_varijabla>
  </DomainObject.Predmet.StrankaListNazivFormated>
  <DomainObject.Predmet.StrankaListNazivFormatedOIB>
    <izvorni_sadrzaj>
      <item>OSIJEK-KOTEKS dioničko društvo za graditeljstvo, proizvodnju i trgovinu, OIB 44610694500</item>
      <item>Zoran Škorić, OIB 48596603949</item>
    </izvorni_sadrzaj>
    <derivirana_varijabla naziv="DomainObject.Predmet.StrankaListNazivFormatedOIB_1">
      <item>OSIJEK-KOTEKS dioničko društvo za graditeljstvo, proizvodnju i trgovinu, OIB 44610694500</item>
      <item>Zoran Škorić, OIB 48596603949</item>
    </derivirana_varijabla>
  </DomainObject.Predmet.StrankaListNazivFormatedOIB>
  <DomainObject.Predmet.ProtuStrankaListFormated>
    <izvorni_sadrzaj>
      <item>OKTAL PLUS d.o.o.</item>
    </izvorni_sadrzaj>
    <derivirana_varijabla naziv="DomainObject.Predmet.ProtuStrankaListFormated_1">
      <item>OKTAL PLUS d.o.o.</item>
    </derivirana_varijabla>
  </DomainObject.Predmet.ProtuStrankaListFormated>
  <DomainObject.Predmet.ProtuStrankaListFormatedOIB>
    <izvorni_sadrzaj>
      <item>OKTAL PLUS d.o.o., OIB 60867849643</item>
    </izvorni_sadrzaj>
    <derivirana_varijabla naziv="DomainObject.Predmet.ProtuStrankaListFormatedOIB_1">
      <item>OKTAL PLUS d.o.o., OIB 60867849643</item>
    </derivirana_varijabla>
  </DomainObject.Predmet.ProtuStrankaListFormatedOIB>
  <DomainObject.Predmet.ProtuStrankaListFormatedWithAdress>
    <izvorni_sadrzaj>
      <item>OKTAL PLUS d.o.o., Tuškanova 37, 10000 Zagreb</item>
    </izvorni_sadrzaj>
    <derivirana_varijabla naziv="DomainObject.Predmet.ProtuStrankaListFormatedWithAdress_1">
      <item>OKTAL PLUS d.o.o., Tuškanova 37, 10000 Zagreb</item>
    </derivirana_varijabla>
  </DomainObject.Predmet.ProtuStrankaListFormatedWithAdress>
  <DomainObject.Predmet.ProtuStrankaListFormatedWithAdressOIB>
    <izvorni_sadrzaj>
      <item>OKTAL PLUS d.o.o., OIB 60867849643, Tuškanova 37, 10000 Zagreb</item>
    </izvorni_sadrzaj>
    <derivirana_varijabla naziv="DomainObject.Predmet.ProtuStrankaListFormatedWithAdressOIB_1">
      <item>OKTAL PLUS d.o.o., OIB 60867849643, Tuškanova 37, 10000 Zagreb</item>
    </derivirana_varijabla>
  </DomainObject.Predmet.ProtuStrankaListFormatedWithAdressOIB>
  <DomainObject.Predmet.ProtuStrankaListNazivFormated>
    <izvorni_sadrzaj>
      <item>OKTAL PLUS d.o.o.</item>
    </izvorni_sadrzaj>
    <derivirana_varijabla naziv="DomainObject.Predmet.ProtuStrankaListNazivFormated_1">
      <item>OKTAL PLUS d.o.o.</item>
    </derivirana_varijabla>
  </DomainObject.Predmet.ProtuStrankaListNazivFormated>
  <DomainObject.Predmet.ProtuStrankaListNazivFormatedOIB>
    <izvorni_sadrzaj>
      <item>OKTAL PLUS d.o.o., OIB 60867849643</item>
    </izvorni_sadrzaj>
    <derivirana_varijabla naziv="DomainObject.Predmet.ProtuStrankaListNazivFormatedOIB_1">
      <item>OKTAL PLUS d.o.o., OIB 60867849643</item>
    </derivirana_varijabla>
  </DomainObject.Predmet.ProtuStrankaListNazivFormatedOIB>
  <DomainObject.Predmet.OstaliListFormated>
    <izvorni_sadrzaj>
      <item>Marko Tadić</item>
    </izvorni_sadrzaj>
    <derivirana_varijabla naziv="DomainObject.Predmet.OstaliListFormated_1">
      <item>Marko Tadić</item>
    </derivirana_varijabla>
  </DomainObject.Predmet.OstaliListFormated>
  <DomainObject.Predmet.OstaliListFormatedOIB>
    <izvorni_sadrzaj>
      <item>Marko Tadić, OIB 04750607892</item>
    </izvorni_sadrzaj>
    <derivirana_varijabla naziv="DomainObject.Predmet.OstaliListFormatedOIB_1">
      <item>Marko Tadić, OIB 04750607892</item>
    </derivirana_varijabla>
  </DomainObject.Predmet.OstaliListFormatedOIB>
  <DomainObject.Predmet.OstaliListFormatedWithAdress>
    <izvorni_sadrzaj>
      <item>Marko Tadić, Ulica An. Kanižlića 46., 31000 Osijek</item>
    </izvorni_sadrzaj>
    <derivirana_varijabla naziv="DomainObject.Predmet.OstaliListFormatedWithAdress_1">
      <item>Marko Tadić, Ulica An. Kanižlića 46., 31000 Osijek</item>
    </derivirana_varijabla>
  </DomainObject.Predmet.OstaliListFormatedWithAdress>
  <DomainObject.Predmet.OstaliListFormatedWithAdressOIB>
    <izvorni_sadrzaj>
      <item>Marko Tadić, OIB 04750607892, Ulica An. Kanižlića 46., 31000 Osijek</item>
    </izvorni_sadrzaj>
    <derivirana_varijabla naziv="DomainObject.Predmet.OstaliListFormatedWithAdressOIB_1">
      <item>Marko Tadić, OIB 04750607892, Ulica An. Kanižlića 46., 31000 Osijek</item>
    </derivirana_varijabla>
  </DomainObject.Predmet.OstaliListFormatedWithAdressOIB>
  <DomainObject.Predmet.OstaliListNazivFormated>
    <izvorni_sadrzaj>
      <item>Marko Tadić</item>
    </izvorni_sadrzaj>
    <derivirana_varijabla naziv="DomainObject.Predmet.OstaliListNazivFormated_1">
      <item>Marko Tadić</item>
    </derivirana_varijabla>
  </DomainObject.Predmet.OstaliListNazivFormated>
  <DomainObject.Predmet.OstaliListNazivFormatedOIB>
    <izvorni_sadrzaj>
      <item>Marko Tadić, OIB 04750607892</item>
    </izvorni_sadrzaj>
    <derivirana_varijabla naziv="DomainObject.Predmet.OstaliListNazivFormatedOIB_1">
      <item>Marko Tadić, OIB 04750607892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St-235/2018-13</izvorni_sadrzaj>
    <derivirana_varijabla naziv="DomainObject.PoslovniBrojDokumenta_1">St-235/2018-13</derivirana_varijabla>
  </DomainObject.PoslovniBrojDokumenta>
  <DomainObject.Predmet.StrankaIDrugi>
    <izvorni_sadrzaj>OSIJEK-KOTEKS dioničko društvo za graditeljstvo, proizvodnju i trgovinu i dr.</izvorni_sadrzaj>
    <derivirana_varijabla naziv="DomainObject.Predmet.StrankaIDrugi_1">OSIJEK-KOTEKS dioničko društvo za graditeljstvo, proizvodnju i trgovinu i dr.</derivirana_varijabla>
  </DomainObject.Predmet.StrankaIDrugi>
  <DomainObject.Predmet.ProtustrankaIDrugi>
    <izvorni_sadrzaj>OKTAL PLUS d.o.o.</izvorni_sadrzaj>
    <derivirana_varijabla naziv="DomainObject.Predmet.ProtustrankaIDrugi_1">OKTAL PLUS d.o.o.</derivirana_varijabla>
  </DomainObject.Predmet.ProtustrankaIDrugi>
  <DomainObject.Predmet.StrankaIDrugiAdressOIB>
    <izvorni_sadrzaj>OSIJEK-KOTEKS dioničko društvo za graditeljstvo, proizvodnju i trgovinu, OIB 44610694500, Šamačka 11, 31000 Osijek i dr.</izvorni_sadrzaj>
    <derivirana_varijabla naziv="DomainObject.Predmet.StrankaIDrugiAdressOIB_1">OSIJEK-KOTEKS dioničko društvo za graditeljstvo, proizvodnju i trgovinu, OIB 44610694500, Šamačka 11, 31000 Osijek i dr.</derivirana_varijabla>
  </DomainObject.Predmet.StrankaIDrugiAdressOIB>
  <DomainObject.Predmet.ProtustrankaIDrugiAdressOIB>
    <izvorni_sadrzaj>OKTAL PLUS d.o.o., OIB 60867849643, Tuškanova 37, 10000 Zagreb</izvorni_sadrzaj>
    <derivirana_varijabla naziv="DomainObject.Predmet.ProtustrankaIDrugiAdressOIB_1">OKTAL PLUS d.o.o., OIB 60867849643, Tuškanova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OKTAL PLUS d.o.o.</item>
      <item>OSIJEK-KOTEKS dioničko društvo za graditeljstvo, proizvodnju i trgovinu</item>
      <item>Marko Tadić</item>
      <item>Zoran Škorić</item>
    </izvorni_sadrzaj>
    <derivirana_varijabla naziv="DomainObject.Predmet.SudioniciListNaziv_1">
      <item>OKTAL PLUS d.o.o.</item>
      <item>OSIJEK-KOTEKS dioničko društvo za graditeljstvo, proizvodnju i trgovinu</item>
      <item>Marko Tadić</item>
      <item>Zoran Škorić</item>
    </derivirana_varijabla>
  </DomainObject.Predmet.SudioniciListNaziv>
  <DomainObject.Predmet.SudioniciListAdressOIB>
    <izvorni_sadrzaj>
      <item>OKTAL PLUS d.o.o., OIB 60867849643, Tuškanova 37,10000 Zagreb</item>
      <item>OSIJEK-KOTEKS dioničko društvo za graditeljstvo, proizvodnju i trgovinu, OIB 44610694500, Šamačka 11,31000 Osijek</item>
      <item>Marko Tadić, OIB 04750607892, Ulica An. Kanižlića 46.,31000 Osijek</item>
      <item>Zoran Škorić, OIB 48596603949, Ilirska 23.,31000 Osijek</item>
    </izvorni_sadrzaj>
    <derivirana_varijabla naziv="DomainObject.Predmet.SudioniciListAdressOIB_1">
      <item>OKTAL PLUS d.o.o., OIB 60867849643, Tuškanova 37,10000 Zagreb</item>
      <item>OSIJEK-KOTEKS dioničko društvo za graditeljstvo, proizvodnju i trgovinu, OIB 44610694500, Šamačka 11,31000 Osijek</item>
      <item>Marko Tadić, OIB 04750607892, Ulica An. Kanižlića 46.,31000 Osijek</item>
      <item>Zoran Škorić, OIB 48596603949, Ilirska 23.,31000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1B7BC-9B81-484C-971F-357C7DFDFC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3433</properties:Characters>
  <properties:Lines>90</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2018-09-10T08:42:00Z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St-235/2018-13 / Odluka - Rješenje (odluka_St-235_2018-13.docx)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