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44022" w:rsidP="00A44022" w:rsidRDefault="00A44022" w14:paraId="b0bbb32" w14:textId="b0bbb32">
      <w:pPr>
        <w:pStyle w:val="Bezproreda"/>
        <w:ind w:left="-284"/>
        <w:jc w:val="both"/>
        <w15:collapsed w:val="false"/>
        <w:rPr>
          <w:rFonts w:ascii="Courier New" w:hAnsi="Courier New" w:cs="Courier New"/>
        </w:rPr>
      </w:pPr>
      <w:bookmarkStart w:name="_GoBack" w:id="0"/>
      <w:bookmarkEnd w:id="0"/>
      <w:r>
        <w:rPr>
          <w:rFonts w:ascii="Courier New" w:hAnsi="Courier New" w:cs="Courier New"/>
        </w:rPr>
        <w:t>I.M.URBAN d.o.o. u stečaju, OIB:35416266548</w:t>
      </w:r>
    </w:p>
    <w:p w:rsidR="00A44022" w:rsidP="00A44022" w:rsidRDefault="00A44022">
      <w:pPr>
        <w:pStyle w:val="Bezproreda"/>
        <w:ind w:left="-284"/>
        <w:jc w:val="both"/>
        <w:rPr>
          <w:rFonts w:ascii="Courier New" w:hAnsi="Courier New" w:cs="Courier New"/>
        </w:rPr>
      </w:pPr>
      <w:r>
        <w:rPr>
          <w:rFonts w:ascii="Courier New" w:hAnsi="Courier New" w:cs="Courier New"/>
        </w:rPr>
        <w:t>Kamenjak 1., 10000 Zagreb</w:t>
      </w:r>
    </w:p>
    <w:p w:rsidR="00A44022" w:rsidP="00A44022" w:rsidRDefault="00A44022">
      <w:pPr>
        <w:pStyle w:val="Bezproreda"/>
        <w:ind w:left="-284"/>
        <w:jc w:val="both"/>
        <w:rPr>
          <w:rFonts w:ascii="Courier New" w:hAnsi="Courier New" w:cs="Courier New"/>
        </w:rPr>
      </w:pPr>
      <w:r>
        <w:rPr>
          <w:rFonts w:ascii="Courier New" w:hAnsi="Courier New" w:cs="Courier New"/>
        </w:rPr>
        <w:t>Stečajni upravitelj</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Posl.broj:74.St-3077/2018</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Ured stečajnog upravitelja</w:t>
      </w:r>
    </w:p>
    <w:p w:rsidR="00A44022" w:rsidP="00A44022" w:rsidRDefault="00A44022">
      <w:pPr>
        <w:pStyle w:val="Bezproreda"/>
        <w:ind w:left="-284"/>
        <w:jc w:val="both"/>
        <w:rPr>
          <w:rFonts w:ascii="Courier New" w:hAnsi="Courier New" w:cs="Courier New"/>
        </w:rPr>
      </w:pPr>
      <w:r>
        <w:rPr>
          <w:rFonts w:ascii="Courier New" w:hAnsi="Courier New" w:cs="Courier New"/>
        </w:rPr>
        <w:t>Ul.Slobode 20., 10310 Ivanić-Grad</w:t>
      </w:r>
    </w:p>
    <w:p w:rsidR="00A44022" w:rsidP="00A44022" w:rsidRDefault="00A44022">
      <w:pPr>
        <w:pStyle w:val="Bezproreda"/>
        <w:ind w:left="-284"/>
        <w:jc w:val="both"/>
        <w:rPr>
          <w:rFonts w:ascii="Courier New" w:hAnsi="Courier New" w:cs="Courier New"/>
        </w:rPr>
      </w:pPr>
      <w:r>
        <w:rPr>
          <w:rFonts w:ascii="Courier New" w:hAnsi="Courier New" w:cs="Courier New"/>
        </w:rPr>
        <w:t>Tel/fax 01 28 88 393</w:t>
      </w:r>
    </w:p>
    <w:p w:rsidR="00A44022" w:rsidP="00A44022" w:rsidRDefault="00A44022">
      <w:pPr>
        <w:pStyle w:val="Bezproreda"/>
        <w:ind w:left="-284"/>
        <w:jc w:val="both"/>
        <w:rPr>
          <w:rFonts w:ascii="Courier New" w:hAnsi="Courier New" w:cs="Courier New"/>
        </w:rPr>
      </w:pPr>
      <w:r>
        <w:rPr>
          <w:rFonts w:ascii="Courier New" w:hAnsi="Courier New" w:cs="Courier New"/>
        </w:rPr>
        <w:t>Mob. 091 516 84 04, 098 495 681</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Trgovački sud u Zagrebu</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Amruševa 2/II</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10000 Zagreb</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Ivanić-Grad, 12.kolovoz 2019.</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P R E G L E D  I M O V I N E  I   O B V E Z A</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temeljem podataka i dokumentacije pribavljene od državnih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organa i institucija i primljenih Prijava tražbina stečajnih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vjerovnika za  I.M.URBAN d.o.o. u stečaju, OIB:35416266548,</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Kamenjak 1., 10000 Zagreb sukladno čl.223. SZ-a</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/NN 71/15 i 104/17/</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Sukladno čl.223. SZ-a/NN 71/18 i 104/17/ a na temelju pribavljene dokumentacije iz upisnika i registra organa uprave, institucija, Prijava tražbina stečajnih vjerovnika i procjene provođenja stečajnog postupka za I.M.URBAN d.o.o. u stečaju, Kamenjak 1,. Zagreb u nastavku daje se PREGLED STEČAJNE MASE  - IMOVINE I OBVEZA za razdoblje od 03.svibnja 2019. do  31.12.2021.g. i to kako slijedi:</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I PROCJENA IMOVINE </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1.NEMATERIJALIZIRANA VRIJEDNOST IMOVINE</w:t>
      </w:r>
    </w:p>
    <w:p w:rsidR="00A44022" w:rsidP="00A44022" w:rsidRDefault="00A44022">
      <w:pPr>
        <w:pStyle w:val="Bezproreda"/>
        <w:ind w:left="-284"/>
        <w:jc w:val="both"/>
        <w:rPr>
          <w:rFonts w:ascii="Courier New" w:hAnsi="Courier New" w:cs="Courier New"/>
        </w:rPr>
      </w:pPr>
      <w:r>
        <w:rPr>
          <w:rFonts w:ascii="Courier New" w:hAnsi="Courier New" w:cs="Courier New"/>
        </w:rPr>
        <w:t>Temeljem Obavijesti SKDD d.d. Zagreb stečajni dužnik nema otvorene račune nematerijaliziranih vrijednosnih papira te procijenjena tržišna vrijednost istih iznosi                            0,00kn.</w:t>
      </w:r>
    </w:p>
    <w:p w:rsidR="00A44022" w:rsidP="00A44022" w:rsidRDefault="00A44022">
      <w:pPr>
        <w:pStyle w:val="Bezproreda"/>
        <w:ind w:left="-284"/>
        <w:jc w:val="both"/>
        <w:rPr>
          <w:rFonts w:ascii="Courier New" w:hAnsi="Courier New" w:cs="Courier New"/>
        </w:rPr>
      </w:pPr>
      <w:r>
        <w:rPr>
          <w:rFonts w:ascii="Courier New" w:hAnsi="Courier New" w:cs="Courier New"/>
        </w:rPr>
        <w:t>2.NOVČANA VRIJEDNOST IMOVINE</w:t>
      </w:r>
    </w:p>
    <w:p w:rsidR="00A44022" w:rsidP="00A44022" w:rsidRDefault="00A44022">
      <w:pPr>
        <w:pStyle w:val="Bezproreda"/>
        <w:ind w:left="-284"/>
        <w:jc w:val="both"/>
        <w:rPr>
          <w:rFonts w:ascii="Courier New" w:hAnsi="Courier New" w:cs="Courier New"/>
        </w:rPr>
      </w:pPr>
      <w:r>
        <w:rPr>
          <w:rFonts w:ascii="Courier New" w:hAnsi="Courier New" w:cs="Courier New"/>
        </w:rPr>
        <w:t>Budući da direktor stečajnog dužnika nije stavio na uvid niti predao nikakvu knjigovodstvenu dokumentaciju stanje vrijednosti imovine iskazuje se prema stanju pribavljene Analitičke bruto bilance za razdoblje od 01.01. do 31.12.2018.g. Prema podacima iste proizlazi da stečajni dužnik na dan 31.12.2018.g. nema iskazanih novčanih sredstva na evidentiranom transakcijskom računu kao niti u blagajni. Slijedom navedenog procijenjeno stanje novčanih sredstava stečajnog dužnika iznosi                0,00kn.</w:t>
      </w:r>
    </w:p>
    <w:p w:rsidR="00A44022" w:rsidP="00A44022" w:rsidRDefault="00A44022">
      <w:pPr>
        <w:pStyle w:val="Bezproreda"/>
        <w:numPr>
          <w:ilvl w:val="0"/>
          <w:numId w:val="1"/>
        </w:numPr>
        <w:jc w:val="both"/>
        <w:rPr>
          <w:rFonts w:ascii="Courier New" w:hAnsi="Courier New" w:cs="Courier New"/>
        </w:rPr>
      </w:pPr>
      <w:r>
        <w:rPr>
          <w:rFonts w:ascii="Courier New" w:hAnsi="Courier New" w:cs="Courier New"/>
        </w:rPr>
        <w:t>POHRETNA IMOVINA</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Prema pribavljenom Uvjerenju STP Zagreb evidentno je da stečajni dužnik ima prema stanju pripadajućim evidencijama osobno vozilo M1. Marke Audi A6, 4.2 QUATTRO, god.proizvodnje 1999.,broj šasije WAUZZ4BZYN39742, reg.oznaka ZG7649BA na kojem je 03.01.2018.g. </w:t>
      </w:r>
    </w:p>
    <w:p w:rsidR="00A44022" w:rsidP="00A44022" w:rsidRDefault="00A44022">
      <w:pPr>
        <w:pStyle w:val="Bezproreda"/>
        <w:pBdr>
          <w:top w:val="single" w:color="auto" w:sz="4" w:space="1"/>
        </w:pBdr>
        <w:ind w:left="-284"/>
        <w:jc w:val="both"/>
        <w:rPr>
          <w:rFonts w:ascii="Courier New" w:hAnsi="Courier New" w:cs="Courier New"/>
        </w:rPr>
      </w:pPr>
      <w:r>
        <w:rPr>
          <w:rFonts w:ascii="Courier New" w:hAnsi="Courier New" w:cs="Courier New"/>
        </w:rPr>
        <w:t xml:space="preserve">                             Str. – 1 -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upisano ograničenje raspolaganja za vozilo – Rješenje – Ovrha, bez navoda tko je izdao mjeru i da li je u tijeku postupak ovrhe. Budući da stečajni upravitelj ne raspolaže predmetnim vozilom zatražena je </w:t>
      </w:r>
      <w:r>
        <w:rPr>
          <w:rFonts w:ascii="Courier New" w:hAnsi="Courier New" w:cs="Courier New"/>
        </w:rPr>
        <w:lastRenderedPageBreak/>
        <w:t>Kataloška procjena vozila po CVH Zagreb te kataloška orijentacijska vrijednost iznosi 21.885,00kn.</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Budući da stečajni upravitelj ne raspolaže vozilom a na kojem je upisana mjera ograničenja raspolaganje procjenjuje se novčani iznos stečajne mase od istog u iznosu od                   0,00kn. </w:t>
      </w:r>
    </w:p>
    <w:p w:rsidR="00A44022" w:rsidP="00A44022" w:rsidRDefault="00A44022">
      <w:pPr>
        <w:pStyle w:val="Bezproreda"/>
        <w:numPr>
          <w:ilvl w:val="0"/>
          <w:numId w:val="1"/>
        </w:numPr>
        <w:jc w:val="both"/>
        <w:rPr>
          <w:rFonts w:ascii="Courier New" w:hAnsi="Courier New" w:cs="Courier New"/>
        </w:rPr>
      </w:pPr>
      <w:r>
        <w:rPr>
          <w:rFonts w:ascii="Courier New" w:hAnsi="Courier New" w:cs="Courier New"/>
        </w:rPr>
        <w:t xml:space="preserve">NEKRETNINE </w:t>
      </w:r>
    </w:p>
    <w:p w:rsidR="00A44022" w:rsidP="00A44022" w:rsidRDefault="00A44022">
      <w:pPr>
        <w:pStyle w:val="Bezproreda"/>
        <w:ind w:left="-284"/>
        <w:jc w:val="both"/>
        <w:rPr>
          <w:rFonts w:ascii="Courier New" w:hAnsi="Courier New" w:cs="Courier New"/>
        </w:rPr>
      </w:pPr>
      <w:r>
        <w:rPr>
          <w:rFonts w:ascii="Courier New" w:hAnsi="Courier New" w:cs="Courier New"/>
        </w:rPr>
        <w:t>Na temelju pribavljenih podataka od Državne geodetske uprave Zagreb, Područnog Ureda za katastar Split, Općinskog građanskog suda Zagreb, Zemljišnoknjižni odjel i uvida u Analitičku bruto bilancu za razdoblje od 01.01. do 31.12.2018.g  proizlazi da stečajni dužnik nema evidentirane nekretnine u svojem vlasništvu te slijedom navedenog vrijednosno unovčeni iznos istih</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iznosi                                                     0,00kn. </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numPr>
          <w:ilvl w:val="0"/>
          <w:numId w:val="1"/>
        </w:numPr>
        <w:jc w:val="both"/>
        <w:rPr>
          <w:rFonts w:ascii="Courier New" w:hAnsi="Courier New" w:cs="Courier New"/>
        </w:rPr>
      </w:pPr>
      <w:r>
        <w:rPr>
          <w:rFonts w:ascii="Courier New" w:hAnsi="Courier New" w:cs="Courier New"/>
        </w:rPr>
        <w:t>POTRAŽIVANJA OD DUŽNIKOVIH DUŽNIKA</w:t>
      </w:r>
    </w:p>
    <w:p w:rsidR="00A44022" w:rsidP="00A44022" w:rsidRDefault="00A44022">
      <w:pPr>
        <w:pStyle w:val="Bezproreda"/>
        <w:ind w:left="-284"/>
        <w:jc w:val="both"/>
        <w:rPr>
          <w:rFonts w:ascii="Courier New" w:hAnsi="Courier New" w:cs="Courier New"/>
        </w:rPr>
      </w:pPr>
      <w:r>
        <w:rPr>
          <w:rFonts w:ascii="Courier New" w:hAnsi="Courier New" w:cs="Courier New"/>
        </w:rPr>
        <w:t>Iz pribavljenih podataka od drugih i uvida u sudski spis proizlazi da je stečajni dužnik još u 2018.g. prestao s poslovanjem a  transakcijski račun blokiran prema podacima FINE.</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Uvidom u Analitičku bruto Bilancu na dan 31.12.2018.g proizlazi da potraživanja od kupaca iznose 15.345,05kn. </w:t>
      </w:r>
    </w:p>
    <w:p w:rsidR="00A44022" w:rsidP="00A44022" w:rsidRDefault="00A44022">
      <w:pPr>
        <w:pStyle w:val="Bezproreda"/>
        <w:ind w:left="-284"/>
        <w:jc w:val="both"/>
        <w:rPr>
          <w:rFonts w:ascii="Courier New" w:hAnsi="Courier New" w:cs="Courier New"/>
        </w:rPr>
      </w:pPr>
      <w:r>
        <w:rPr>
          <w:rFonts w:ascii="Courier New" w:hAnsi="Courier New" w:cs="Courier New"/>
        </w:rPr>
        <w:t>Ne raspolaže se podatkom i nema se saznanje da je dužnik vodio sudski postupak za naplatu dužnih iznosa te se procjenjuje da nema uvjeta pokretanje određenih postupaka za naplatu i procjenjuje se da potraživanja od dužnikovih dužnika iznose              0,00kn.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pBdr>
          <w:bottom w:val="single" w:color="auto" w:sz="4" w:space="1"/>
        </w:pBdr>
        <w:ind w:left="-284"/>
        <w:jc w:val="both"/>
        <w:rPr>
          <w:rFonts w:ascii="Courier New" w:hAnsi="Courier New" w:cs="Courier New"/>
        </w:rPr>
      </w:pPr>
      <w:r>
        <w:rPr>
          <w:rFonts w:ascii="Courier New" w:hAnsi="Courier New" w:cs="Courier New"/>
        </w:rPr>
        <w:t xml:space="preserve">REKAPITULACIJA   I M O V I N E   -   S T E Č A J N E    M A S E </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Slijedom navedenog ukupno procijenjena imovina – stečajna masa stečajnog dužnika koja bi se mogla unovčiti procjenjuje se na ukupan iznos od                                            0,00kn.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II   O B V E Z E</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numPr>
          <w:ilvl w:val="0"/>
          <w:numId w:val="2"/>
        </w:numPr>
        <w:ind w:left="-284" w:firstLine="0"/>
        <w:jc w:val="both"/>
        <w:rPr>
          <w:rFonts w:ascii="Courier New" w:hAnsi="Courier New" w:cs="Courier New"/>
        </w:rPr>
      </w:pPr>
      <w:r>
        <w:rPr>
          <w:rFonts w:ascii="Courier New" w:hAnsi="Courier New" w:cs="Courier New"/>
        </w:rPr>
        <w:t>Do dana održavanja Ispitnog i Izvještajnog ročišta nije primljena niti jedna Prijava tražbina od stečajnih vjerovnika – bivših radnika, koja bi se razvrstala u I. Viši isplatni red.</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numPr>
          <w:ilvl w:val="0"/>
          <w:numId w:val="2"/>
        </w:numPr>
        <w:ind w:left="-284" w:firstLine="0"/>
        <w:jc w:val="both"/>
        <w:rPr>
          <w:rFonts w:ascii="Courier New" w:hAnsi="Courier New" w:cs="Courier New"/>
        </w:rPr>
      </w:pPr>
      <w:r>
        <w:rPr>
          <w:rFonts w:ascii="Courier New" w:hAnsi="Courier New" w:cs="Courier New"/>
        </w:rPr>
        <w:t>Do dana održavanja Ispitnog ročišta primljene su ukupno 4 Prijave tražbina stečajnih vjerovnika u ukupnom iznos od 31.898,62kn, koje su ispitane i priznate po stečajnom upravitelju u iznosu od 31.245,17kn a osporen je iznos od 653,45kn.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3.PRIJEDLOG Troškovnika za vođenje stečajnog postupka u razdoblju od 03.svibnja 2019.g. do 31.12.2021.g. u sastavljen je planiranom minimalnom bruto iznosu od                           50.230,00kn</w:t>
      </w:r>
    </w:p>
    <w:p w:rsidR="00A44022" w:rsidP="00A44022" w:rsidRDefault="00A44022">
      <w:pPr>
        <w:pStyle w:val="Bezproreda"/>
        <w:pBdr>
          <w:top w:val="single" w:color="auto" w:sz="4" w:space="1"/>
        </w:pBdr>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UKUPNE OBVEZE                                        81.475,17kn.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pBdr>
          <w:bottom w:val="single" w:color="auto" w:sz="4" w:space="1"/>
        </w:pBdr>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Str. – 2 - </w:t>
      </w:r>
    </w:p>
    <w:p w:rsidR="00A44022" w:rsidP="00A44022" w:rsidRDefault="00A44022">
      <w:pPr>
        <w:pStyle w:val="Bezproreda"/>
        <w:ind w:left="-284"/>
        <w:jc w:val="both"/>
        <w:rPr>
          <w:rFonts w:ascii="Courier New" w:hAnsi="Courier New" w:cs="Courier New"/>
        </w:rPr>
      </w:pPr>
      <w:r>
        <w:rPr>
          <w:rFonts w:ascii="Courier New" w:hAnsi="Courier New" w:cs="Courier New"/>
        </w:rPr>
        <w:t>III REKAPITULACIJA  I M O V I N E   I  O B V E Z A</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numPr>
          <w:ilvl w:val="0"/>
          <w:numId w:val="3"/>
        </w:numPr>
        <w:ind w:left="-284" w:firstLine="0"/>
        <w:jc w:val="both"/>
        <w:rPr>
          <w:rFonts w:ascii="Courier New" w:hAnsi="Courier New" w:cs="Courier New"/>
        </w:rPr>
      </w:pPr>
      <w:r>
        <w:rPr>
          <w:rFonts w:ascii="Courier New" w:hAnsi="Courier New" w:cs="Courier New"/>
        </w:rPr>
        <w:lastRenderedPageBreak/>
        <w:t>Procijenjena vrijednost imovine: nematerijalizirani vrijednost imovine, novčani iznos, pokretnine, nekretnine i naplata potraživanja od dužnikovih dužnika  u  iznosu od           0,00kn,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numPr>
          <w:ilvl w:val="0"/>
          <w:numId w:val="3"/>
        </w:numPr>
        <w:jc w:val="both"/>
        <w:rPr>
          <w:rFonts w:ascii="Courier New" w:hAnsi="Courier New" w:cs="Courier New"/>
        </w:rPr>
      </w:pPr>
      <w:r>
        <w:rPr>
          <w:rFonts w:ascii="Courier New" w:hAnsi="Courier New" w:cs="Courier New"/>
        </w:rPr>
        <w:t>Procijenjena vrijednost obveza u iznosu.</w:t>
      </w:r>
    </w:p>
    <w:p w:rsidR="00A44022" w:rsidP="00A44022" w:rsidRDefault="00A44022">
      <w:pPr>
        <w:pStyle w:val="Bezproreda"/>
        <w:jc w:val="both"/>
        <w:rPr>
          <w:rFonts w:ascii="Courier New" w:hAnsi="Courier New" w:cs="Courier New"/>
        </w:rPr>
      </w:pPr>
      <w:r>
        <w:rPr>
          <w:rFonts w:ascii="Courier New" w:hAnsi="Courier New" w:cs="Courier New"/>
        </w:rPr>
        <w:t>-Priznate prijavljene tražbine steč.vjerovnika      31.245,17kn,</w:t>
      </w:r>
    </w:p>
    <w:p w:rsidR="00A44022" w:rsidP="00A44022" w:rsidRDefault="00A44022">
      <w:pPr>
        <w:pStyle w:val="Bezproreda"/>
        <w:jc w:val="both"/>
        <w:rPr>
          <w:rFonts w:ascii="Courier New" w:hAnsi="Courier New" w:cs="Courier New"/>
        </w:rPr>
      </w:pPr>
      <w:r>
        <w:rPr>
          <w:rFonts w:ascii="Courier New" w:hAnsi="Courier New" w:cs="Courier New"/>
        </w:rPr>
        <w:t xml:space="preserve">- Procijenjeni iznos troškova stečajnog postupka </w:t>
      </w:r>
    </w:p>
    <w:p w:rsidR="00A44022" w:rsidP="00A44022" w:rsidRDefault="00A44022">
      <w:pPr>
        <w:pStyle w:val="Bezproreda"/>
        <w:jc w:val="both"/>
        <w:rPr>
          <w:rFonts w:ascii="Courier New" w:hAnsi="Courier New" w:cs="Courier New"/>
        </w:rPr>
      </w:pPr>
      <w:r>
        <w:rPr>
          <w:rFonts w:ascii="Courier New" w:hAnsi="Courier New" w:cs="Courier New"/>
        </w:rPr>
        <w:t xml:space="preserve">  prema Prijedlogu Troškovnika u iznosu od          50.230,00kn</w:t>
      </w:r>
    </w:p>
    <w:p w:rsidR="00A44022" w:rsidP="00A44022" w:rsidRDefault="00A44022">
      <w:pPr>
        <w:pStyle w:val="Bezproreda"/>
        <w:pBdr>
          <w:bottom w:val="single" w:color="auto" w:sz="4" w:space="1"/>
        </w:pBdr>
        <w:ind w:left="-284"/>
        <w:jc w:val="both"/>
        <w:rPr>
          <w:rFonts w:ascii="Courier New" w:hAnsi="Courier New" w:cs="Courier New"/>
        </w:rPr>
      </w:pPr>
      <w:r>
        <w:rPr>
          <w:rFonts w:ascii="Courier New" w:hAnsi="Courier New" w:cs="Courier New"/>
        </w:rPr>
        <w:t xml:space="preserve">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UKUPNO procijenjene obveze                          81.475,17kn</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Stečajni upravitelj:</w:t>
      </w:r>
    </w:p>
    <w:p w:rsidR="00A44022" w:rsidP="00A44022" w:rsidRDefault="00A44022">
      <w:pPr>
        <w:pStyle w:val="Bezproreda"/>
        <w:jc w:val="both"/>
        <w:rPr>
          <w:rFonts w:ascii="Courier New" w:hAnsi="Courier New" w:cs="Courier New"/>
        </w:rPr>
      </w:pPr>
      <w:r>
        <w:rPr>
          <w:rFonts w:ascii="Courier New" w:hAnsi="Courier New" w:cs="Courier New"/>
        </w:rPr>
        <w:t xml:space="preserve">                                          Marija Tomeš, mag.oec.</w:t>
      </w:r>
    </w:p>
    <w:p w:rsidR="00A44022" w:rsidP="00A44022" w:rsidRDefault="00A44022">
      <w:pPr>
        <w:pStyle w:val="Bezproreda"/>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PRILOG: Prijedlog Troškovnika za nagradu stečajnom upravitelju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i procjena stvarno nastalih troškova odnosno ostalih </w:t>
      </w:r>
    </w:p>
    <w:p w:rsidR="00A44022" w:rsidP="00A44022" w:rsidRDefault="00A44022">
      <w:pPr>
        <w:pStyle w:val="Bezproreda"/>
        <w:ind w:left="-284"/>
        <w:jc w:val="both"/>
        <w:rPr>
          <w:rFonts w:ascii="Courier New" w:hAnsi="Courier New" w:cs="Courier New"/>
        </w:rPr>
      </w:pPr>
      <w:r>
        <w:rPr>
          <w:rFonts w:ascii="Courier New" w:hAnsi="Courier New" w:cs="Courier New"/>
        </w:rPr>
        <w:t xml:space="preserve">        obveza stečajne mase</w:t>
      </w: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ind w:left="-284"/>
        <w:jc w:val="both"/>
        <w:rPr>
          <w:rFonts w:ascii="Courier New" w:hAnsi="Courier New" w:cs="Courier New"/>
        </w:rPr>
      </w:pPr>
    </w:p>
    <w:p w:rsidR="00A44022" w:rsidP="00A44022" w:rsidRDefault="00A44022">
      <w:pPr>
        <w:pStyle w:val="Bezproreda"/>
        <w:pBdr>
          <w:top w:val="single" w:color="auto" w:sz="4" w:space="1"/>
        </w:pBdr>
        <w:ind w:left="-284"/>
        <w:jc w:val="both"/>
        <w:rPr>
          <w:rFonts w:ascii="Courier New" w:hAnsi="Courier New" w:cs="Courier New"/>
        </w:rPr>
      </w:pPr>
      <w:r>
        <w:rPr>
          <w:rFonts w:ascii="Courier New" w:hAnsi="Courier New" w:cs="Courier New"/>
        </w:rPr>
        <w:t xml:space="preserve">                           Str. – 3 -</w:t>
      </w:r>
    </w:p>
    <w:p w:rsidR="0016630C" w:rsidRDefault="0016630C"/>
    <w:sectPr w:rsidR="0016630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D3DB0"/>
    <w:multiLevelType w:val="hybridMultilevel"/>
    <w:tmpl w:val="79E6E736"/>
    <w:lvl w:ilvl="0" w:tplc="6EFE6732">
      <w:start w:val="1"/>
      <w:numFmt w:val="decimal"/>
      <w:lvlText w:val="%1."/>
      <w:lvlJc w:val="left"/>
      <w:pPr>
        <w:ind w:left="76" w:hanging="360"/>
      </w:pPr>
    </w:lvl>
    <w:lvl w:ilvl="1" w:tplc="041A0019">
      <w:start w:val="1"/>
      <w:numFmt w:val="lowerLetter"/>
      <w:lvlText w:val="%2."/>
      <w:lvlJc w:val="left"/>
      <w:pPr>
        <w:ind w:left="796" w:hanging="360"/>
      </w:pPr>
    </w:lvl>
    <w:lvl w:ilvl="2" w:tplc="041A001B">
      <w:start w:val="1"/>
      <w:numFmt w:val="lowerRoman"/>
      <w:lvlText w:val="%3."/>
      <w:lvlJc w:val="right"/>
      <w:pPr>
        <w:ind w:left="1516" w:hanging="180"/>
      </w:pPr>
    </w:lvl>
    <w:lvl w:ilvl="3" w:tplc="041A000F">
      <w:start w:val="1"/>
      <w:numFmt w:val="decimal"/>
      <w:lvlText w:val="%4."/>
      <w:lvlJc w:val="left"/>
      <w:pPr>
        <w:ind w:left="2236" w:hanging="360"/>
      </w:pPr>
    </w:lvl>
    <w:lvl w:ilvl="4" w:tplc="041A0019">
      <w:start w:val="1"/>
      <w:numFmt w:val="lowerLetter"/>
      <w:lvlText w:val="%5."/>
      <w:lvlJc w:val="left"/>
      <w:pPr>
        <w:ind w:left="2956" w:hanging="360"/>
      </w:pPr>
    </w:lvl>
    <w:lvl w:ilvl="5" w:tplc="041A001B">
      <w:start w:val="1"/>
      <w:numFmt w:val="lowerRoman"/>
      <w:lvlText w:val="%6."/>
      <w:lvlJc w:val="right"/>
      <w:pPr>
        <w:ind w:left="3676" w:hanging="180"/>
      </w:pPr>
    </w:lvl>
    <w:lvl w:ilvl="6" w:tplc="041A000F">
      <w:start w:val="1"/>
      <w:numFmt w:val="decimal"/>
      <w:lvlText w:val="%7."/>
      <w:lvlJc w:val="left"/>
      <w:pPr>
        <w:ind w:left="4396" w:hanging="360"/>
      </w:pPr>
    </w:lvl>
    <w:lvl w:ilvl="7" w:tplc="041A0019">
      <w:start w:val="1"/>
      <w:numFmt w:val="lowerLetter"/>
      <w:lvlText w:val="%8."/>
      <w:lvlJc w:val="left"/>
      <w:pPr>
        <w:ind w:left="5116" w:hanging="360"/>
      </w:pPr>
    </w:lvl>
    <w:lvl w:ilvl="8" w:tplc="041A001B">
      <w:start w:val="1"/>
      <w:numFmt w:val="lowerRoman"/>
      <w:lvlText w:val="%9."/>
      <w:lvlJc w:val="right"/>
      <w:pPr>
        <w:ind w:left="5836" w:hanging="180"/>
      </w:pPr>
    </w:lvl>
  </w:abstractNum>
  <w:abstractNum w:abstractNumId="1">
    <w:nsid w:val="74890606"/>
    <w:multiLevelType w:val="hybridMultilevel"/>
    <w:tmpl w:val="0D6C6342"/>
    <w:lvl w:ilvl="0" w:tplc="4C90BEBE">
      <w:start w:val="1"/>
      <w:numFmt w:val="decimal"/>
      <w:lvlText w:val="%1."/>
      <w:lvlJc w:val="left"/>
      <w:pPr>
        <w:ind w:left="76" w:hanging="360"/>
      </w:pPr>
    </w:lvl>
    <w:lvl w:ilvl="1" w:tplc="041A0019">
      <w:start w:val="1"/>
      <w:numFmt w:val="lowerLetter"/>
      <w:lvlText w:val="%2."/>
      <w:lvlJc w:val="left"/>
      <w:pPr>
        <w:ind w:left="796" w:hanging="360"/>
      </w:pPr>
    </w:lvl>
    <w:lvl w:ilvl="2" w:tplc="041A001B">
      <w:start w:val="1"/>
      <w:numFmt w:val="lowerRoman"/>
      <w:lvlText w:val="%3."/>
      <w:lvlJc w:val="right"/>
      <w:pPr>
        <w:ind w:left="1516" w:hanging="180"/>
      </w:pPr>
    </w:lvl>
    <w:lvl w:ilvl="3" w:tplc="041A000F">
      <w:start w:val="1"/>
      <w:numFmt w:val="decimal"/>
      <w:lvlText w:val="%4."/>
      <w:lvlJc w:val="left"/>
      <w:pPr>
        <w:ind w:left="2236" w:hanging="360"/>
      </w:pPr>
    </w:lvl>
    <w:lvl w:ilvl="4" w:tplc="041A0019">
      <w:start w:val="1"/>
      <w:numFmt w:val="lowerLetter"/>
      <w:lvlText w:val="%5."/>
      <w:lvlJc w:val="left"/>
      <w:pPr>
        <w:ind w:left="2956" w:hanging="360"/>
      </w:pPr>
    </w:lvl>
    <w:lvl w:ilvl="5" w:tplc="041A001B">
      <w:start w:val="1"/>
      <w:numFmt w:val="lowerRoman"/>
      <w:lvlText w:val="%6."/>
      <w:lvlJc w:val="right"/>
      <w:pPr>
        <w:ind w:left="3676" w:hanging="180"/>
      </w:pPr>
    </w:lvl>
    <w:lvl w:ilvl="6" w:tplc="041A000F">
      <w:start w:val="1"/>
      <w:numFmt w:val="decimal"/>
      <w:lvlText w:val="%7."/>
      <w:lvlJc w:val="left"/>
      <w:pPr>
        <w:ind w:left="4396" w:hanging="360"/>
      </w:pPr>
    </w:lvl>
    <w:lvl w:ilvl="7" w:tplc="041A0019">
      <w:start w:val="1"/>
      <w:numFmt w:val="lowerLetter"/>
      <w:lvlText w:val="%8."/>
      <w:lvlJc w:val="left"/>
      <w:pPr>
        <w:ind w:left="5116" w:hanging="360"/>
      </w:pPr>
    </w:lvl>
    <w:lvl w:ilvl="8" w:tplc="041A001B">
      <w:start w:val="1"/>
      <w:numFmt w:val="lowerRoman"/>
      <w:lvlText w:val="%9."/>
      <w:lvlJc w:val="right"/>
      <w:pPr>
        <w:ind w:left="5836" w:hanging="180"/>
      </w:pPr>
    </w:lvl>
  </w:abstractNum>
  <w:abstractNum w:abstractNumId="2">
    <w:nsid w:val="7F0C4BDB"/>
    <w:multiLevelType w:val="hybridMultilevel"/>
    <w:tmpl w:val="82346A1A"/>
    <w:lvl w:ilvl="0" w:tplc="EB98D6E4">
      <w:start w:val="1"/>
      <w:numFmt w:val="decimal"/>
      <w:lvlText w:val="%1."/>
      <w:lvlJc w:val="left"/>
      <w:pPr>
        <w:ind w:left="76" w:hanging="360"/>
      </w:pPr>
    </w:lvl>
    <w:lvl w:ilvl="1" w:tplc="041A0019">
      <w:start w:val="1"/>
      <w:numFmt w:val="lowerLetter"/>
      <w:lvlText w:val="%2."/>
      <w:lvlJc w:val="left"/>
      <w:pPr>
        <w:ind w:left="796" w:hanging="360"/>
      </w:pPr>
    </w:lvl>
    <w:lvl w:ilvl="2" w:tplc="041A001B">
      <w:start w:val="1"/>
      <w:numFmt w:val="lowerRoman"/>
      <w:lvlText w:val="%3."/>
      <w:lvlJc w:val="right"/>
      <w:pPr>
        <w:ind w:left="1516" w:hanging="180"/>
      </w:pPr>
    </w:lvl>
    <w:lvl w:ilvl="3" w:tplc="041A000F">
      <w:start w:val="1"/>
      <w:numFmt w:val="decimal"/>
      <w:lvlText w:val="%4."/>
      <w:lvlJc w:val="left"/>
      <w:pPr>
        <w:ind w:left="2236" w:hanging="360"/>
      </w:pPr>
    </w:lvl>
    <w:lvl w:ilvl="4" w:tplc="041A0019">
      <w:start w:val="1"/>
      <w:numFmt w:val="lowerLetter"/>
      <w:lvlText w:val="%5."/>
      <w:lvlJc w:val="left"/>
      <w:pPr>
        <w:ind w:left="2956" w:hanging="360"/>
      </w:pPr>
    </w:lvl>
    <w:lvl w:ilvl="5" w:tplc="041A001B">
      <w:start w:val="1"/>
      <w:numFmt w:val="lowerRoman"/>
      <w:lvlText w:val="%6."/>
      <w:lvlJc w:val="right"/>
      <w:pPr>
        <w:ind w:left="3676" w:hanging="180"/>
      </w:pPr>
    </w:lvl>
    <w:lvl w:ilvl="6" w:tplc="041A000F">
      <w:start w:val="1"/>
      <w:numFmt w:val="decimal"/>
      <w:lvlText w:val="%7."/>
      <w:lvlJc w:val="left"/>
      <w:pPr>
        <w:ind w:left="4396" w:hanging="360"/>
      </w:pPr>
    </w:lvl>
    <w:lvl w:ilvl="7" w:tplc="041A0019">
      <w:start w:val="1"/>
      <w:numFmt w:val="lowerLetter"/>
      <w:lvlText w:val="%8."/>
      <w:lvlJc w:val="left"/>
      <w:pPr>
        <w:ind w:left="5116" w:hanging="360"/>
      </w:pPr>
    </w:lvl>
    <w:lvl w:ilvl="8" w:tplc="041A001B">
      <w:start w:val="1"/>
      <w:numFmt w:val="lowerRoman"/>
      <w:lvlText w:val="%9."/>
      <w:lvlJc w:val="right"/>
      <w:pPr>
        <w:ind w:left="583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022"/>
    <w:rsid w:val="0016630C"/>
    <w:rsid w:val="00174CF3"/>
    <w:rsid w:val="002B68E3"/>
    <w:rsid w:val="00313368"/>
    <w:rsid w:val="00313A60"/>
    <w:rsid w:val="00417B75"/>
    <w:rsid w:val="005E018A"/>
    <w:rsid w:val="00750C34"/>
    <w:rsid w:val="00A44022"/>
    <w:rsid w:val="00C62C79"/>
    <w:rsid w:val="00D466F8"/>
    <w:rsid w:val="00DD2ED3"/>
    <w:rsid w:val="00EE5D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44022"/>
    <w:rPr>
      <w:rFonts w:asciiTheme="minorHAnsi" w:hAnsiTheme="minorHAnsi"/>
      <w:sz w:val="22"/>
    </w:rPr>
  </w:style>
  <w:style w:type="character" w:styleId="Tekstrezerviranogmjesta">
    <w:name w:val="Placeholder Text"/>
    <w:basedOn w:val="Zadanifontodlomka"/>
    <w:uiPriority w:val="99"/>
    <w:semiHidden/>
    <w:rsid w:val="00313368"/>
    <w:rPr>
      <w:color w:val="808080"/>
      <w:bdr w:val="none" w:color="auto" w:sz="0" w:space="0"/>
      <w:shd w:val="clear" w:color="auto" w:fill="auto"/>
    </w:rPr>
  </w:style>
  <w:style w:type="character" w:styleId="eSPISCCParagraphDefaultFont" w:customStyle="true">
    <w:name w:val="eSPIS_CC_Paragraph Default Font"/>
    <w:basedOn w:val="Zadanifontodlomka"/>
    <w:rsid w:val="0031336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13368"/>
    <w:rPr>
      <w:rFonts w:ascii="Courier New" w:hAnsi="Courier New" w:cs="Courier New"/>
      <w:bdr w:val="none" w:color="auto" w:sz="0" w:space="0"/>
      <w:shd w:val="clear" w:color="auto" w:fill="FFFFCC"/>
      <w:lang w:val="hr-HR"/>
    </w:rPr>
  </w:style>
  <w:style w:type="character" w:styleId="PozadinaSvijetloCrvena" w:customStyle="true">
    <w:name w:val="Pozadina_SvijetloCrvena"/>
    <w:basedOn w:val="eSPISCCParagraphDefaultFont"/>
    <w:rsid w:val="00313368"/>
    <w:rPr>
      <w:rFonts w:ascii="Courier New" w:hAnsi="Courier New" w:cs="Courier New"/>
      <w:sz w:val="24"/>
      <w:bdr w:val="none" w:color="auto" w:sz="0" w:space="0"/>
      <w:shd w:val="clear" w:color="auto" w:fill="FFCCCC"/>
      <w:lang w:val="hr-HR"/>
    </w:rPr>
  </w:style>
  <w:style w:type="character" w:styleId="PozadinaSvijetloZelena" w:customStyle="true">
    <w:name w:val="Pozadina_SvijetloZelena"/>
    <w:basedOn w:val="eSPISCCParagraphDefaultFont"/>
    <w:rsid w:val="00313368"/>
    <w:rPr>
      <w:rFonts w:ascii="Courier New" w:hAnsi="Courier New" w:cs="Courier New"/>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44022"/>
    <w:rPr>
      <w:rFonts w:asciiTheme="minorHAnsi" w:hAnsiTheme="minorHAnsi"/>
      <w:sz w:val="22"/>
    </w:rPr>
  </w:style>
  <w:style w:styleId="Tekstrezerviranogmjesta" w:type="character">
    <w:name w:val="Placeholder Text"/>
    <w:basedOn w:val="Zadanifontodlomka"/>
    <w:uiPriority w:val="99"/>
    <w:semiHidden/>
    <w:rsid w:val="00313368"/>
    <w:rPr>
      <w:color w:val="808080"/>
      <w:bdr w:color="auto" w:space="0" w:sz="0" w:val="none"/>
      <w:shd w:color="auto" w:fill="auto" w:val="clear"/>
    </w:rPr>
  </w:style>
  <w:style w:customStyle="1" w:styleId="eSPISCCParagraphDefaultFont" w:type="character">
    <w:name w:val="eSPIS_CC_Paragraph Default Font"/>
    <w:basedOn w:val="Zadanifontodlomka"/>
    <w:rsid w:val="003133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368"/>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313368"/>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313368"/>
    <w:rPr>
      <w:rFonts w:ascii="Courier New" w:cs="Courier New" w:hAnsi="Courier New"/>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122722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727</properties:Words>
  <properties:Characters>4257</properties:Characters>
  <properties:Lines>158</properties:Lines>
  <properties:Paragraphs>57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2019-08-22T12:19:00Z</dcterms:created>
  <dc:creator>Kristina Švajger</dc:creator>
  <cp:lastModifiedBy>Kristina Švajger</cp:lastModifiedBy>
  <dcterms:modified xmlns:xsi="http://www.w3.org/2001/XMLSchema-instance" xsi:type="dcterms:W3CDTF">2019-08-22T12:21:00Z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St-3077/2018-23 / Podnesak - Pregled imovine i obveza (pregled imovine i obveza.docx)</vt:lpwstr>
  </prop:property>
  <prop:property fmtid="{D5CDD505-2E9C-101B-9397-08002B2CF9AE}" pid="4" name="CC_coloring">
    <vt:bool>false</vt:bool>
  </prop:property>
  <prop:property fmtid="{D5CDD505-2E9C-101B-9397-08002B2CF9AE}" pid="5" name="BrojStranica">
    <vt:i4>3</vt:i4>
  </prop:property>
</prop:Properties>
</file>