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7648" w14:paraId="9f27648" w:rsidRDefault="00115159" w:rsidR="00D2458B">
      <w:pPr>
        <w15:collapsed w:val="false"/>
        <w:rPr>
          <w:rFonts w:cs="Arial" w:hAnsi="Arial" w:ascii="Arial"/>
        </w:rPr>
      </w:pPr>
      <w:bookmarkStart w:name="_GoBack" w:id="0"/>
      <w:bookmarkEnd w:id="0"/>
      <w:r>
        <w:rPr>
          <w:rFonts w:cs="Arial" w:hAnsi="Arial" w:ascii="Arial"/>
        </w:rPr>
        <w:t xml:space="preserve">                                                            Obrazac 20.</w:t>
      </w:r>
    </w:p>
    <w:p w:rsidRDefault="00115159" w:rsidR="00D2458B">
      <w:pPr>
        <w:jc w:val="both"/>
        <w:rPr>
          <w:rFonts w:cs="Arial" w:hAnsi="Arial" w:ascii="Arial"/>
          <w:b/>
        </w:rPr>
      </w:pPr>
      <w:r>
        <w:rPr>
          <w:rFonts w:cs="Arial" w:hAnsi="Arial" w:ascii="Arial"/>
          <w:b/>
        </w:rPr>
        <w:t xml:space="preserve">IZVJEŠĆE STEČAJNOG UPRAVITELJA O TIJEKU STEČAJNOG POSTUPKA I STANJU        </w:t>
      </w:r>
    </w:p>
    <w:p w:rsidRDefault="00115159" w:rsidR="00D2458B">
      <w:pPr>
        <w:jc w:val="both"/>
        <w:rPr>
          <w:rFonts w:cs="Arial" w:hAnsi="Arial" w:ascii="Arial"/>
          <w:b/>
        </w:rPr>
      </w:pPr>
      <w:r>
        <w:rPr>
          <w:rFonts w:cs="Arial" w:hAnsi="Arial" w:ascii="Arial"/>
          <w:b/>
        </w:rPr>
        <w:t xml:space="preserve">                                                     STEČAJNE MASE</w:t>
      </w:r>
    </w:p>
    <w:p w:rsidRDefault="00D2458B" w:rsidR="00D2458B">
      <w:pPr>
        <w:jc w:val="both"/>
        <w:rPr>
          <w:rFonts w:cs="Arial" w:hAnsi="Arial" w:ascii="Arial"/>
        </w:rPr>
      </w:pPr>
    </w:p>
    <w:p w:rsidRDefault="00115159" w:rsidR="00D2458B">
      <w:pPr>
        <w:jc w:val="both"/>
        <w:rPr>
          <w:rFonts w:cs="Arial" w:hAnsi="Arial" w:ascii="Arial"/>
        </w:rPr>
      </w:pPr>
      <w:r>
        <w:rPr>
          <w:rFonts w:cs="Arial" w:hAnsi="Arial" w:ascii="Arial"/>
        </w:rPr>
        <w:t>Republika Hrvatska</w:t>
      </w:r>
    </w:p>
    <w:p w:rsidRDefault="00115159" w:rsidR="00D2458B">
      <w:pPr>
        <w:jc w:val="both"/>
        <w:rPr>
          <w:rFonts w:cs="Arial" w:hAnsi="Arial" w:ascii="Arial"/>
        </w:rPr>
      </w:pPr>
      <w:r>
        <w:rPr>
          <w:rFonts w:cs="Arial" w:hAnsi="Arial" w:ascii="Arial"/>
        </w:rPr>
        <w:t>Trgovački sud u Zagrebu</w:t>
      </w:r>
    </w:p>
    <w:p w:rsidRDefault="00115159" w:rsidR="00D2458B">
      <w:pPr>
        <w:jc w:val="both"/>
        <w:rPr>
          <w:rFonts w:cs="Arial" w:hAnsi="Arial" w:ascii="Arial"/>
        </w:rPr>
      </w:pPr>
      <w:r>
        <w:rPr>
          <w:rFonts w:cs="Arial" w:hAnsi="Arial" w:ascii="Arial"/>
        </w:rPr>
        <w:t>Zagreb, Amruševa 2/II</w:t>
      </w:r>
    </w:p>
    <w:p w:rsidRDefault="00D2458B" w:rsidR="00D2458B">
      <w:pPr>
        <w:jc w:val="both"/>
        <w:rPr>
          <w:rFonts w:cs="Arial" w:hAnsi="Arial" w:ascii="Arial"/>
        </w:rPr>
      </w:pPr>
    </w:p>
    <w:p w:rsidRDefault="00115159" w:rsidR="00D2458B">
      <w:pPr>
        <w:jc w:val="both"/>
        <w:rPr>
          <w:rFonts w:cs="Arial" w:hAnsi="Arial" w:ascii="Arial"/>
        </w:rPr>
      </w:pPr>
      <w:r>
        <w:rPr>
          <w:rFonts w:cs="Arial" w:hAnsi="Arial" w:ascii="Arial"/>
        </w:rPr>
        <w:t xml:space="preserve">Poslovni broj spisa:  20 St -6689/2015 </w:t>
      </w:r>
    </w:p>
    <w:p w:rsidRDefault="00115159" w:rsidR="00D2458B">
      <w:pPr>
        <w:jc w:val="both"/>
        <w:rPr>
          <w:rFonts w:cs="Arial" w:hAnsi="Arial" w:ascii="Arial"/>
        </w:rPr>
      </w:pPr>
      <w:r>
        <w:rPr>
          <w:rFonts w:cs="Arial" w:hAnsi="Arial" w:ascii="Arial"/>
        </w:rPr>
        <w:t>Dužnik:  BORNA TRGOVINA d.o.o., u stečaju</w:t>
      </w:r>
    </w:p>
    <w:p w:rsidRDefault="00115159" w:rsidR="00D2458B">
      <w:pPr>
        <w:jc w:val="both"/>
        <w:rPr>
          <w:rFonts w:cs="Arial" w:hAnsi="Arial" w:ascii="Arial"/>
        </w:rPr>
      </w:pPr>
      <w:r>
        <w:rPr>
          <w:rFonts w:cs="Arial" w:hAnsi="Arial" w:ascii="Arial"/>
        </w:rPr>
        <w:t>OIB: 73151166193</w:t>
      </w:r>
    </w:p>
    <w:p w:rsidRDefault="00115159" w:rsidR="00D2458B">
      <w:pPr>
        <w:jc w:val="both"/>
        <w:rPr>
          <w:rFonts w:cs="Arial" w:hAnsi="Arial" w:ascii="Arial"/>
        </w:rPr>
      </w:pPr>
      <w:r>
        <w:rPr>
          <w:rFonts w:cs="Arial" w:hAnsi="Arial" w:ascii="Arial"/>
        </w:rPr>
        <w:t>Adresa/sjedište:  Zagreb, Maksimirska 108</w:t>
      </w:r>
    </w:p>
    <w:p w:rsidRDefault="00D2458B" w:rsidR="00D2458B">
      <w:pPr>
        <w:jc w:val="both"/>
        <w:rPr>
          <w:rFonts w:cs="Arial" w:hAnsi="Arial" w:ascii="Arial"/>
        </w:rPr>
      </w:pPr>
    </w:p>
    <w:p w:rsidRDefault="00115159" w:rsidR="00D2458B">
      <w:pPr>
        <w:pStyle w:val="Odlomakpopisa"/>
        <w:numPr>
          <w:ilvl w:val="0"/>
          <w:numId w:val="1"/>
        </w:numPr>
        <w:jc w:val="both"/>
        <w:rPr>
          <w:rFonts w:cs="Arial" w:hAnsi="Arial" w:ascii="Arial"/>
        </w:rPr>
      </w:pPr>
      <w:r>
        <w:rPr>
          <w:rFonts w:cs="Arial" w:hAnsi="Arial" w:ascii="Arial"/>
        </w:rPr>
        <w:t>TIJEK STEČAJNOG POSTUPKA U RAZDOBLJU OD 05.07.2017.g. DO 05.10.2017.g.</w:t>
      </w:r>
    </w:p>
    <w:p w:rsidRDefault="00D2458B" w:rsidR="00D2458B">
      <w:pPr>
        <w:ind w:left="360"/>
        <w:jc w:val="both"/>
        <w:rPr>
          <w:rFonts w:cs="Arial" w:hAnsi="Arial" w:ascii="Arial"/>
        </w:rPr>
      </w:pPr>
    </w:p>
    <w:p w:rsidRDefault="00115159" w:rsidR="00D2458B">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w:t>
      </w:r>
    </w:p>
    <w:p w:rsidRDefault="00115159" w:rsidR="00D2458B">
      <w:pPr>
        <w:ind w:firstLine="360"/>
        <w:jc w:val="both"/>
        <w:rPr>
          <w:rFonts w:cs="Arial" w:hAnsi="Arial" w:ascii="Arial"/>
        </w:rPr>
      </w:pPr>
      <w:r>
        <w:rPr>
          <w:rFonts w:cs="Arial" w:hAnsi="Arial" w:ascii="Arial"/>
        </w:rPr>
        <w:t>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w:t>
      </w:r>
    </w:p>
    <w:p w:rsidRDefault="00115159" w:rsidR="00D2458B">
      <w:pPr>
        <w:ind w:firstLine="360"/>
        <w:jc w:val="both"/>
        <w:rPr>
          <w:rFonts w:cs="Arial" w:hAnsi="Arial" w:ascii="Arial"/>
        </w:rPr>
      </w:pPr>
      <w:r>
        <w:rPr>
          <w:rFonts w:cs="Arial" w:hAnsi="Arial" w:ascii="Arial"/>
        </w:rPr>
        <w:t>U navedenom razdoblju stečajni upravitelj poduzeo je slijedeće radnje:</w:t>
      </w:r>
    </w:p>
    <w:p w:rsidRDefault="00115159" w:rsidR="00D2458B">
      <w:pPr>
        <w:pStyle w:val="Odlomakpopisa"/>
        <w:numPr>
          <w:ilvl w:val="0"/>
          <w:numId w:val="2"/>
        </w:numPr>
        <w:jc w:val="both"/>
        <w:rPr>
          <w:rFonts w:cs="Arial" w:hAnsi="Arial" w:ascii="Arial"/>
        </w:rPr>
      </w:pPr>
      <w:r>
        <w:rPr>
          <w:rFonts w:cs="Arial" w:hAnsi="Arial" w:ascii="Arial"/>
        </w:rPr>
        <w:t>Dao je izraditi procjembene elaborate za nekretnine opterećene razlučnim pravom vjerovnika kod Ing ekspert d.o.o.- stalnog sudskog vještaka za graditeljstvo i procjenu nekretnina,</w:t>
      </w:r>
    </w:p>
    <w:p w:rsidRDefault="00115159" w:rsidR="00D2458B">
      <w:pPr>
        <w:pStyle w:val="Odlomakpopisa"/>
        <w:numPr>
          <w:ilvl w:val="0"/>
          <w:numId w:val="2"/>
        </w:numPr>
        <w:jc w:val="both"/>
        <w:rPr>
          <w:rFonts w:cs="Arial" w:hAnsi="Arial" w:ascii="Arial"/>
        </w:rPr>
      </w:pPr>
      <w:r>
        <w:rPr>
          <w:rFonts w:cs="Arial" w:hAnsi="Arial" w:ascii="Arial"/>
        </w:rPr>
        <w:t>Oglasio je prodaju pokretnina prema odluci skupštine vjerovnika, na stranicama sudačke mreže i na stranicama HGK,</w:t>
      </w:r>
    </w:p>
    <w:p w:rsidRDefault="00115159" w:rsidR="00D2458B">
      <w:pPr>
        <w:pStyle w:val="Odlomakpopisa"/>
        <w:numPr>
          <w:ilvl w:val="0"/>
          <w:numId w:val="2"/>
        </w:numPr>
        <w:jc w:val="both"/>
        <w:rPr>
          <w:rFonts w:cs="Arial" w:hAnsi="Arial" w:ascii="Arial"/>
        </w:rPr>
      </w:pPr>
      <w:r>
        <w:rPr>
          <w:rFonts w:cs="Arial" w:hAnsi="Arial" w:ascii="Arial"/>
        </w:rPr>
        <w:t>Sa zainteresiranim kupcima obilazio je oglašene pokretnine koje se nalaze u skladištu u Rijeci,</w:t>
      </w:r>
    </w:p>
    <w:p w:rsidRDefault="00115159" w:rsidR="00D2458B">
      <w:pPr>
        <w:pStyle w:val="Odlomakpopisa"/>
        <w:numPr>
          <w:ilvl w:val="0"/>
          <w:numId w:val="2"/>
        </w:numPr>
        <w:jc w:val="both"/>
        <w:rPr>
          <w:rFonts w:cs="Arial" w:hAnsi="Arial" w:ascii="Arial"/>
        </w:rPr>
      </w:pPr>
      <w:r>
        <w:rPr>
          <w:rFonts w:cs="Arial" w:hAnsi="Arial" w:ascii="Arial"/>
        </w:rPr>
        <w:t>Sukladno članku 104.st.(1) Stečajnog zakona („Narodne novine broj 71/15, dalje SZ) podnio je prijedlog za sazivanje skupštine vjerovnika, na kojoj bi se trebala prihvatiti najbolja ponuda za kupnju pokretnina (stigle su tri ponude),</w:t>
      </w:r>
    </w:p>
    <w:p w:rsidRDefault="00115159" w:rsidR="00D2458B">
      <w:pPr>
        <w:pStyle w:val="Odlomakpopisa"/>
        <w:numPr>
          <w:ilvl w:val="0"/>
          <w:numId w:val="2"/>
        </w:numPr>
        <w:jc w:val="both"/>
        <w:rPr>
          <w:rFonts w:cs="Arial" w:hAnsi="Arial" w:ascii="Arial"/>
        </w:rPr>
      </w:pPr>
      <w:r>
        <w:rPr>
          <w:rFonts w:cs="Arial" w:hAnsi="Arial" w:ascii="Arial"/>
        </w:rPr>
        <w:t>Sukladno članku 247.st.1. SZ, predložio je prodaju nekretnina na kojima postoji razlučno pravo uz odgovarajuću primjenu pravila ovršnog postupka o ovrsi na nekretnini.</w:t>
      </w:r>
    </w:p>
    <w:p w:rsidRDefault="00D2458B" w:rsidR="00D2458B">
      <w:pPr>
        <w:ind w:firstLine="360"/>
        <w:jc w:val="both"/>
        <w:rPr>
          <w:rFonts w:cs="Arial" w:hAnsi="Arial" w:ascii="Arial"/>
        </w:rPr>
      </w:pPr>
    </w:p>
    <w:p w:rsidRDefault="00115159" w:rsidR="00D2458B">
      <w:pPr>
        <w:pStyle w:val="Odlomakpopisa"/>
        <w:numPr>
          <w:ilvl w:val="0"/>
          <w:numId w:val="1"/>
        </w:numPr>
        <w:jc w:val="both"/>
        <w:rPr>
          <w:rFonts w:cs="Arial" w:hAnsi="Arial" w:ascii="Arial"/>
        </w:rPr>
      </w:pPr>
      <w:r>
        <w:rPr>
          <w:rFonts w:cs="Arial" w:hAnsi="Arial" w:ascii="Arial"/>
        </w:rPr>
        <w:t>STANJE STEČAJNE MASE</w:t>
      </w:r>
    </w:p>
    <w:p w:rsidRDefault="00115159" w:rsidR="00D2458B">
      <w:pPr>
        <w:pStyle w:val="Odlomakpopisa"/>
        <w:numPr>
          <w:ilvl w:val="0"/>
          <w:numId w:val="3"/>
        </w:numPr>
        <w:jc w:val="both"/>
        <w:rPr>
          <w:rFonts w:cs="Arial" w:hAnsi="Arial" w:ascii="Arial"/>
        </w:rPr>
      </w:pPr>
      <w:r>
        <w:rPr>
          <w:rFonts w:cs="Arial" w:hAnsi="Arial" w:ascii="Arial"/>
        </w:rPr>
        <w:lastRenderedPageBreak/>
        <w:t>Sustavan pregled predmeta stečajne mase:</w:t>
      </w:r>
    </w:p>
    <w:p w:rsidRDefault="00115159" w:rsidR="00D2458B">
      <w:pPr>
        <w:ind w:firstLine="360"/>
        <w:jc w:val="both"/>
        <w:rPr>
          <w:rFonts w:cs="Arial" w:hAnsi="Arial" w:ascii="Arial"/>
        </w:rPr>
      </w:pPr>
      <w:r>
        <w:rPr>
          <w:rFonts w:cs="Arial" w:hAnsi="Arial" w:ascii="Arial"/>
        </w:rPr>
        <w:t>Stečajna masa stečajnog dužnika sastoji se od pokretnina i nekretnina na kojima postoji razlučno pravo. Stečajni dužnik bavio se maloprodajom boja i lakova. Prestao je poslovati 2014. godine. Pokretna imovina stečajnog dužnika u lošem je stanju, knjigovodstvena vrijednost je većinom 0,00 kn, neispravna je i stara, te je upitna njezina tržišna vrijednost. Zalihe se sastoje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 istima podnese izvješće skupštini vjerovnika.</w:t>
      </w:r>
    </w:p>
    <w:p w:rsidRDefault="00115159" w:rsidR="00D2458B">
      <w:pPr>
        <w:jc w:val="both"/>
        <w:rPr>
          <w:rFonts w:cs="Arial" w:hAnsi="Arial" w:ascii="Arial"/>
        </w:rPr>
      </w:pPr>
      <w:r>
        <w:rPr>
          <w:rFonts w:cs="Arial" w:hAnsi="Arial" w:ascii="Arial"/>
        </w:rPr>
        <w:t xml:space="preserve">Nekretnine na kojima postoji razlučno pravo i procijenjena tržišna vrijednost istih: </w:t>
      </w:r>
    </w:p>
    <w:p w:rsidRDefault="00115159" w:rsidR="00D2458B">
      <w:pPr>
        <w:numPr>
          <w:ilvl w:val="0"/>
          <w:numId w:val="4"/>
        </w:numPr>
        <w:spacing w:lineRule="auto" w:line="240"/>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115159" w:rsidR="00D2458B">
      <w:pPr>
        <w:spacing w:lineRule="auto" w:line="240"/>
        <w:ind w:left="720"/>
        <w:jc w:val="both"/>
      </w:pPr>
      <w:r>
        <w:rPr>
          <w:rFonts w:cs="Arial" w:hAnsi="Arial" w:ascii="Arial"/>
        </w:rPr>
        <w:t xml:space="preserve">Ukupna procijenjena tržišna vrijednost nekretnine: </w:t>
      </w:r>
      <w:r>
        <w:rPr>
          <w:rFonts w:cs="Arial" w:hAnsi="Arial" w:ascii="Arial"/>
          <w:b/>
        </w:rPr>
        <w:t>214.649 kn</w:t>
      </w:r>
    </w:p>
    <w:p w:rsidRDefault="00115159" w:rsidR="00D2458B">
      <w:pPr>
        <w:numPr>
          <w:ilvl w:val="0"/>
          <w:numId w:val="4"/>
        </w:numPr>
        <w:spacing w:lineRule="auto" w:line="240"/>
        <w:jc w:val="both"/>
        <w:rPr>
          <w:rFonts w:cs="Arial" w:hAnsi="Arial" w:ascii="Arial"/>
        </w:rPr>
      </w:pPr>
      <w:r>
        <w:rPr>
          <w:rFonts w:cs="Arial" w:hAnsi="Arial" w:ascii="Arial"/>
        </w:rPr>
        <w:t>nekretnina upisana u zk.ul. 7045 k.o. Gornji Stenjevac, kat.čest.br. 881/6-VOĆNJAK PERJAVICA U PERJAVICI, površine čhv 296,</w:t>
      </w:r>
    </w:p>
    <w:p w:rsidRDefault="00115159" w:rsidR="00D2458B">
      <w:pPr>
        <w:spacing w:lineRule="auto" w:line="240"/>
        <w:ind w:left="720"/>
        <w:jc w:val="both"/>
      </w:pPr>
      <w:r>
        <w:rPr>
          <w:rFonts w:cs="Arial" w:hAnsi="Arial" w:ascii="Arial"/>
        </w:rPr>
        <w:t xml:space="preserve">Ukupna procijenjena tržišna vrijednost nekretnine: </w:t>
      </w:r>
      <w:r>
        <w:rPr>
          <w:rFonts w:cs="Arial" w:hAnsi="Arial" w:ascii="Arial"/>
          <w:b/>
        </w:rPr>
        <w:t>456.838 kn</w:t>
      </w:r>
    </w:p>
    <w:p w:rsidRDefault="00115159" w:rsidR="00D2458B">
      <w:pPr>
        <w:numPr>
          <w:ilvl w:val="0"/>
          <w:numId w:val="4"/>
        </w:numPr>
        <w:spacing w:lineRule="auto" w:line="240"/>
        <w:jc w:val="both"/>
        <w:rPr>
          <w:rFonts w:cs="Arial" w:hAnsi="Arial" w:ascii="Arial"/>
        </w:rPr>
      </w:pPr>
      <w:r>
        <w:rPr>
          <w:rFonts w:cs="Arial" w:hAnsi="Arial" w:ascii="Arial"/>
        </w:rPr>
        <w:t>nekretnina upisana u zk.ul.1603 k.o. Blažići, kat.čest.br. 790/35-INDUSTRIJSKA ZGRADA, površine 264m2 i kat. čest. 790/37-INDUSTRIJSKO DVORIŠTE, površine 123m2, odnosno ukupna površina 387m2,</w:t>
      </w:r>
    </w:p>
    <w:p w:rsidRDefault="00115159" w:rsidR="00D2458B">
      <w:pPr>
        <w:spacing w:lineRule="auto" w:line="240"/>
        <w:ind w:left="720"/>
        <w:jc w:val="both"/>
      </w:pPr>
      <w:r>
        <w:rPr>
          <w:rFonts w:cs="Arial" w:hAnsi="Arial" w:ascii="Arial"/>
        </w:rPr>
        <w:t xml:space="preserve">Ukupna procijenjena tržišna vrijednost nekretnine: </w:t>
      </w:r>
      <w:r>
        <w:rPr>
          <w:rFonts w:cs="Arial" w:hAnsi="Arial" w:ascii="Arial"/>
          <w:b/>
        </w:rPr>
        <w:t>1.143.677 kn</w:t>
      </w:r>
    </w:p>
    <w:p w:rsidRDefault="00115159" w:rsidR="00D2458B">
      <w:pPr>
        <w:numPr>
          <w:ilvl w:val="0"/>
          <w:numId w:val="4"/>
        </w:numPr>
        <w:spacing w:lineRule="auto" w:line="240"/>
        <w:jc w:val="both"/>
        <w:rPr>
          <w:rFonts w:cs="Arial" w:hAnsi="Arial" w:ascii="Arial"/>
        </w:rPr>
      </w:pPr>
      <w:r>
        <w:rPr>
          <w:rFonts w:cs="Arial" w:hAnsi="Arial" w:ascii="Arial"/>
        </w:rPr>
        <w:t xml:space="preserve">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115159" w:rsidR="00D2458B">
      <w:pPr>
        <w:spacing w:lineRule="auto" w:line="240"/>
        <w:ind w:left="720"/>
        <w:jc w:val="both"/>
      </w:pPr>
      <w:r>
        <w:rPr>
          <w:rFonts w:cs="Arial" w:hAnsi="Arial" w:ascii="Arial"/>
        </w:rPr>
        <w:t xml:space="preserve">Ukupna procijenjena vrijednost nekretnine: </w:t>
      </w:r>
      <w:r>
        <w:rPr>
          <w:rFonts w:cs="Arial" w:hAnsi="Arial" w:ascii="Arial"/>
          <w:b/>
        </w:rPr>
        <w:t>1.172.436 kn</w:t>
      </w:r>
    </w:p>
    <w:p w:rsidRDefault="00D2458B" w:rsidR="00D2458B">
      <w:pPr>
        <w:jc w:val="both"/>
        <w:rPr>
          <w:rFonts w:cs="Arial" w:hAnsi="Arial" w:ascii="Arial"/>
        </w:rPr>
      </w:pPr>
    </w:p>
    <w:p w:rsidRDefault="00115159" w:rsidR="00D2458B">
      <w:pPr>
        <w:pStyle w:val="Odlomakpopisa"/>
        <w:numPr>
          <w:ilvl w:val="0"/>
          <w:numId w:val="3"/>
        </w:numPr>
        <w:jc w:val="both"/>
        <w:rPr>
          <w:rFonts w:cs="Arial" w:hAnsi="Arial" w:ascii="Arial"/>
        </w:rPr>
      </w:pPr>
      <w:r>
        <w:rPr>
          <w:rFonts w:cs="Arial" w:hAnsi="Arial" w:ascii="Arial"/>
        </w:rPr>
        <w:t>Koji su predmeti stečajne mase unovčeni i u kojem iznosu:</w:t>
      </w:r>
    </w:p>
    <w:p w:rsidRDefault="00115159" w:rsidR="00D2458B">
      <w:pPr>
        <w:jc w:val="both"/>
        <w:rPr>
          <w:rFonts w:cs="Arial" w:hAnsi="Arial" w:ascii="Arial"/>
        </w:rPr>
      </w:pPr>
      <w:r>
        <w:rPr>
          <w:rFonts w:cs="Arial" w:hAnsi="Arial" w:ascii="Arial"/>
        </w:rPr>
        <w:t>Do sada niti jedan predmet nije unovčen.</w:t>
      </w:r>
    </w:p>
    <w:p w:rsidRDefault="00115159" w:rsidR="00D2458B">
      <w:pPr>
        <w:pStyle w:val="Odlomakpopisa"/>
        <w:numPr>
          <w:ilvl w:val="0"/>
          <w:numId w:val="3"/>
        </w:numPr>
        <w:jc w:val="both"/>
        <w:rPr>
          <w:rFonts w:cs="Arial" w:hAnsi="Arial" w:ascii="Arial"/>
        </w:rPr>
      </w:pPr>
      <w:r>
        <w:rPr>
          <w:rFonts w:cs="Arial" w:hAnsi="Arial" w:ascii="Arial"/>
        </w:rPr>
        <w:t>Koji predmeti stečajne mase nisu unovčeni i zbog kojeg razloga:</w:t>
      </w:r>
    </w:p>
    <w:p w:rsidRDefault="00115159" w:rsidR="00D2458B">
      <w:pPr>
        <w:jc w:val="both"/>
        <w:rPr>
          <w:rFonts w:cs="Arial" w:hAnsi="Arial" w:ascii="Arial"/>
        </w:rPr>
      </w:pPr>
      <w:r>
        <w:rPr>
          <w:rFonts w:cs="Arial" w:hAnsi="Arial" w:ascii="Arial"/>
        </w:rPr>
        <w:t>Predmeti stečajne mase nisu unovčeni jer je stečajni upravitelj u navedenom razdoblju tek podnio prijedlog za prodaju nekretnina na kojima postoji razlučno pravo i prijedlog za sazivanje skupštine vjerovnika na kojoj će se odlučiti o najboljoj ponudi za pokretnine.</w:t>
      </w:r>
    </w:p>
    <w:p w:rsidRDefault="00115159" w:rsidR="00D2458B">
      <w:pPr>
        <w:pStyle w:val="Odlomakpopisa"/>
        <w:numPr>
          <w:ilvl w:val="0"/>
          <w:numId w:val="3"/>
        </w:numPr>
        <w:jc w:val="both"/>
        <w:rPr>
          <w:rFonts w:cs="Arial" w:hAnsi="Arial" w:ascii="Arial"/>
        </w:rPr>
      </w:pPr>
      <w:r>
        <w:rPr>
          <w:rFonts w:cs="Arial" w:hAnsi="Arial" w:ascii="Arial"/>
        </w:rPr>
        <w:t>Kako je ostvareno razlučno pravo:</w:t>
      </w:r>
    </w:p>
    <w:p w:rsidRDefault="00115159" w:rsidR="00D2458B">
      <w:pPr>
        <w:jc w:val="both"/>
        <w:rPr>
          <w:rFonts w:cs="Arial" w:hAnsi="Arial" w:ascii="Arial"/>
        </w:rPr>
      </w:pPr>
      <w:r>
        <w:rPr>
          <w:rFonts w:cs="Arial" w:hAnsi="Arial" w:ascii="Arial"/>
        </w:rPr>
        <w:t>Razlučno pravo ostvareno je upisom u zemljišnom knjigama i ugovorom.</w:t>
      </w:r>
    </w:p>
    <w:p w:rsidRDefault="00115159" w:rsidR="00D2458B">
      <w:pPr>
        <w:pStyle w:val="Odlomakpopisa"/>
        <w:numPr>
          <w:ilvl w:val="0"/>
          <w:numId w:val="3"/>
        </w:numPr>
        <w:jc w:val="both"/>
        <w:rPr>
          <w:rFonts w:cs="Arial" w:hAnsi="Arial" w:ascii="Arial"/>
        </w:rPr>
      </w:pPr>
      <w:r>
        <w:rPr>
          <w:rFonts w:cs="Arial" w:hAnsi="Arial" w:ascii="Arial"/>
        </w:rPr>
        <w:t>Kako je ostvareno izlučno pravo, ako postoji:</w:t>
      </w:r>
    </w:p>
    <w:p w:rsidRDefault="00115159" w:rsidR="00D2458B">
      <w:pPr>
        <w:jc w:val="both"/>
        <w:rPr>
          <w:rFonts w:cs="Arial" w:hAnsi="Arial" w:ascii="Arial"/>
        </w:rPr>
      </w:pPr>
      <w:r>
        <w:rPr>
          <w:rFonts w:cs="Arial" w:hAnsi="Arial" w:ascii="Arial"/>
        </w:rPr>
        <w:t>Izlučno pravo ne postoji.</w:t>
      </w:r>
    </w:p>
    <w:p w:rsidRDefault="00115159" w:rsidR="00D2458B">
      <w:pPr>
        <w:pStyle w:val="Odlomakpopisa"/>
        <w:numPr>
          <w:ilvl w:val="0"/>
          <w:numId w:val="3"/>
        </w:numPr>
        <w:jc w:val="both"/>
        <w:rPr>
          <w:rFonts w:cs="Arial" w:hAnsi="Arial" w:ascii="Arial"/>
        </w:rPr>
      </w:pPr>
      <w:r>
        <w:rPr>
          <w:rFonts w:cs="Arial" w:hAnsi="Arial" w:ascii="Arial"/>
        </w:rPr>
        <w:t>Podatak o vjerovnicima stečajne mase i njihovom namirenju:</w:t>
      </w:r>
    </w:p>
    <w:p w:rsidRDefault="00115159" w:rsidR="00D2458B">
      <w:pPr>
        <w:jc w:val="both"/>
        <w:rPr>
          <w:rFonts w:cs="Arial" w:hAnsi="Arial" w:ascii="Arial"/>
        </w:rPr>
      </w:pPr>
      <w:r>
        <w:rPr>
          <w:rFonts w:cs="Arial" w:hAnsi="Arial" w:ascii="Arial"/>
        </w:rPr>
        <w:lastRenderedPageBreak/>
        <w:t>Rješenjem od 05. srpnja 2017. godine utvrđene su tražbine stečajnih vjerovnika viših isplatnih redova. Vjerovnici viših isplatnih redova za sada još nisu namireni.</w:t>
      </w:r>
    </w:p>
    <w:p w:rsidRDefault="00115159" w:rsidR="00D2458B">
      <w:pPr>
        <w:pStyle w:val="Odlomakpopisa"/>
        <w:numPr>
          <w:ilvl w:val="0"/>
          <w:numId w:val="3"/>
        </w:numPr>
        <w:jc w:val="both"/>
        <w:rPr>
          <w:rFonts w:cs="Arial" w:hAnsi="Arial" w:ascii="Arial"/>
        </w:rPr>
      </w:pPr>
      <w:r>
        <w:rPr>
          <w:rFonts w:cs="Arial" w:hAnsi="Arial" w:ascii="Arial"/>
        </w:rPr>
        <w:t>Podatak o isplatama plaća radnika ako su nastavili s radom nakon otvaranja stečajnog postupka:</w:t>
      </w:r>
    </w:p>
    <w:p w:rsidRDefault="00115159" w:rsidR="00D2458B">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115159" w:rsidR="00D2458B">
      <w:pPr>
        <w:pStyle w:val="Odlomakpopisa"/>
        <w:numPr>
          <w:ilvl w:val="0"/>
          <w:numId w:val="3"/>
        </w:numPr>
        <w:jc w:val="both"/>
        <w:rPr>
          <w:rFonts w:cs="Arial" w:hAnsi="Arial" w:ascii="Arial"/>
        </w:rPr>
      </w:pPr>
      <w:r>
        <w:rPr>
          <w:rFonts w:cs="Arial" w:hAnsi="Arial" w:ascii="Arial"/>
        </w:rPr>
        <w:t>Podatak o namirenju stečajnih vjerovnika (diobe):</w:t>
      </w:r>
    </w:p>
    <w:p w:rsidRDefault="00115159" w:rsidR="00D2458B">
      <w:pPr>
        <w:jc w:val="both"/>
        <w:rPr>
          <w:rFonts w:cs="Arial" w:hAnsi="Arial" w:ascii="Arial"/>
        </w:rPr>
      </w:pPr>
      <w:r>
        <w:rPr>
          <w:rFonts w:cs="Arial" w:hAnsi="Arial" w:ascii="Arial"/>
        </w:rPr>
        <w:t>Stečajni vjerovnici do sada nisu namireni – nije bilo diobe.</w:t>
      </w:r>
    </w:p>
    <w:p w:rsidRDefault="00D2458B" w:rsidR="00D2458B">
      <w:pPr>
        <w:jc w:val="both"/>
        <w:rPr>
          <w:rFonts w:cs="Arial" w:hAnsi="Arial" w:ascii="Arial"/>
        </w:rPr>
      </w:pPr>
    </w:p>
    <w:p w:rsidRDefault="00115159" w:rsidR="00D2458B">
      <w:pPr>
        <w:pStyle w:val="Odlomakpopisa"/>
        <w:numPr>
          <w:ilvl w:val="0"/>
          <w:numId w:val="1"/>
        </w:numPr>
        <w:jc w:val="both"/>
        <w:rPr>
          <w:rFonts w:cs="Arial" w:hAnsi="Arial" w:ascii="Arial"/>
        </w:rPr>
      </w:pPr>
      <w:r>
        <w:rPr>
          <w:rFonts w:cs="Arial" w:hAnsi="Arial" w:ascii="Arial"/>
        </w:rPr>
        <w:t>RADNJE KOJE ĆE SE PODUZETI U NAREDNOM RAZDOBLJU</w:t>
      </w:r>
    </w:p>
    <w:p w:rsidRDefault="00D2458B" w:rsidR="00D2458B">
      <w:pPr>
        <w:ind w:left="360"/>
        <w:jc w:val="both"/>
        <w:rPr>
          <w:rFonts w:cs="Arial" w:hAnsi="Arial" w:ascii="Arial"/>
        </w:rPr>
      </w:pPr>
    </w:p>
    <w:p w:rsidRDefault="00115159" w:rsidR="00D2458B">
      <w:pPr>
        <w:ind w:firstLine="360"/>
        <w:jc w:val="both"/>
        <w:rPr>
          <w:rFonts w:cs="Arial" w:hAnsi="Arial" w:ascii="Arial"/>
        </w:rPr>
      </w:pPr>
      <w:r>
        <w:rPr>
          <w:rFonts w:cs="Arial" w:hAnsi="Arial" w:ascii="Arial"/>
        </w:rPr>
        <w:t>Sve radnje koje će se poduzeti u narednom razdoblju od 05.10.2017.g. do 05.01.2017.g. od strane stečajnog upravitelja, ovise o odlukama skupštine vjerovnika o prodaji pokretnina i o prodaji nekretnina razlučnog vjerovnika.</w:t>
      </w:r>
    </w:p>
    <w:p w:rsidRDefault="00115159" w:rsidR="00D2458B">
      <w:pPr>
        <w:ind w:firstLine="360"/>
        <w:jc w:val="both"/>
        <w:rPr>
          <w:rFonts w:cs="Arial" w:hAnsi="Arial" w:ascii="Arial"/>
        </w:rPr>
      </w:pPr>
      <w:r>
        <w:rPr>
          <w:rFonts w:cs="Arial" w:hAnsi="Arial" w:ascii="Arial"/>
        </w:rPr>
        <w:t>Napomena: Za nekretnine koje su opterećene razlučnim pravom redovito stižu nalozi za plaćanje komunalne naknade. Budući, na računu stečajnog dužnika nema novaca, stečajni upravitelj ih ne može podmiriti.</w:t>
      </w:r>
    </w:p>
    <w:p w:rsidRDefault="00D2458B" w:rsidR="00D2458B">
      <w:pPr>
        <w:ind w:left="360"/>
        <w:jc w:val="both"/>
        <w:rPr>
          <w:rFonts w:cs="Arial" w:hAnsi="Arial" w:ascii="Arial"/>
        </w:rPr>
      </w:pPr>
    </w:p>
    <w:p w:rsidRDefault="00D2458B" w:rsidR="00D2458B">
      <w:pPr>
        <w:ind w:left="360"/>
        <w:jc w:val="both"/>
        <w:rPr>
          <w:rFonts w:cs="Arial" w:hAnsi="Arial" w:ascii="Arial"/>
        </w:rPr>
      </w:pPr>
    </w:p>
    <w:p w:rsidRDefault="00115159" w:rsidR="00D2458B">
      <w:pPr>
        <w:ind w:left="360"/>
        <w:jc w:val="both"/>
        <w:rPr>
          <w:rFonts w:cs="Arial" w:hAnsi="Arial" w:ascii="Arial"/>
        </w:rPr>
      </w:pPr>
      <w:r>
        <w:rPr>
          <w:rFonts w:cs="Arial" w:hAnsi="Arial" w:ascii="Arial"/>
        </w:rPr>
        <w:t xml:space="preserve">Zagreb, 05.10.2017. godine                                                              </w:t>
      </w:r>
    </w:p>
    <w:p w:rsidRDefault="00115159" w:rsidR="00D2458B">
      <w:pPr>
        <w:ind w:left="360"/>
        <w:jc w:val="both"/>
        <w:rPr>
          <w:rFonts w:cs="Arial" w:hAnsi="Arial" w:ascii="Arial"/>
        </w:rPr>
      </w:pPr>
      <w:r>
        <w:rPr>
          <w:rFonts w:cs="Arial" w:hAnsi="Arial" w:ascii="Arial"/>
        </w:rPr>
        <w:t xml:space="preserve">                                                                                                           Stečajni upravitelj</w:t>
      </w:r>
    </w:p>
    <w:p w:rsidRDefault="00115159" w:rsidR="00D2458B">
      <w:pPr>
        <w:ind w:left="360"/>
        <w:jc w:val="both"/>
        <w:rPr>
          <w:rFonts w:cs="Arial" w:hAnsi="Arial" w:ascii="Arial"/>
        </w:rPr>
      </w:pPr>
      <w:r>
        <w:rPr>
          <w:rFonts w:cs="Arial" w:hAnsi="Arial" w:ascii="Arial"/>
        </w:rPr>
        <w:t xml:space="preserve">                                                                                                            Ivica Boltužić</w:t>
      </w:r>
    </w:p>
    <w:p w:rsidRDefault="00D2458B" w:rsidR="00D2458B">
      <w:pPr>
        <w:ind w:left="360"/>
        <w:jc w:val="both"/>
        <w:rPr>
          <w:rFonts w:cs="Arial" w:hAnsi="Arial" w:ascii="Arial"/>
        </w:rPr>
      </w:pPr>
    </w:p>
    <w:p w:rsidRDefault="00D2458B" w:rsidR="00D2458B"/>
    <w:sectPr w:rsidR="00D2458B">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159" w:rsidR="00115159">
      <w:pPr>
        <w:spacing w:lineRule="auto" w:line="240" w:after="0"/>
      </w:pPr>
      <w:r>
        <w:separator/>
      </w:r>
    </w:p>
  </w:endnote>
  <w:endnote w:id="0" w:type="continuationSeparator">
    <w:p w:rsidRDefault="00115159" w:rsidR="0011515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5159" w:rsidR="0029499A">
    <w:pPr>
      <w:pStyle w:val="Podnoje"/>
      <w:jc w:val="right"/>
    </w:pPr>
    <w:r>
      <w:fldChar w:fldCharType="begin"/>
    </w:r>
    <w:r>
      <w:instrText xml:space="preserve"> PAGE </w:instrText>
    </w:r>
    <w:r>
      <w:fldChar w:fldCharType="separate"/>
    </w:r>
    <w:r w:rsidR="00933A3F">
      <w:rPr>
        <w:noProof/>
      </w:rPr>
      <w:t>3</w:t>
    </w:r>
    <w:r>
      <w:fldChar w:fldCharType="end"/>
    </w:r>
  </w:p>
  <w:p w:rsidRDefault="00933A3F" w:rsidR="002949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159" w:rsidR="00115159">
      <w:pPr>
        <w:spacing w:lineRule="auto" w:line="240" w:after="0"/>
      </w:pPr>
      <w:r>
        <w:rPr>
          <w:color w:val="000000"/>
        </w:rPr>
        <w:separator/>
      </w:r>
    </w:p>
  </w:footnote>
  <w:footnote w:id="0" w:type="continuationSeparator">
    <w:p w:rsidRDefault="00115159" w:rsidR="0011515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A3F" w:rsidR="002949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DE14DC"/>
    <w:multiLevelType w:val="multilevel"/>
    <w:tmpl w:val="D9FAC544"/>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1D4D5AAB"/>
    <w:multiLevelType w:val="multilevel"/>
    <w:tmpl w:val="3216D192"/>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72741F80"/>
    <w:multiLevelType w:val="multilevel"/>
    <w:tmpl w:val="74E4CDE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72F7466A"/>
    <w:multiLevelType w:val="multilevel"/>
    <w:tmpl w:val="0814444E"/>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D2458B"/>
    <w:rsid w:val="00115159"/>
    <w:rsid w:val="003E1B0E"/>
    <w:rsid w:val="00933A3F"/>
    <w:rsid w:val="00D245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4"/>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lineRule="auto" w:line="240"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lineRule="auto" w:line="240"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933A3F"/>
    <w:rPr>
      <w:color w:val="808080"/>
      <w:bdr w:space="0" w:sz="0" w:color="auto" w:val="none"/>
      <w:shd w:fill="auto" w:color="auto" w:val="clear"/>
    </w:rPr>
  </w:style>
  <w:style w:customStyle="true" w:styleId="eSPISCCParagraphDefaultFont" w:type="character">
    <w:name w:val="eSPIS_CC_Paragraph Default Font"/>
    <w:basedOn w:val="Zadanifontodlomka"/>
    <w:rsid w:val="00933A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3A3F"/>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933A3F"/>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933A3F"/>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4"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line="240" w:lineRule="auto"/>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line="240" w:lineRule="auto"/>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933A3F"/>
    <w:rPr>
      <w:color w:val="808080"/>
      <w:bdr w:color="auto" w:space="0" w:sz="0" w:val="none"/>
      <w:shd w:color="auto" w:fill="auto" w:val="clear"/>
    </w:rPr>
  </w:style>
  <w:style w:customStyle="1" w:styleId="eSPISCCParagraphDefaultFont" w:type="character">
    <w:name w:val="eSPIS_CC_Paragraph Default Font"/>
    <w:basedOn w:val="Zadanifontodlomka"/>
    <w:rsid w:val="00933A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3A3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33A3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33A3F"/>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St-6689/2015-37</izvorni_sadrzaj>
    <derivirana_varijabla naziv="DomainObject.Oznaka_1">St-6689/2015-37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 ref</izvorni_sadrzaj>
    <derivirana_varijabla naziv="DomainObject.Predmet.Opis_1">pom. omot -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St-6689/2015</izvorni_sadrzaj>
    <derivirana_varijabla naziv="DomainObject.Predmet.OznakaBroj_1">St-6689/2015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BORNA TRGOVINA d.o.o. zastupanog po punomoćniku Mario Vukušić</izvorni_sadrzaj>
    <derivirana_varijabla naziv="DomainObject.Predmet.ProtustrankaFormated_1">  BORNA TRGOVINA d.o.o. zastupanog po punomoćniku Mario Vukušić</derivirana_varijabla>
  </DomainObject.Predmet.ProtustrankaFormated>
  <DomainObject.Predmet.ProtustrankaFormatedOIB>
    <izvorni_sadrzaj>  BORNA TRGOVINA d.o.o., OIB 73151166193 zastupanog po punomoćniku Mario Vukušić</izvorni_sadrzaj>
    <derivirana_varijabla naziv="DomainObject.Predmet.ProtustrankaFormatedOIB_1">  BORNA TRGOVINA d.o.o., OIB 73151166193 zastupanog po punomoćniku Mario Vukušić</derivirana_varijabla>
  </DomainObject.Predmet.ProtustrankaFormatedOIB>
  <DomainObject.Predmet.ProtustrankaFormatedWithAdress>
    <izvorni_sadrzaj> BORNA TRGOVINA d.o.o., Maksimirska 108, 10000 Zagreb zastupanog po punomoćniku Mario Vukušić</izvorni_sadrzaj>
    <derivirana_varijabla naziv="DomainObject.Predmet.ProtustrankaFormatedWithAdress_1"> BORNA TRGOVINA d.o.o., Maksimirska 108, 10000 Zagreb zastupanog po punomoćniku Mario Vukušić</derivirana_varijabla>
  </DomainObject.Predmet.ProtustrankaFormatedWithAdress>
  <DomainObject.Predmet.ProtustrankaFormatedWithAdressOIB>
    <izvorni_sadrzaj> BORNA TRGOVINA d.o.o., OIB 73151166193, Maksimirska 108, 10000 Zagreb zastupanog po punomoćniku Mario Vukušić</izvorni_sadrzaj>
    <derivirana_varijabla naziv="DomainObject.Predmet.ProtustrankaFormatedWithAdressOIB_1"> BORNA TRGOVINA d.o.o., OIB 73151166193, Maksimirska 108, 10000 Zagreb zastupanog po punomoćniku Mario Vukušić</derivirana_varijabla>
  </DomainObject.Predmet.ProtustrankaFormatedWithAdressOIB>
  <DomainObject.Predmet.ProtustrankaWithAdress>
    <izvorni_sadrzaj>BORNA TRGOVINA d.o.o. Maksimirska 108, 10000 Zagreb</izvorni_sadrzaj>
    <derivirana_varijabla naziv="DomainObject.Predmet.ProtustrankaWithAdress_1">BORNA TRGOVINA d.o.o. Maksimirska 108, 10000 Zagreb</derivirana_varijabla>
  </DomainObject.Predmet.ProtustrankaWithAdress>
  <DomainObject.Predmet.ProtustrankaWithAdressOIB>
    <izvorni_sadrzaj>BORNA TRGOVINA d.o.o., OIB 73151166193, Maksimirska 108, 10000 Zagreb</izvorni_sadrzaj>
    <derivirana_varijabla naziv="DomainObject.Predmet.ProtustrankaWithAdressOIB_1">BORNA TRGOVINA d.o.o., OIB 73151166193, Maksimirska 108, 10000 Zagreb</derivirana_varijabla>
  </DomainObject.Predmet.ProtustrankaWithAdressOIB>
  <DomainObject.Predmet.ProtustrankaNazivFormated>
    <izvorni_sadrzaj>BORNA TRGOVINA d.o.o.</izvorni_sadrzaj>
    <derivirana_varijabla naziv="DomainObject.Predmet.ProtustrankaNazivFormated_1">BORNA TRGOVINA d.o.o.</derivirana_varijabla>
  </DomainObject.Predmet.ProtustrankaNazivFormated>
  <DomainObject.Predmet.ProtustrankaNazivFormatedOIB>
    <izvorni_sadrzaj>BORNA TRGOVINA d.o.o., OIB 73151166193</izvorni_sadrzaj>
    <derivirana_varijabla naziv="DomainObject.Predmet.ProtustrankaNazivFormatedOIB_1">BORNA TRGOVINA d.o.o., OIB 73151166193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BORNA TRGOVINA d.o.o. zastupanog po punomoćniku Mario Vukušić</item>
    </izvorni_sadrzaj>
    <derivirana_varijabla naziv="DomainObject.Predmet.ProtuStrankaListFormated_1">
      <item>BORNA TRGOVINA d.o.o. zastupanog po punomoćniku Mario Vukušić</item>
    </derivirana_varijabla>
  </DomainObject.Predmet.ProtuStrankaListFormated>
  <DomainObject.Predmet.ProtuStrankaListFormatedOIB>
    <izvorni_sadrzaj>
      <item>BORNA TRGOVINA d.o.o., OIB 73151166193 zastupanog po punomoćniku Mario Vukušić</item>
    </izvorni_sadrzaj>
    <derivirana_varijabla naziv="DomainObject.Predmet.ProtuStrankaListFormatedOIB_1">
      <item>BORNA TRGOVINA d.o.o., OIB 73151166193 zastupanog po punomoćniku Mario Vukušić</item>
    </derivirana_varijabla>
  </DomainObject.Predmet.ProtuStrankaListFormatedOIB>
  <DomainObject.Predmet.ProtuStrankaListFormatedWithAdress>
    <izvorni_sadrzaj>
      <item>BORNA TRGOVINA d.o.o., Maksimirska 108, 10000 Zagreb zastupanog po punomoćniku Mario Vukušić</item>
    </izvorni_sadrzaj>
    <derivirana_varijabla naziv="DomainObject.Predmet.ProtuStrankaListFormatedWithAdress_1">
      <item>BORNA TRGOVINA d.o.o., Maksimirska 108, 10000 Zagreb zastupanog po punomoćniku Mario Vukušić</item>
    </derivirana_varijabla>
  </DomainObject.Predmet.ProtuStrankaListFormatedWithAdress>
  <DomainObject.Predmet.ProtuStrankaListFormatedWithAdressOIB>
    <izvorni_sadrzaj>
      <item>BORNA TRGOVINA d.o.o., OIB 73151166193, Maksimirska 108, 10000 Zagreb zastupanog po punomoćniku Mario Vukušić</item>
    </izvorni_sadrzaj>
    <derivirana_varijabla naziv="DomainObject.Predmet.ProtuStrankaListFormatedWithAdressOIB_1">
      <item>BORNA TRGOVINA d.o.o., OIB 73151166193, Maksimirska 108, 10000 Zagreb zastupanog po punomoćniku Mario Vukušić</item>
    </derivirana_varijabla>
  </DomainObject.Predmet.ProtuStrankaListFormatedWithAdressOIB>
  <DomainObject.Predmet.ProtuStrankaListNazivFormated>
    <izvorni_sadrzaj>
      <item>BORNA TRGOVINA d.o.o.</item>
    </izvorni_sadrzaj>
    <derivirana_varijabla naziv="DomainObject.Predmet.ProtuStrankaListNazivFormated_1">
      <item>BORNA TRGOVINA d.o.o.</item>
    </derivirana_varijabla>
  </DomainObject.Predmet.ProtuStrankaListNazivFormated>
  <DomainObject.Predmet.ProtuStrankaListNazivFormatedOIB>
    <izvorni_sadrzaj>
      <item>BORNA TRGOVINA d.o.o., OIB 73151166193</item>
    </izvorni_sadrzaj>
    <derivirana_varijabla naziv="DomainObject.Predmet.ProtuStrankaListNazivFormatedOIB_1">
      <item>BORNA TRGOVINA d.o.o., OIB 73151166193</item>
    </derivirana_varijabla>
  </DomainObject.Predmet.ProtuStrankaListNazivFormatedOIB>
  <DomainObject.Predmet.OstaliListFormated>
    <izvorni_sadrzaj>
      <item>Mario Vukušić punomoćnik sudionika u postupku BORNA TRGOVINA d.o.o.</item>
    </izvorni_sadrzaj>
    <derivirana_varijabla naziv="DomainObject.Predmet.OstaliListFormated_1">
      <item>Mario Vukušić punomoćnik sudionika u postupku BORNA TRGOVINA d.o.o.</item>
    </derivirana_varijabla>
  </DomainObject.Predmet.OstaliListFormated>
  <DomainObject.Predmet.OstaliListFormatedOIB>
    <izvorni_sadrzaj>
      <item>Mario Vukušić, OIB 34514655446 punomoćnik sudionika u postupku BORNA TRGOVINA d.o.o.</item>
    </izvorni_sadrzaj>
    <derivirana_varijabla naziv="DomainObject.Predmet.OstaliListFormatedOIB_1">
      <item>Mario Vukušić, OIB 34514655446 punomoćnik sudionika u postupku BORNA TRGOVINA d.o.o.</item>
    </derivirana_varijabla>
  </DomainObject.Predmet.OstaliListFormatedOIB>
  <DomainObject.Predmet.OstaliListFormatedWithAdress>
    <izvorni_sadrzaj>
      <item>Mario Vukušić, Ulica Kralja Petra Svačića 14, 10410 Velika Gorica punomoćnik sudionika u postupku BORNA TRGOVINA d.o.o.</item>
    </izvorni_sadrzaj>
    <derivirana_varijabla naziv="DomainObject.Predmet.OstaliListFormatedWithAdress_1">
      <item>Mario Vukušić, Ulica Kralja Petra Svačića 14, 10410 Velika Gorica punomoćnik sudionika u postupku BORNA TRGOVINA d.o.o.</item>
    </derivirana_varijabla>
  </DomainObject.Predmet.OstaliListFormatedWithAdress>
  <DomainObject.Predmet.OstaliListFormatedWithAdressOIB>
    <izvorni_sadrzaj>
      <item>Mario Vukušić, OIB 34514655446, Ulica Kralja Petra Svačića 14, 10410 Velika Gorica punomoćnik sudionika u postupku BORNA TRGOVINA d.o.o.</item>
    </izvorni_sadrzaj>
    <derivirana_varijabla naziv="DomainObject.Predmet.OstaliListFormatedWithAdressOIB_1">
      <item>Mario Vukušić, OIB 34514655446, Ulica Kralja Petra Svačića 14, 10410 Velika Gorica punomoćnik sudionika u postupku BORNA TRGOVINA d.o.o.</item>
    </derivirana_varijabla>
  </DomainObject.Predmet.OstaliListFormatedWithAdressOIB>
  <DomainObject.Predmet.OstaliListNazivFormated>
    <izvorni_sadrzaj>
      <item>Mario Vukušić</item>
    </izvorni_sadrzaj>
    <derivirana_varijabla naziv="DomainObject.Predmet.OstaliListNazivFormated_1">
      <item>Mario Vukušić</item>
    </derivirana_varijabla>
  </DomainObject.Predmet.OstaliListNazivFormated>
  <DomainObject.Predmet.OstaliListNazivFormatedOIB>
    <izvorni_sadrzaj>
      <item>Mario Vukušić, OIB 34514655446</item>
    </izvorni_sadrzaj>
    <derivirana_varijabla naziv="DomainObject.Predmet.OstaliListNazivFormatedOIB_1">
      <item>Mario Vukušić, OIB 34514655446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BORNA TRGOVINA d.o.o.</izvorni_sadrzaj>
    <derivirana_varijabla naziv="DomainObject.Predmet.ProtustrankaIDrugi_1">BORNA TRGOVINA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BORNA TRGOVINA d.o.o., OIB 73151166193, Maksimirska 108, 10000 Zagreb</izvorni_sadrzaj>
    <derivirana_varijabla naziv="DomainObject.Predmet.ProtustrankaIDrugiAdressOIB_1">BORNA TRGOVINA d.o.o., OIB 73151166193, Maksimirska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BORNA TRGOVINA d.o.o.</item>
      <item>Mario Vukušić</item>
    </izvorni_sadrzaj>
    <derivirana_varijabla naziv="DomainObject.Predmet.SudioniciListNaziv_1">
      <item>FINA Regionalni centar Zagreb</item>
      <item>BORNA TRGOVINA d.o.o.</item>
      <item>Mario Vukušić</item>
    </derivirana_varijabla>
  </DomainObject.Predmet.SudioniciListNaziv>
  <DomainObject.Predmet.SudioniciListAdressOIB>
    <izvorni_sadrzaj>
      <item>FINA Regionalni centar Zagreb, OIB 85821130368, Ulica grada Vukovara 70,10000 Zagreb</item>
      <item>BORNA TRGOVINA d.o.o., OIB 73151166193, Maksimirska 108,10000 Zagreb</item>
      <item>Mario Vukušić, OIB 34514655446, Ulica Kralja Petra Svačića 14,10410 Velika Gorica</item>
    </izvorni_sadrzaj>
    <derivirana_varijabla naziv="DomainObject.Predmet.SudioniciListAdressOIB_1">
      <item>FINA Regionalni centar Zagreb, OIB 85821130368, Ulica grada Vukovara 70,10000 Zagreb</item>
      <item>BORNA TRGOVINA d.o.o., OIB 73151166193, Maksimirska 108,10000 Zagreb</item>
      <item>Mario Vukušić, OIB 34514655446, Ulica Kralja Petra Svačića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73151166193</item>
      <item>, OIB 34514655446</item>
    </izvorni_sadrzaj>
    <derivirana_varijabla naziv="DomainObject.Predmet.SudioniciListNazivOIB_1">
      <item>, OIB 85821130368</item>
      <item>, OIB 73151166193</item>
      <item>, OIB 34514655446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4851</properties:Characters>
  <properties:Lines>103</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2017-10-12T08:41:00Z</dcterms:created>
  <dc:creator>Ivica Boltužić</dc:creator>
  <cp:lastModifiedBy>Valentina Kranjčić</cp:lastModifiedBy>
  <dcterms:modified xmlns:xsi="http://www.w3.org/2001/XMLSchema-instance" xsi:type="dcterms:W3CDTF">2017-10-12T08:41:00Z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St-6689/2015-37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