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2821" w14:paraId="0f62821" w:rsidRDefault="00AE649C" w:rsidP="00FA5B5E" w:rsidR="00AE649C" w:rsidRPr="00B76F3C">
      <w:pPr>
        <w:pStyle w:val="Naslov3"/>
        <w15:collapsed w:val="false"/>
      </w:pPr>
    </w:p>
    <w:p w:rsidRDefault="006029E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 xml:space="preserve">                 5 St-289/2016-11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ab/>
      </w:r>
      <w:r w:rsidRPr="006029E1">
        <w:rPr>
          <w:rFonts w:cs="Times New Roman" w:eastAsia="SimSun"/>
          <w:szCs w:val="20"/>
          <w:lang w:eastAsia="zh-CN"/>
        </w:rPr>
        <w:t>TRGOVAČKI SUD U BJELOVARU, po stečajnom sucu Mariji Petrina Kubica, p</w:t>
      </w:r>
      <w:r w:rsidRPr="006029E1">
        <w:rPr>
          <w:rFonts w:cs="Times New Roman" w:eastAsia="Times New Roman"/>
          <w:szCs w:val="20"/>
          <w:lang w:eastAsia="hr-HR"/>
        </w:rPr>
        <w:t xml:space="preserve">ovodom prijedloga Republike Hrvatske, Ministarstva financija, Porezne uprave, Područni ured Sjeverna Hrvatska, koju zastupa Županijsko državno odvjetništvo u Bjelovaru, i VABA d.d. banka Varaždin, Varaždin, Aleja kralja Zvonimira 1, OIB: 38182927268, za otvaranje stečajnog postupka nad dužnikom </w:t>
      </w:r>
      <w:r w:rsidRPr="006029E1">
        <w:rPr>
          <w:rFonts w:cs="Times New Roman" w:eastAsia="SimSun"/>
          <w:szCs w:val="20"/>
          <w:lang w:eastAsia="zh-CN"/>
        </w:rPr>
        <w:t>AQUA TRGOVINA društvo s ograničenom odgovornošću za proizvodnju, trgovinu i usluge, Bjelovar, Slavonska cesta 15, MBS: 010059108, OIB: 36865973900, 6. rujna 2016.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29E1">
        <w:rPr>
          <w:rFonts w:cs="Times New Roman" w:eastAsia="Times New Roman"/>
          <w:szCs w:val="20"/>
          <w:lang w:eastAsia="hr-HR"/>
        </w:rPr>
        <w:t>r i j e š i o   j e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29E1">
        <w:rPr>
          <w:rFonts w:cs="Times New Roman" w:eastAsia="Times New Roman"/>
          <w:szCs w:val="20"/>
          <w:lang w:eastAsia="hr-HR"/>
        </w:rPr>
        <w:t xml:space="preserve">Saziva se ročište radi rasprave o uvjetima za otvaranje stečajnog postupka za dan 30. rujna 2016. u 10,00 sati u ovome sudu u Bjelovaru, Šetalište dr. </w:t>
      </w:r>
      <w:proofErr w:type="spellStart"/>
      <w:r w:rsidRPr="006029E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029E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029E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029E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29E1">
        <w:rPr>
          <w:rFonts w:cs="Times New Roman" w:eastAsia="Times New Roman"/>
          <w:szCs w:val="20"/>
          <w:lang w:eastAsia="hr-HR"/>
        </w:rPr>
        <w:t>- predlagatelji uz izvješće privremenog stečajnog upravitelja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29E1">
        <w:rPr>
          <w:rFonts w:cs="Times New Roman" w:eastAsia="Times New Roman"/>
          <w:szCs w:val="20"/>
          <w:lang w:eastAsia="hr-HR"/>
        </w:rPr>
        <w:t xml:space="preserve">- zastupnik dužnika po zakonu Nedeljko </w:t>
      </w:r>
      <w:proofErr w:type="spellStart"/>
      <w:r w:rsidRPr="006029E1">
        <w:rPr>
          <w:rFonts w:cs="Times New Roman" w:eastAsia="Times New Roman"/>
          <w:szCs w:val="20"/>
          <w:lang w:eastAsia="hr-HR"/>
        </w:rPr>
        <w:t>Grubeša</w:t>
      </w:r>
      <w:proofErr w:type="spellEnd"/>
      <w:r w:rsidRPr="006029E1">
        <w:rPr>
          <w:rFonts w:cs="Times New Roman" w:eastAsia="Times New Roman"/>
          <w:szCs w:val="20"/>
          <w:lang w:eastAsia="hr-HR"/>
        </w:rPr>
        <w:t xml:space="preserve"> uz izvješće privremenog stečajnog upravitelja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29E1">
        <w:rPr>
          <w:rFonts w:cs="Times New Roman" w:eastAsia="Times New Roman"/>
          <w:szCs w:val="20"/>
          <w:lang w:eastAsia="hr-HR"/>
        </w:rPr>
        <w:t xml:space="preserve">- privremeni stečajni upravitelj Tomislav </w:t>
      </w:r>
      <w:proofErr w:type="spellStart"/>
      <w:r w:rsidRPr="006029E1">
        <w:rPr>
          <w:rFonts w:cs="Times New Roman" w:eastAsia="Times New Roman"/>
          <w:szCs w:val="20"/>
          <w:lang w:eastAsia="hr-HR"/>
        </w:rPr>
        <w:t>Strniščak</w:t>
      </w:r>
      <w:proofErr w:type="spellEnd"/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 xml:space="preserve">U Bjelovaru, 6. rujna 2016. 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 xml:space="preserve"> MARIJA PETRINA KUBICA 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29E1">
        <w:rPr>
          <w:rFonts w:cs="Times New Roman" w:eastAsia="Times New Roman"/>
          <w:szCs w:val="20"/>
          <w:lang w:eastAsia="hr-HR"/>
        </w:rPr>
        <w:t>POUKA O PRAVNOM LIJEKU: Protiv ovog rješenja nije dopuštena posebna žalba.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>Rj.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>DNA: predlagateljima poštom i e-oglasnom pločom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 xml:space="preserve">         zakonskom zastupniku dužnika poštom i e-oglasnom pločom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 xml:space="preserve">         privremenom stečajnom upravitelju poštom i e-oglasnom pločom</w:t>
      </w:r>
    </w:p>
    <w:p w:rsidRDefault="006029E1" w:rsidP="006029E1" w:rsidR="006029E1" w:rsidRPr="006029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029E1">
        <w:rPr>
          <w:rFonts w:cs="Times New Roman" w:eastAsia="Times New Roman"/>
          <w:noProof/>
          <w:szCs w:val="20"/>
          <w:lang w:eastAsia="hr-HR"/>
        </w:rPr>
        <w:t xml:space="preserve">         e-oglasna ploča</w:t>
      </w:r>
    </w:p>
    <w:p w:rsidRDefault="006029E1" w:rsidP="006029E1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6029E1">
        <w:rPr>
          <w:rFonts w:cs="Times New Roman" w:eastAsia="Times New Roman"/>
          <w:noProof/>
          <w:szCs w:val="20"/>
          <w:lang w:eastAsia="hr-HR"/>
        </w:rPr>
        <w:t>Bj.6.9.2016.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9E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301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St-289/2016-11</izvorni_sadrzaj>
    <derivirana_varijabla naziv="DomainObject.Oznaka_1">St-289/2016-11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St-289/2016-11</izvorni_sadrzaj>
    <derivirana_varijabla naziv="DomainObject.PoslovniBrojDokumenta_1">St-289/2016-11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65E20-9E98-478D-AE69-787C312DE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1173</properties:Characters>
  <properties:Lines>47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2016-09-06T11:29:00Z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St-289/2016-11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