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d3136d" w14:paraId="8d3136d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715E17">
        <w:rPr>
          <w:rFonts w:cs="Times New Roman" w:hAnsi="Times New Roman" w:ascii="Times New Roman"/>
          <w:sz w:val="24"/>
          <w:szCs w:val="24"/>
        </w:rPr>
        <w:t>284/18</w:t>
      </w:r>
      <w:r w:rsidR="00780E23">
        <w:rPr>
          <w:rFonts w:cs="Times New Roman" w:hAnsi="Times New Roman" w:ascii="Times New Roman"/>
          <w:sz w:val="24"/>
          <w:szCs w:val="24"/>
        </w:rPr>
        <w:t>-6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715E1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A75756">
        <w:rPr>
          <w:rFonts w:cs="Times New Roman" w:hAnsi="Times New Roman" w:ascii="Times New Roman"/>
          <w:sz w:val="24"/>
          <w:szCs w:val="24"/>
        </w:rPr>
        <w:t>pred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</w:t>
      </w:r>
      <w:r w:rsidR="00715E17">
        <w:rPr>
          <w:rFonts w:cs="Times New Roman" w:hAnsi="Times New Roman" w:ascii="Times New Roman"/>
          <w:sz w:val="24"/>
          <w:szCs w:val="24"/>
        </w:rPr>
        <w:t xml:space="preserve">dužnikom </w:t>
      </w:r>
      <w:r w:rsidR="00715E17" w:rsidRPr="00715E17">
        <w:rPr>
          <w:rFonts w:cs="Times New Roman" w:hAnsi="Times New Roman" w:ascii="Times New Roman"/>
          <w:sz w:val="24"/>
          <w:szCs w:val="24"/>
        </w:rPr>
        <w:t>TINJAN GRADNJA d.o.o. Zagreb, Sarvaška 7, OIB: 49458364889, pokrenutom na vlastiti prijedlog,</w:t>
      </w:r>
      <w:r w:rsidR="00715E17">
        <w:rPr>
          <w:rFonts w:cs="Times New Roman" w:hAnsi="Times New Roman" w:ascii="Times New Roman"/>
          <w:sz w:val="24"/>
          <w:szCs w:val="24"/>
        </w:rPr>
        <w:t xml:space="preserve"> 1</w:t>
      </w:r>
      <w:r w:rsidR="00591715">
        <w:rPr>
          <w:rFonts w:cs="Times New Roman" w:hAnsi="Times New Roman" w:ascii="Times New Roman"/>
          <w:sz w:val="24"/>
          <w:szCs w:val="24"/>
        </w:rPr>
        <w:t>3</w:t>
      </w:r>
      <w:r w:rsidR="00715E17">
        <w:rPr>
          <w:rFonts w:cs="Times New Roman" w:hAnsi="Times New Roman" w:ascii="Times New Roman"/>
          <w:sz w:val="24"/>
          <w:szCs w:val="24"/>
        </w:rPr>
        <w:t>. veljače 2018.</w:t>
      </w:r>
    </w:p>
    <w:p w:rsidRDefault="00715E17" w:rsidP="00BF0F33" w:rsidR="00715E1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A13827" w:rsidR="00591715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591715">
        <w:rPr>
          <w:rFonts w:cs="Times New Roman" w:hAnsi="Times New Roman" w:ascii="Times New Roman"/>
          <w:sz w:val="24"/>
          <w:szCs w:val="24"/>
        </w:rPr>
        <w:t>Ispravlja se rješenje ovoga suda posl. broj St-284/18 od 12. veljače 2018. u stavku III. i IV. izreke tako da isti u cijelosti glase:</w:t>
      </w:r>
    </w:p>
    <w:p w:rsidRDefault="00591715" w:rsidP="00591715" w:rsidR="0032117D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"</w:t>
      </w:r>
      <w:r w:rsidR="005F5C3F" w:rsidRPr="005F5C3F">
        <w:rPr>
          <w:rFonts w:cs="Times New Roman" w:hAnsi="Times New Roman" w:ascii="Times New Roman"/>
          <w:sz w:val="24"/>
          <w:szCs w:val="24"/>
        </w:rPr>
        <w:t>I</w:t>
      </w:r>
      <w:r w:rsidR="004C6564">
        <w:rPr>
          <w:rFonts w:cs="Times New Roman" w:hAnsi="Times New Roman" w:ascii="Times New Roman"/>
          <w:sz w:val="24"/>
          <w:szCs w:val="24"/>
        </w:rPr>
        <w:t>II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. Pozivaju se </w:t>
      </w:r>
      <w:r w:rsidR="004C6564">
        <w:rPr>
          <w:rFonts w:cs="Times New Roman" w:hAnsi="Times New Roman" w:ascii="Times New Roman"/>
          <w:sz w:val="24"/>
          <w:szCs w:val="24"/>
        </w:rPr>
        <w:t>v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jerovnici </w:t>
      </w:r>
      <w:r w:rsidR="004C6564">
        <w:rPr>
          <w:rFonts w:cs="Times New Roman" w:hAnsi="Times New Roman" w:ascii="Times New Roman"/>
          <w:sz w:val="24"/>
          <w:szCs w:val="24"/>
        </w:rPr>
        <w:t xml:space="preserve">da </w:t>
      </w:r>
      <w:r w:rsidR="004C6564" w:rsidRPr="004C6564">
        <w:rPr>
          <w:rFonts w:cs="Times New Roman" w:hAnsi="Times New Roman" w:ascii="Times New Roman"/>
          <w:sz w:val="24"/>
          <w:szCs w:val="24"/>
        </w:rPr>
        <w:t xml:space="preserve">nadležnoj jedinici Financijske agencije u roku od </w:t>
      </w:r>
      <w:r>
        <w:rPr>
          <w:rFonts w:cs="Times New Roman" w:hAnsi="Times New Roman" w:ascii="Times New Roman"/>
          <w:sz w:val="24"/>
          <w:szCs w:val="24"/>
        </w:rPr>
        <w:t xml:space="preserve">21 dan od dana dostave ovog rješenja </w:t>
      </w:r>
      <w:r w:rsidR="004C6564" w:rsidRPr="004C6564">
        <w:rPr>
          <w:rFonts w:cs="Times New Roman" w:hAnsi="Times New Roman" w:ascii="Times New Roman"/>
          <w:sz w:val="24"/>
          <w:szCs w:val="24"/>
        </w:rPr>
        <w:t xml:space="preserve">prijave svoje tražbine i da </w:t>
      </w:r>
      <w:r w:rsidRPr="00591715">
        <w:rPr>
          <w:rFonts w:cs="Times New Roman" w:hAnsi="Times New Roman" w:ascii="Times New Roman"/>
          <w:sz w:val="24"/>
          <w:szCs w:val="24"/>
        </w:rPr>
        <w:t>u roku od 15 dana od dana dostave očitovanja o prijavljenim tražbinama dužnika i povjerenika ospore prijavljene tražbine koje smatraju nepostojećim, uz obveznu naznaku iznosa za koji se tražbina osporava i razloga osporavanja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2117D" w:rsidP="00591715" w:rsidR="0032117D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IV. </w:t>
      </w:r>
      <w:r w:rsidRPr="0032117D">
        <w:rPr>
          <w:rFonts w:cs="Times New Roman" w:hAnsi="Times New Roman" w:ascii="Times New Roman"/>
          <w:sz w:val="24"/>
          <w:szCs w:val="24"/>
        </w:rPr>
        <w:t>Pozivaju se dužnik i povjerenik da nadležnoj jedinici Financijske agencije u roku od 30 dana od dostave tablice prijavljenih tražbina, dostav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32117D">
        <w:rPr>
          <w:rFonts w:cs="Times New Roman" w:hAnsi="Times New Roman" w:ascii="Times New Roman"/>
          <w:sz w:val="24"/>
          <w:szCs w:val="24"/>
        </w:rPr>
        <w:t xml:space="preserve"> pisano očitovanje o svakoj prijavljenoj tražbini priznaj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32117D">
        <w:rPr>
          <w:rFonts w:cs="Times New Roman" w:hAnsi="Times New Roman" w:ascii="Times New Roman"/>
          <w:sz w:val="24"/>
          <w:szCs w:val="24"/>
        </w:rPr>
        <w:t xml:space="preserve"> li je ili osporava</w:t>
      </w:r>
      <w:r>
        <w:rPr>
          <w:rFonts w:cs="Times New Roman" w:hAnsi="Times New Roman" w:ascii="Times New Roman"/>
          <w:sz w:val="24"/>
          <w:szCs w:val="24"/>
        </w:rPr>
        <w:t>ju</w:t>
      </w:r>
      <w:r w:rsidRPr="0032117D">
        <w:rPr>
          <w:rFonts w:cs="Times New Roman" w:hAnsi="Times New Roman" w:ascii="Times New Roman"/>
          <w:sz w:val="24"/>
          <w:szCs w:val="24"/>
        </w:rPr>
        <w:t>, uz obveznu naznaku iznosa za koji se tražbina osporava i razloga osporavanja</w:t>
      </w:r>
      <w:r w:rsidR="008C4C74">
        <w:rPr>
          <w:rFonts w:cs="Times New Roman" w:hAnsi="Times New Roman" w:ascii="Times New Roman"/>
          <w:sz w:val="24"/>
          <w:szCs w:val="24"/>
        </w:rPr>
        <w:t>."</w:t>
      </w:r>
    </w:p>
    <w:p w:rsidRDefault="00591715" w:rsidP="00591715" w:rsidR="00717835" w:rsidRPr="00717835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II. U ostalom djelu rješenje ostaje neizmijenjeno.</w:t>
      </w:r>
      <w:r w:rsidR="0071783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911492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591715" w:rsidP="00591715" w:rsidR="00591715" w:rsidRPr="0059171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591715">
        <w:rPr>
          <w:rFonts w:cs="Times New Roman" w:hAnsi="Times New Roman" w:ascii="Times New Roman"/>
          <w:sz w:val="24"/>
          <w:szCs w:val="24"/>
        </w:rPr>
        <w:t xml:space="preserve">Zbog očite omaške u pisanju, valjalo je </w:t>
      </w:r>
      <w:r w:rsidR="002D2FEE">
        <w:rPr>
          <w:rFonts w:cs="Times New Roman" w:hAnsi="Times New Roman" w:ascii="Times New Roman"/>
          <w:sz w:val="24"/>
          <w:szCs w:val="24"/>
        </w:rPr>
        <w:t xml:space="preserve">ispraviti </w:t>
      </w:r>
      <w:r>
        <w:rPr>
          <w:rFonts w:cs="Times New Roman" w:hAnsi="Times New Roman" w:ascii="Times New Roman"/>
          <w:sz w:val="24"/>
          <w:szCs w:val="24"/>
        </w:rPr>
        <w:t>rješ</w:t>
      </w:r>
      <w:r w:rsidR="002D2FEE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>nj</w:t>
      </w:r>
      <w:r w:rsidR="002D2FEE">
        <w:rPr>
          <w:rFonts w:cs="Times New Roman" w:hAnsi="Times New Roman" w:ascii="Times New Roman"/>
          <w:sz w:val="24"/>
          <w:szCs w:val="24"/>
        </w:rPr>
        <w:t xml:space="preserve">e ovoga suda </w:t>
      </w:r>
      <w:r w:rsidR="008C4C74">
        <w:rPr>
          <w:rFonts w:cs="Times New Roman" w:hAnsi="Times New Roman" w:ascii="Times New Roman"/>
          <w:sz w:val="24"/>
          <w:szCs w:val="24"/>
        </w:rPr>
        <w:t xml:space="preserve">navedeno u izreci, sve </w:t>
      </w:r>
      <w:r w:rsidRPr="00591715">
        <w:rPr>
          <w:rFonts w:cs="Times New Roman" w:hAnsi="Times New Roman" w:ascii="Times New Roman"/>
          <w:sz w:val="24"/>
          <w:szCs w:val="24"/>
        </w:rPr>
        <w:t xml:space="preserve">temeljem članka 342. Zakona o parničnom postupku (NN </w:t>
      </w:r>
      <w:r w:rsidRPr="00591715">
        <w:rPr>
          <w:rFonts w:cs="Times New Roman" w:hAnsi="Times New Roman" w:ascii="Times New Roman"/>
          <w:bCs/>
          <w:sz w:val="24"/>
          <w:szCs w:val="24"/>
        </w:rPr>
        <w:t>53/91, 91/92, 58/93, 112/99, 88/01, 117/03, 88/05, 02/07, 84/08, 96/08, 123/08, 57/11, 148/11</w:t>
      </w:r>
      <w:r w:rsidR="002D2FEE">
        <w:rPr>
          <w:rFonts w:cs="Times New Roman" w:hAnsi="Times New Roman" w:ascii="Times New Roman"/>
          <w:bCs/>
          <w:sz w:val="24"/>
          <w:szCs w:val="24"/>
        </w:rPr>
        <w:t xml:space="preserve">, </w:t>
      </w:r>
      <w:r w:rsidRPr="00591715">
        <w:rPr>
          <w:rFonts w:cs="Times New Roman" w:hAnsi="Times New Roman" w:ascii="Times New Roman"/>
          <w:bCs/>
          <w:sz w:val="24"/>
          <w:szCs w:val="24"/>
        </w:rPr>
        <w:t xml:space="preserve"> 25/13</w:t>
      </w:r>
      <w:r w:rsidR="002D2FEE">
        <w:rPr>
          <w:rFonts w:cs="Times New Roman" w:hAnsi="Times New Roman" w:ascii="Times New Roman"/>
          <w:bCs/>
          <w:sz w:val="24"/>
          <w:szCs w:val="24"/>
        </w:rPr>
        <w:t xml:space="preserve"> i 89/14 – Odluka Ustavnog suda</w:t>
      </w:r>
      <w:r w:rsidRPr="00591715">
        <w:rPr>
          <w:rFonts w:cs="Times New Roman" w:hAnsi="Times New Roman" w:ascii="Times New Roman"/>
          <w:bCs/>
          <w:sz w:val="24"/>
          <w:szCs w:val="24"/>
        </w:rPr>
        <w:t xml:space="preserve">) </w:t>
      </w:r>
      <w:r w:rsidR="002D2FEE">
        <w:rPr>
          <w:rFonts w:cs="Times New Roman" w:hAnsi="Times New Roman" w:ascii="Times New Roman"/>
          <w:bCs/>
          <w:sz w:val="24"/>
          <w:szCs w:val="24"/>
        </w:rPr>
        <w:t xml:space="preserve">u svezi s člankom 10. </w:t>
      </w:r>
      <w:r w:rsidR="002D2FEE" w:rsidRPr="002D2FEE">
        <w:rPr>
          <w:rFonts w:cs="Times New Roman" w:hAnsi="Times New Roman" w:ascii="Times New Roman"/>
          <w:bCs/>
          <w:sz w:val="24"/>
          <w:szCs w:val="24"/>
        </w:rPr>
        <w:t xml:space="preserve">Stečajnog zakona (Narodne novine, broj </w:t>
      </w:r>
      <w:r w:rsidR="002D2FEE">
        <w:rPr>
          <w:rFonts w:cs="Times New Roman" w:hAnsi="Times New Roman" w:ascii="Times New Roman"/>
          <w:bCs/>
          <w:sz w:val="24"/>
          <w:szCs w:val="24"/>
        </w:rPr>
        <w:t>71/15 i 104/17)</w:t>
      </w:r>
      <w:r w:rsidR="008C4C74">
        <w:rPr>
          <w:rFonts w:cs="Times New Roman" w:hAnsi="Times New Roman" w:ascii="Times New Roman"/>
          <w:bCs/>
          <w:sz w:val="24"/>
          <w:szCs w:val="24"/>
        </w:rPr>
        <w:t>..</w:t>
      </w:r>
      <w:r w:rsidR="002D2FEE">
        <w:rPr>
          <w:rFonts w:cs="Times New Roman" w:hAnsi="Times New Roman" w:ascii="Times New Roman"/>
          <w:bCs/>
          <w:sz w:val="24"/>
          <w:szCs w:val="24"/>
        </w:rPr>
        <w:t xml:space="preserve"> </w:t>
      </w:r>
    </w:p>
    <w:p w:rsidRDefault="003423A6" w:rsidP="00F65C40" w:rsidR="00591715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E43497">
        <w:rPr>
          <w:rFonts w:cs="Times New Roman" w:hAnsi="Times New Roman" w:ascii="Times New Roman"/>
          <w:sz w:val="24"/>
          <w:szCs w:val="24"/>
        </w:rPr>
        <w:t>1</w:t>
      </w:r>
      <w:r w:rsidR="002D2FEE">
        <w:rPr>
          <w:rFonts w:cs="Times New Roman" w:hAnsi="Times New Roman" w:ascii="Times New Roman"/>
          <w:sz w:val="24"/>
          <w:szCs w:val="24"/>
        </w:rPr>
        <w:t>3</w:t>
      </w:r>
      <w:r w:rsidR="00E43497">
        <w:rPr>
          <w:rFonts w:cs="Times New Roman" w:hAnsi="Times New Roman" w:ascii="Times New Roman"/>
          <w:sz w:val="24"/>
          <w:szCs w:val="24"/>
        </w:rPr>
        <w:t>. veljače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780E23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780E23" w:rsidP="001E470B" w:rsidR="00780E23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57636">
        <w:rPr>
          <w:rFonts w:cs="Times New Roman" w:hAnsi="Times New Roman" w:ascii="Times New Roman"/>
          <w:sz w:val="24"/>
          <w:szCs w:val="24"/>
        </w:rPr>
        <w:t xml:space="preserve">žalba je dopuštena dužniku, koja se može podnijeti u roku od osam dana, u tri primjerka.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80E23" w:rsidR="00780E2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80E23" w:rsidR="00780E2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80E23" w:rsidR="00780E23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780E2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80E23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780E23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780E2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80E23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780E23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457636" w:rsidP="006F5244" w:rsidR="001E4E5F" w:rsidRPr="00780E2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80E2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Povjereniku, </w:t>
      </w:r>
      <w:r w:rsidR="00BF0F33" w:rsidRPr="00780E23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457636" w:rsidP="006F5244" w:rsidR="006F5244" w:rsidRPr="00780E2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80E23">
        <w:rPr>
          <w:rFonts w:cs="Times New Roman"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BF0F33" w:rsidP="006F5244" w:rsidR="007F2918" w:rsidRPr="00780E2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80E23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780E23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7F2918" w:rsidP="002D2FEE" w:rsidR="007F2918" w:rsidRPr="00780E23">
      <w:pPr>
        <w:ind w:left="340"/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780E2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780E2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80E23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780E2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80E23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780E2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80E2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</w:t>
      </w:r>
      <w:r w:rsidR="00457636" w:rsidRPr="00780E2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Spis </w:t>
      </w:r>
      <w:r w:rsidR="00A13827" w:rsidRPr="00780E2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 </w:t>
      </w:r>
      <w:r w:rsidR="00457636" w:rsidRPr="00780E2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roč. </w:t>
      </w:r>
      <w:r w:rsidRPr="00780E2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</w:t>
      </w:r>
    </w:p>
    <w:sectPr w:rsidSect="007C38A1" w:rsidR="0029479C" w:rsidRPr="00780E23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ACC" w:rsidR="000B1ACC">
      <w:r>
        <w:separator/>
      </w:r>
    </w:p>
  </w:endnote>
  <w:endnote w:id="0" w:type="continuationSeparator">
    <w:p w:rsidRDefault="000B1ACC" w:rsidR="000B1A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ACC" w:rsidR="000B1ACC">
      <w:r>
        <w:separator/>
      </w:r>
    </w:p>
  </w:footnote>
  <w:footnote w:id="0" w:type="continuationSeparator">
    <w:p w:rsidRDefault="000B1ACC" w:rsidR="000B1A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5F2C50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45763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E43497">
      <w:rPr>
        <w:rFonts w:hAnsi="Times New Roman" w:ascii="Times New Roman"/>
      </w:rPr>
      <w:t>284/18</w:t>
    </w:r>
    <w:r w:rsidR="00780E23">
      <w:rPr>
        <w:rFonts w:hAnsi="Times New Roman" w:ascii="Times New Roman"/>
      </w:rPr>
      <w:t>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B7"/>
    <w:rsid w:val="00006B18"/>
    <w:rsid w:val="00020BA4"/>
    <w:rsid w:val="00032919"/>
    <w:rsid w:val="0006417A"/>
    <w:rsid w:val="0006505A"/>
    <w:rsid w:val="00071D41"/>
    <w:rsid w:val="00082920"/>
    <w:rsid w:val="000921BA"/>
    <w:rsid w:val="000B1ACC"/>
    <w:rsid w:val="000F17DB"/>
    <w:rsid w:val="00172FFB"/>
    <w:rsid w:val="001E470B"/>
    <w:rsid w:val="001E4E5F"/>
    <w:rsid w:val="00235AAE"/>
    <w:rsid w:val="00281E63"/>
    <w:rsid w:val="0028293E"/>
    <w:rsid w:val="0029479C"/>
    <w:rsid w:val="002A4524"/>
    <w:rsid w:val="002D2FEE"/>
    <w:rsid w:val="002E06D4"/>
    <w:rsid w:val="00320107"/>
    <w:rsid w:val="0032117D"/>
    <w:rsid w:val="003423A6"/>
    <w:rsid w:val="0036341C"/>
    <w:rsid w:val="00364979"/>
    <w:rsid w:val="00366457"/>
    <w:rsid w:val="0038239E"/>
    <w:rsid w:val="003A4160"/>
    <w:rsid w:val="003B4CA6"/>
    <w:rsid w:val="003C6959"/>
    <w:rsid w:val="003E367D"/>
    <w:rsid w:val="004155FA"/>
    <w:rsid w:val="00457636"/>
    <w:rsid w:val="00473DB3"/>
    <w:rsid w:val="004B074A"/>
    <w:rsid w:val="004C6564"/>
    <w:rsid w:val="004E5730"/>
    <w:rsid w:val="00506E1E"/>
    <w:rsid w:val="00514022"/>
    <w:rsid w:val="005272EF"/>
    <w:rsid w:val="00540E77"/>
    <w:rsid w:val="005774B3"/>
    <w:rsid w:val="005803F0"/>
    <w:rsid w:val="00591715"/>
    <w:rsid w:val="005C2D1F"/>
    <w:rsid w:val="005D761C"/>
    <w:rsid w:val="005E56BB"/>
    <w:rsid w:val="005F2C50"/>
    <w:rsid w:val="005F5C3F"/>
    <w:rsid w:val="005F7514"/>
    <w:rsid w:val="00604F20"/>
    <w:rsid w:val="00607B4B"/>
    <w:rsid w:val="006100D5"/>
    <w:rsid w:val="006235E3"/>
    <w:rsid w:val="006819D2"/>
    <w:rsid w:val="006824AB"/>
    <w:rsid w:val="006D2AA1"/>
    <w:rsid w:val="006E69A4"/>
    <w:rsid w:val="006F5244"/>
    <w:rsid w:val="00715E17"/>
    <w:rsid w:val="00717835"/>
    <w:rsid w:val="00727277"/>
    <w:rsid w:val="007519B3"/>
    <w:rsid w:val="00764AEE"/>
    <w:rsid w:val="00780E23"/>
    <w:rsid w:val="007C0F56"/>
    <w:rsid w:val="007C38A1"/>
    <w:rsid w:val="007C422F"/>
    <w:rsid w:val="007C45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C4C74"/>
    <w:rsid w:val="008D1C64"/>
    <w:rsid w:val="008D4CA2"/>
    <w:rsid w:val="008E0B1D"/>
    <w:rsid w:val="008F569D"/>
    <w:rsid w:val="008F639D"/>
    <w:rsid w:val="00911492"/>
    <w:rsid w:val="009309AC"/>
    <w:rsid w:val="009376BE"/>
    <w:rsid w:val="009525EF"/>
    <w:rsid w:val="00953DED"/>
    <w:rsid w:val="00981BDB"/>
    <w:rsid w:val="009C0C60"/>
    <w:rsid w:val="009D0ED3"/>
    <w:rsid w:val="009F0284"/>
    <w:rsid w:val="009F3306"/>
    <w:rsid w:val="00A13827"/>
    <w:rsid w:val="00A16088"/>
    <w:rsid w:val="00A26151"/>
    <w:rsid w:val="00A26EAF"/>
    <w:rsid w:val="00A75756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3DB7"/>
    <w:rsid w:val="00C66946"/>
    <w:rsid w:val="00C71FC8"/>
    <w:rsid w:val="00C83AC2"/>
    <w:rsid w:val="00C85527"/>
    <w:rsid w:val="00CA22FE"/>
    <w:rsid w:val="00CA47CF"/>
    <w:rsid w:val="00CB38D1"/>
    <w:rsid w:val="00CE6259"/>
    <w:rsid w:val="00D047B2"/>
    <w:rsid w:val="00D12600"/>
    <w:rsid w:val="00D373D4"/>
    <w:rsid w:val="00D74871"/>
    <w:rsid w:val="00DA0460"/>
    <w:rsid w:val="00E107B5"/>
    <w:rsid w:val="00E43497"/>
    <w:rsid w:val="00EC3908"/>
    <w:rsid w:val="00EC6731"/>
    <w:rsid w:val="00EC6B97"/>
    <w:rsid w:val="00ED3C87"/>
    <w:rsid w:val="00EE3022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2C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C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C5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C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C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2C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C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C5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C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C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St-284/2018</izvorni_sadrzaj>
    <derivirana_varijabla naziv="DomainObject.Predmet.OznakaBroj_1">St-284/2018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TINJAN GRADNJA d.o.o.</izvorni_sadrzaj>
    <derivirana_varijabla naziv="DomainObject.Predmet.ProtustrankaFormated_1">  TINJAN GRADNJA d.o.o.</derivirana_varijabla>
  </DomainObject.Predmet.ProtustrankaFormated>
  <DomainObject.Predmet.ProtustrankaFormatedOIB>
    <izvorni_sadrzaj>  TINJAN GRADNJA d.o.o., OIB 49458364889</izvorni_sadrzaj>
    <derivirana_varijabla naziv="DomainObject.Predmet.ProtustrankaFormatedOIB_1">  TINJAN GRADNJA d.o.o., OIB 49458364889</derivirana_varijabla>
  </DomainObject.Predmet.ProtustrankaFormatedOIB>
  <DomainObject.Predmet.ProtustrankaFormatedWithAdress>
    <izvorni_sadrzaj> TINJAN GRADNJA d.o.o., Sarvaška 7, 10000 Zagreb</izvorni_sadrzaj>
    <derivirana_varijabla naziv="DomainObject.Predmet.ProtustrankaFormatedWithAdress_1"> TINJAN GRADNJA d.o.o., Sarvaška 7, 10000 Zagreb</derivirana_varijabla>
  </DomainObject.Predmet.ProtustrankaFormatedWithAdress>
  <DomainObject.Predmet.ProtustrankaFormatedWithAdressOIB>
    <izvorni_sadrzaj> TINJAN GRADNJA d.o.o., OIB 49458364889, Sarvaška 7, 10000 Zagreb</izvorni_sadrzaj>
    <derivirana_varijabla naziv="DomainObject.Predmet.ProtustrankaFormatedWithAdressOIB_1"> TINJAN GRADNJA d.o.o., OIB 49458364889, Sarvaška 7, 10000 Zagreb</derivirana_varijabla>
  </DomainObject.Predmet.ProtustrankaFormatedWithAdressOIB>
  <DomainObject.Predmet.ProtustrankaWithAdress>
    <izvorni_sadrzaj>TINJAN GRADNJA d.o.o. Sarvaška 7, 10000 Zagreb</izvorni_sadrzaj>
    <derivirana_varijabla naziv="DomainObject.Predmet.ProtustrankaWithAdress_1">TINJAN GRADNJA d.o.o. Sarvaška 7, 10000 Zagreb</derivirana_varijabla>
  </DomainObject.Predmet.ProtustrankaWithAdress>
  <DomainObject.Predmet.ProtustrankaWithAdressOIB>
    <izvorni_sadrzaj>TINJAN GRADNJA d.o.o., OIB 49458364889, Sarvaška 7, 10000 Zagreb</izvorni_sadrzaj>
    <derivirana_varijabla naziv="DomainObject.Predmet.ProtustrankaWithAdressOIB_1">TINJAN GRADNJA d.o.o., OIB 49458364889, Sarvaška 7, 10000 Zagreb</derivirana_varijabla>
  </DomainObject.Predmet.ProtustrankaWithAdressOIB>
  <DomainObject.Predmet.ProtustrankaNazivFormated>
    <izvorni_sadrzaj>TINJAN GRADNJA d.o.o.</izvorni_sadrzaj>
    <derivirana_varijabla naziv="DomainObject.Predmet.ProtustrankaNazivFormated_1">TINJAN GRADNJA d.o.o.</derivirana_varijabla>
  </DomainObject.Predmet.ProtustrankaNazivFormated>
  <DomainObject.Predmet.ProtustrankaNazivFormatedOIB>
    <izvorni_sadrzaj>TINJAN GRADNJA d.o.o., OIB 49458364889</izvorni_sadrzaj>
    <derivirana_varijabla naziv="DomainObject.Predmet.ProtustrankaNazivFormatedOIB_1">TINJAN GRADNJA d.o.o., OIB 49458364889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TINJAN GRADNJA d.o.o.</izvorni_sadrzaj>
    <derivirana_varijabla naziv="DomainObject.Predmet.StrankaFormated_1">  TINJAN GRADNJA d.o.o.</derivirana_varijabla>
  </DomainObject.Predmet.StrankaFormated>
  <DomainObject.Predmet.StrankaFormatedOIB>
    <izvorni_sadrzaj>  TINJAN GRADNJA d.o.o., OIB 49458364889</izvorni_sadrzaj>
    <derivirana_varijabla naziv="DomainObject.Predmet.StrankaFormatedOIB_1">  TINJAN GRADNJA d.o.o., OIB 49458364889</derivirana_varijabla>
  </DomainObject.Predmet.StrankaFormatedOIB>
  <DomainObject.Predmet.StrankaFormatedWithAdress>
    <izvorni_sadrzaj> TINJAN GRADNJA d.o.o., Sarvaška 7, 10000 Zagreb</izvorni_sadrzaj>
    <derivirana_varijabla naziv="DomainObject.Predmet.StrankaFormatedWithAdress_1"> TINJAN GRADNJA d.o.o., Sarvaška 7, 10000 Zagreb</derivirana_varijabla>
  </DomainObject.Predmet.StrankaFormatedWithAdress>
  <DomainObject.Predmet.StrankaFormatedWithAdressOIB>
    <izvorni_sadrzaj> TINJAN GRADNJA d.o.o., OIB 49458364889, Sarvaška 7, 10000 Zagreb</izvorni_sadrzaj>
    <derivirana_varijabla naziv="DomainObject.Predmet.StrankaFormatedWithAdressOIB_1"> TINJAN GRADNJA d.o.o., OIB 49458364889, Sarvaška 7, 10000 Zagreb</derivirana_varijabla>
  </DomainObject.Predmet.StrankaFormatedWithAdressOIB>
  <DomainObject.Predmet.StrankaWithAdress>
    <izvorni_sadrzaj>TINJAN GRADNJA d.o.o. Sarvaška 7,10000 Zagreb</izvorni_sadrzaj>
    <derivirana_varijabla naziv="DomainObject.Predmet.StrankaWithAdress_1">TINJAN GRADNJA d.o.o. Sarvaška 7,10000 Zagreb</derivirana_varijabla>
  </DomainObject.Predmet.StrankaWithAdress>
  <DomainObject.Predmet.StrankaWithAdressOIB>
    <izvorni_sadrzaj>TINJAN GRADNJA d.o.o., OIB 49458364889, Sarvaška 7,10000 Zagreb</izvorni_sadrzaj>
    <derivirana_varijabla naziv="DomainObject.Predmet.StrankaWithAdressOIB_1">TINJAN GRADNJA d.o.o., OIB 49458364889, Sarvaška 7,10000 Zagreb</derivirana_varijabla>
  </DomainObject.Predmet.StrankaWithAdressOIB>
  <DomainObject.Predmet.StrankaNazivFormated>
    <izvorni_sadrzaj>TINJAN GRADNJA d.o.o.</izvorni_sadrzaj>
    <derivirana_varijabla naziv="DomainObject.Predmet.StrankaNazivFormated_1">TINJAN GRADNJA d.o.o.</derivirana_varijabla>
  </DomainObject.Predmet.StrankaNazivFormated>
  <DomainObject.Predmet.StrankaNazivFormatedOIB>
    <izvorni_sadrzaj>TINJAN GRADNJA d.o.o., OIB 49458364889</izvorni_sadrzaj>
    <derivirana_varijabla naziv="DomainObject.Predmet.StrankaNazivFormatedOIB_1">TINJAN GRADNJA d.o.o., OIB 49458364889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TINJAN GRADNJA d.o.o.</item>
    </izvorni_sadrzaj>
    <derivirana_varijabla naziv="DomainObject.Predmet.StrankaListFormated_1">
      <item>TINJAN GRADNJA d.o.o.</item>
    </derivirana_varijabla>
  </DomainObject.Predmet.StrankaListFormated>
  <DomainObject.Predmet.StrankaListFormatedOIB>
    <izvorni_sadrzaj>
      <item>TINJAN GRADNJA d.o.o., OIB 49458364889</item>
    </izvorni_sadrzaj>
    <derivirana_varijabla naziv="DomainObject.Predmet.StrankaListFormatedOIB_1">
      <item>TINJAN GRADNJA d.o.o., OIB 49458364889</item>
    </derivirana_varijabla>
  </DomainObject.Predmet.StrankaListFormatedOIB>
  <DomainObject.Predmet.StrankaListFormatedWithAdress>
    <izvorni_sadrzaj>
      <item>TINJAN GRADNJA d.o.o., Sarvaška 7, 10000 Zagreb</item>
    </izvorni_sadrzaj>
    <derivirana_varijabla naziv="DomainObject.Predmet.StrankaListFormatedWithAdress_1">
      <item>TINJAN GRADNJA d.o.o., Sarvaška 7, 10000 Zagreb</item>
    </derivirana_varijabla>
  </DomainObject.Predmet.StrankaListFormatedWithAdress>
  <DomainObject.Predmet.StrankaListFormatedWithAdressOIB>
    <izvorni_sadrzaj>
      <item>TINJAN GRADNJA d.o.o., OIB 49458364889, Sarvaška 7, 10000 Zagreb</item>
    </izvorni_sadrzaj>
    <derivirana_varijabla naziv="DomainObject.Predmet.StrankaListFormatedWithAdressOIB_1">
      <item>TINJAN GRADNJA d.o.o., OIB 49458364889, Sarvaška 7, 10000 Zagreb</item>
    </derivirana_varijabla>
  </DomainObject.Predmet.StrankaListFormatedWithAdressOIB>
  <DomainObject.Predmet.StrankaListNazivFormated>
    <izvorni_sadrzaj>
      <item>TINJAN GRADNJA d.o.o.</item>
    </izvorni_sadrzaj>
    <derivirana_varijabla naziv="DomainObject.Predmet.StrankaListNazivFormated_1">
      <item>TINJAN GRADNJA d.o.o.</item>
    </derivirana_varijabla>
  </DomainObject.Predmet.StrankaListNazivFormated>
  <DomainObject.Predmet.StrankaListNazivFormatedOIB>
    <izvorni_sadrzaj>
      <item>TINJAN GRADNJA d.o.o., OIB 49458364889</item>
    </izvorni_sadrzaj>
    <derivirana_varijabla naziv="DomainObject.Predmet.StrankaListNazivFormatedOIB_1">
      <item>TINJAN GRADNJA d.o.o., OIB 49458364889</item>
    </derivirana_varijabla>
  </DomainObject.Predmet.StrankaListNazivFormatedOIB>
  <DomainObject.Predmet.ProtuStrankaListFormated>
    <izvorni_sadrzaj>
      <item>TINJAN GRADNJA d.o.o.</item>
    </izvorni_sadrzaj>
    <derivirana_varijabla naziv="DomainObject.Predmet.ProtuStrankaListFormated_1">
      <item>TINJAN GRADNJA d.o.o.</item>
    </derivirana_varijabla>
  </DomainObject.Predmet.ProtuStrankaListFormated>
  <DomainObject.Predmet.ProtuStrankaListFormatedOIB>
    <izvorni_sadrzaj>
      <item>TINJAN GRADNJA d.o.o., OIB 49458364889</item>
    </izvorni_sadrzaj>
    <derivirana_varijabla naziv="DomainObject.Predmet.ProtuStrankaListFormatedOIB_1">
      <item>TINJAN GRADNJA d.o.o., OIB 49458364889</item>
    </derivirana_varijabla>
  </DomainObject.Predmet.ProtuStrankaListFormatedOIB>
  <DomainObject.Predmet.ProtuStrankaListFormatedWithAdress>
    <izvorni_sadrzaj>
      <item>TINJAN GRADNJA d.o.o., Sarvaška 7, 10000 Zagreb</item>
    </izvorni_sadrzaj>
    <derivirana_varijabla naziv="DomainObject.Predmet.ProtuStrankaListFormatedWithAdress_1">
      <item>TINJAN GRADNJA d.o.o., Sarvaška 7, 10000 Zagreb</item>
    </derivirana_varijabla>
  </DomainObject.Predmet.ProtuStrankaListFormatedWithAdress>
  <DomainObject.Predmet.ProtuStrankaListFormatedWithAdressOIB>
    <izvorni_sadrzaj>
      <item>TINJAN GRADNJA d.o.o., OIB 49458364889, Sarvaška 7, 10000 Zagreb</item>
    </izvorni_sadrzaj>
    <derivirana_varijabla naziv="DomainObject.Predmet.ProtuStrankaListFormatedWithAdressOIB_1">
      <item>TINJAN GRADNJA d.o.o., OIB 49458364889, Sarvaška 7, 10000 Zagreb</item>
    </derivirana_varijabla>
  </DomainObject.Predmet.ProtuStrankaListFormatedWithAdressOIB>
  <DomainObject.Predmet.ProtuStrankaListNazivFormated>
    <izvorni_sadrzaj>
      <item>TINJAN GRADNJA d.o.o.</item>
    </izvorni_sadrzaj>
    <derivirana_varijabla naziv="DomainObject.Predmet.ProtuStrankaListNazivFormated_1">
      <item>TINJAN GRADNJA d.o.o.</item>
    </derivirana_varijabla>
  </DomainObject.Predmet.ProtuStrankaListNazivFormated>
  <DomainObject.Predmet.ProtuStrankaListNazivFormatedOIB>
    <izvorni_sadrzaj>
      <item>TINJAN GRADNJA d.o.o., OIB 49458364889</item>
    </izvorni_sadrzaj>
    <derivirana_varijabla naziv="DomainObject.Predmet.ProtuStrankaListNazivFormatedOIB_1">
      <item>TINJAN GRADNJA d.o.o., OIB 49458364889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TINJAN GRADNJA d.o.o.</izvorni_sadrzaj>
    <derivirana_varijabla naziv="DomainObject.Predmet.StrankaIDrugi_1">TINJAN GRADNJA d.o.o.</derivirana_varijabla>
  </DomainObject.Predmet.StrankaIDrugi>
  <DomainObject.Predmet.ProtustrankaIDrugi>
    <izvorni_sadrzaj>TINJAN GRADNJA d.o.o.</izvorni_sadrzaj>
    <derivirana_varijabla naziv="DomainObject.Predmet.ProtustrankaIDrugi_1">TINJAN GRADNJA d.o.o.</derivirana_varijabla>
  </DomainObject.Predmet.ProtustrankaIDrugi>
  <DomainObject.Predmet.StrankaIDrugiAdressOIB>
    <izvorni_sadrzaj>TINJAN GRADNJA d.o.o., OIB 49458364889, Sarvaška 7, 10000 Zagreb</izvorni_sadrzaj>
    <derivirana_varijabla naziv="DomainObject.Predmet.StrankaIDrugiAdressOIB_1">TINJAN GRADNJA d.o.o., OIB 49458364889, Sarvaška 7, 10000 Zagreb</derivirana_varijabla>
  </DomainObject.Predmet.StrankaIDrugiAdressOIB>
  <DomainObject.Predmet.ProtustrankaIDrugiAdressOIB>
    <izvorni_sadrzaj>TINJAN GRADNJA d.o.o., OIB 49458364889, Sarvaška 7, 10000 Zagreb</izvorni_sadrzaj>
    <derivirana_varijabla naziv="DomainObject.Predmet.ProtustrankaIDrugiAdressOIB_1">TINJAN GRADNJA d.o.o., OIB 49458364889, Sarvaška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TINJAN GRADNJA d.o.o.</item>
      <item>TINJAN GRADNJA d.o.o.</item>
    </izvorni_sadrzaj>
    <derivirana_varijabla naziv="DomainObject.Predmet.SudioniciListNaziv_1">
      <item>TINJAN GRADNJA d.o.o.</item>
      <item>TINJAN GRADNJA d.o.o.</item>
    </derivirana_varijabla>
  </DomainObject.Predmet.SudioniciListNaziv>
  <DomainObject.Predmet.SudioniciListAdressOIB>
    <izvorni_sadrzaj>
      <item>TINJAN GRADNJA d.o.o., OIB 49458364889, Sarvaška 7,10000 Zagreb</item>
      <item>TINJAN GRADNJA d.o.o., OIB 49458364889, Sarvaška 7,10000 Zagreb</item>
    </izvorni_sadrzaj>
    <derivirana_varijabla naziv="DomainObject.Predmet.SudioniciListAdressOIB_1">
      <item>TINJAN GRADNJA d.o.o., OIB 49458364889, Sarvaška 7,10000 Zagreb</item>
      <item>TINJAN GRADNJA d.o.o., OIB 49458364889, Sarvaška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49458364889</item>
      <item>, OIB 49458364889</item>
    </izvorni_sadrzaj>
    <derivirana_varijabla naziv="DomainObject.Predmet.SudioniciListNazivOIB_1">
      <item>, OIB 49458364889</item>
      <item>, OIB 49458364889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324</properties:Words>
  <properties:Characters>1627</properties:Characters>
  <properties:Lines>60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2018-02-13T11:00:00Z</dcterms:created>
  <dc:creator>Mihael Kovačić</dc:creator>
  <cp:lastModifiedBy>Sonja Pilić</cp:lastModifiedBy>
  <cp:lastPrinted>2018-02-13T11:03:00Z</cp:lastPrinted>
  <dcterms:modified xmlns:xsi="http://www.w3.org/2001/XMLSchema-instance" xsi:type="dcterms:W3CDTF">2018-02-13T11:04:00Z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