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baf40" w14:paraId="b6baf40" w:rsidRDefault="00054688" w:rsidP="00054688" w:rsidR="0060314F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0314F" w:rsidP="0060314F" w:rsidR="0060314F">
      <w:pPr>
        <w:spacing w:after="0"/>
        <w:jc w:val="center"/>
      </w:pPr>
    </w:p>
    <w:p w:rsidRDefault="0060314F" w:rsidP="0060314F" w:rsidR="0060314F">
      <w:pPr>
        <w:spacing w:after="0"/>
        <w:jc w:val="center"/>
      </w:pPr>
      <w:r>
        <w:t>TABLICA STEČAJNOG SUCA ZA ISPITANE TRAŽBINE</w:t>
      </w:r>
    </w:p>
    <w:p w:rsidRDefault="0060314F" w:rsidP="0060314F" w:rsidR="0060314F">
      <w:pPr>
        <w:spacing w:after="0"/>
        <w:jc w:val="center"/>
      </w:pPr>
    </w:p>
    <w:p w:rsidRDefault="0060314F" w:rsidP="0060314F" w:rsidR="0060314F">
      <w:pPr>
        <w:spacing w:after="0"/>
        <w:jc w:val="center"/>
      </w:pPr>
      <w:r>
        <w:t>NAKON ISPITNOG ROČIŠTA održanog 11. rujna 2015.</w:t>
      </w:r>
    </w:p>
    <w:p w:rsidRDefault="0060314F" w:rsidP="0060314F" w:rsidR="0060314F">
      <w:pPr>
        <w:spacing w:after="0"/>
        <w:jc w:val="center"/>
      </w:pPr>
      <w:r>
        <w:t xml:space="preserve">u stečajnom postupku nad dužnikom </w:t>
      </w:r>
    </w:p>
    <w:p w:rsidRDefault="0060314F" w:rsidP="0060314F" w:rsidR="0060314F">
      <w:pPr>
        <w:spacing w:after="0"/>
        <w:jc w:val="center"/>
      </w:pPr>
      <w:r>
        <w:t>EMOS d.o.o. u stečaju, Kelemen</w:t>
      </w:r>
    </w:p>
    <w:p w:rsidRDefault="0060314F" w:rsidP="0060314F" w:rsidR="0060314F">
      <w:pPr>
        <w:spacing w:after="0"/>
      </w:pPr>
    </w:p>
    <w:p w:rsidRDefault="0060314F" w:rsidP="0060314F" w:rsidR="0060314F">
      <w:pPr>
        <w:spacing w:after="0"/>
      </w:pPr>
    </w:p>
    <w:p w:rsidRDefault="0060314F" w:rsidP="0060314F" w:rsidR="0060314F">
      <w:pPr>
        <w:spacing w:after="0"/>
      </w:pPr>
      <w:r>
        <w:t>PRVI VIŠI ISPLATNI RED</w:t>
      </w:r>
    </w:p>
    <w:p w:rsidRDefault="0060314F" w:rsidP="0060314F" w:rsidR="0060314F">
      <w:pPr>
        <w:spacing w:after="0"/>
      </w:pPr>
    </w:p>
    <w:tbl>
      <w:tblPr>
        <w:tblW w:type="dxa" w:w="8237"/>
        <w:tblInd w:type="dxa" w:w="93"/>
        <w:tblLook w:val="04A0" w:noVBand="1" w:noHBand="0" w:lastColumn="0" w:firstColumn="1" w:lastRow="0" w:firstRow="1"/>
      </w:tblPr>
      <w:tblGrid>
        <w:gridCol w:w="779"/>
        <w:gridCol w:w="1695"/>
        <w:gridCol w:w="1366"/>
        <w:gridCol w:w="1732"/>
        <w:gridCol w:w="1559"/>
        <w:gridCol w:w="1427"/>
      </w:tblGrid>
      <w:tr w:rsidTr="0060314F" w:rsidR="0060314F">
        <w:trPr>
          <w:trHeight w:val="885"/>
        </w:trPr>
        <w:tc>
          <w:tcPr>
            <w:tcW w:type="dxa" w:w="10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60314F" w:rsidP="0060314F" w:rsidR="0060314F">
            <w:pPr>
              <w:widowControl w:val="false"/>
              <w:spacing w:lineRule="auto" w:line="276" w:after="0"/>
              <w:jc w:val="center"/>
              <w:rPr>
                <w:rFonts w:cs="Times New Roman" w:eastAsia="Times New Roman"/>
                <w:b/>
                <w:bCs/>
                <w:snapToGrid w:val="false"/>
                <w:color w:val="000000"/>
                <w:lang w:val="en-US"/>
              </w:rPr>
            </w:pPr>
            <w:proofErr w:type="spellStart"/>
            <w:r>
              <w:rPr>
                <w:b/>
                <w:bCs/>
                <w:snapToGrid w:val="false"/>
                <w:color w:val="000000"/>
                <w:sz w:val="22"/>
                <w:szCs w:val="22"/>
                <w:lang w:val="en-US"/>
              </w:rPr>
              <w:t>Redni</w:t>
            </w:r>
            <w:proofErr w:type="spellEnd"/>
            <w:r>
              <w:rPr>
                <w:b/>
                <w:bCs/>
                <w:snapToGrid w:val="false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napToGrid w:val="false"/>
                <w:color w:val="000000"/>
                <w:sz w:val="22"/>
                <w:szCs w:val="22"/>
                <w:lang w:val="en-US"/>
              </w:rPr>
              <w:t>broj</w:t>
            </w:r>
            <w:proofErr w:type="spellEnd"/>
          </w:p>
        </w:tc>
        <w:tc>
          <w:tcPr>
            <w:tcW w:type="dxa" w:w="14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60314F" w:rsidP="0060314F" w:rsidR="0060314F">
            <w:pPr>
              <w:widowControl w:val="false"/>
              <w:spacing w:lineRule="auto" w:line="276" w:after="0"/>
              <w:jc w:val="center"/>
              <w:rPr>
                <w:rFonts w:cs="Times New Roman" w:eastAsia="Times New Roman"/>
                <w:b/>
                <w:bCs/>
                <w:snapToGrid w:val="false"/>
                <w:color w:val="000000"/>
                <w:lang w:val="en-US"/>
              </w:rPr>
            </w:pPr>
            <w:r>
              <w:rPr>
                <w:b/>
                <w:bCs/>
                <w:snapToGrid w:val="false"/>
                <w:color w:val="000000"/>
                <w:sz w:val="22"/>
                <w:szCs w:val="22"/>
                <w:lang w:val="en-US"/>
              </w:rPr>
              <w:t>NAZIV I ADRESA VJEROVNIKA</w:t>
            </w:r>
          </w:p>
        </w:tc>
        <w:tc>
          <w:tcPr>
            <w:tcW w:type="dxa" w:w="12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60314F" w:rsidP="0060314F" w:rsidR="0060314F">
            <w:pPr>
              <w:widowControl w:val="false"/>
              <w:spacing w:lineRule="auto" w:line="276" w:after="0"/>
              <w:jc w:val="center"/>
              <w:rPr>
                <w:rFonts w:cs="Times New Roman" w:eastAsia="Times New Roman"/>
                <w:b/>
                <w:bCs/>
                <w:snapToGrid w:val="false"/>
                <w:color w:val="000000"/>
                <w:lang w:val="en-US"/>
              </w:rPr>
            </w:pPr>
            <w:r>
              <w:rPr>
                <w:b/>
                <w:bCs/>
                <w:snapToGrid w:val="false"/>
                <w:color w:val="000000"/>
                <w:sz w:val="22"/>
                <w:szCs w:val="22"/>
                <w:lang w:val="en-US"/>
              </w:rPr>
              <w:t>OSNOVA TRAŽBINE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60314F" w:rsidP="0060314F" w:rsidR="0060314F">
            <w:pPr>
              <w:widowControl w:val="false"/>
              <w:spacing w:lineRule="auto" w:line="276" w:after="0"/>
              <w:jc w:val="center"/>
              <w:rPr>
                <w:rFonts w:cs="Times New Roman" w:eastAsia="Times New Roman"/>
                <w:b/>
                <w:bCs/>
                <w:snapToGrid w:val="false"/>
                <w:color w:val="000000"/>
                <w:lang w:val="en-US"/>
              </w:rPr>
            </w:pPr>
            <w:r>
              <w:rPr>
                <w:b/>
                <w:bCs/>
                <w:snapToGrid w:val="false"/>
                <w:color w:val="000000"/>
                <w:sz w:val="22"/>
                <w:szCs w:val="22"/>
                <w:lang w:val="en-US"/>
              </w:rPr>
              <w:t>IZNOS PRIJAVLJENE TRAŽBINE / KN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60314F" w:rsidP="0060314F" w:rsidR="0060314F">
            <w:pPr>
              <w:widowControl w:val="false"/>
              <w:spacing w:lineRule="auto" w:line="276" w:after="0"/>
              <w:jc w:val="center"/>
              <w:rPr>
                <w:rFonts w:cs="Times New Roman" w:eastAsia="Times New Roman"/>
                <w:b/>
                <w:bCs/>
                <w:snapToGrid w:val="false"/>
                <w:color w:val="000000"/>
                <w:lang w:val="en-US"/>
              </w:rPr>
            </w:pPr>
            <w:r>
              <w:rPr>
                <w:b/>
                <w:bCs/>
                <w:snapToGrid w:val="false"/>
                <w:color w:val="000000"/>
                <w:sz w:val="22"/>
                <w:szCs w:val="22"/>
                <w:lang w:val="en-US"/>
              </w:rPr>
              <w:t>IZNOS PRIZNATE TRAŽBINE / KN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60314F" w:rsidP="0060314F" w:rsidR="0060314F">
            <w:pPr>
              <w:widowControl w:val="false"/>
              <w:spacing w:lineRule="auto" w:line="276" w:after="0"/>
              <w:jc w:val="center"/>
              <w:rPr>
                <w:rFonts w:cs="Times New Roman" w:eastAsia="Times New Roman"/>
                <w:b/>
                <w:bCs/>
                <w:snapToGrid w:val="false"/>
                <w:color w:val="000000"/>
                <w:lang w:val="en-US"/>
              </w:rPr>
            </w:pPr>
            <w:r>
              <w:rPr>
                <w:b/>
                <w:bCs/>
                <w:snapToGrid w:val="false"/>
                <w:color w:val="000000"/>
                <w:sz w:val="22"/>
                <w:szCs w:val="22"/>
                <w:lang w:val="en-US"/>
              </w:rPr>
              <w:t>IZNOS OSPORENE TRAŽBINE / KN</w:t>
            </w:r>
          </w:p>
        </w:tc>
      </w:tr>
      <w:tr w:rsidTr="0060314F" w:rsidR="0060314F">
        <w:trPr>
          <w:trHeight w:val="1800"/>
        </w:trPr>
        <w:tc>
          <w:tcPr>
            <w:tcW w:type="dxa" w:w="10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0314F" w:rsidP="0060314F" w:rsidR="0060314F">
            <w:pPr>
              <w:widowControl w:val="false"/>
              <w:spacing w:lineRule="auto" w:line="276" w:after="0"/>
              <w:jc w:val="center"/>
              <w:rPr>
                <w:rFonts w:cs="Times New Roman" w:eastAsia="Times New Roman"/>
                <w:snapToGrid w:val="false"/>
                <w:color w:val="000000"/>
                <w:lang w:val="en-US"/>
              </w:rPr>
            </w:pPr>
            <w:r>
              <w:rPr>
                <w:snapToGrid w:val="false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0314F" w:rsidP="0060314F" w:rsidR="0060314F">
            <w:pPr>
              <w:widowControl w:val="false"/>
              <w:spacing w:lineRule="auto" w:line="276" w:after="0"/>
              <w:jc w:val="center"/>
              <w:rPr>
                <w:rFonts w:eastAsia="Times New Roman"/>
                <w:snapToGrid w:val="false"/>
                <w:color w:val="000000"/>
                <w:lang w:val="en-US"/>
              </w:rPr>
            </w:pPr>
            <w:r>
              <w:rPr>
                <w:snapToGrid w:val="false"/>
                <w:color w:val="000000"/>
                <w:sz w:val="22"/>
                <w:szCs w:val="22"/>
                <w:lang w:val="en-US"/>
              </w:rPr>
              <w:t xml:space="preserve">REPUBLIKA HRVATSKA, </w:t>
            </w:r>
            <w:proofErr w:type="spellStart"/>
            <w:r>
              <w:rPr>
                <w:snapToGrid w:val="false"/>
                <w:color w:val="000000"/>
                <w:sz w:val="22"/>
                <w:szCs w:val="22"/>
                <w:lang w:val="en-US"/>
              </w:rPr>
              <w:t>Ministarstvo</w:t>
            </w:r>
            <w:proofErr w:type="spellEnd"/>
            <w:r>
              <w:rPr>
                <w:snapToGrid w:val="false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 w:val="22"/>
                <w:szCs w:val="22"/>
                <w:lang w:val="en-US"/>
              </w:rPr>
              <w:t>financija</w:t>
            </w:r>
            <w:proofErr w:type="spellEnd"/>
            <w:r>
              <w:rPr>
                <w:snapToGrid w:val="false"/>
                <w:color w:val="000000"/>
                <w:sz w:val="22"/>
                <w:szCs w:val="22"/>
                <w:lang w:val="en-US"/>
              </w:rPr>
              <w:t xml:space="preserve">, </w:t>
            </w:r>
            <w:proofErr w:type="spellStart"/>
            <w:r>
              <w:rPr>
                <w:snapToGrid w:val="false"/>
                <w:color w:val="000000"/>
                <w:sz w:val="22"/>
                <w:szCs w:val="22"/>
                <w:lang w:val="en-US"/>
              </w:rPr>
              <w:t>Porezna</w:t>
            </w:r>
            <w:proofErr w:type="spellEnd"/>
            <w:r>
              <w:rPr>
                <w:snapToGrid w:val="false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 w:val="22"/>
                <w:szCs w:val="22"/>
                <w:lang w:val="en-US"/>
              </w:rPr>
              <w:t>uprava</w:t>
            </w:r>
            <w:proofErr w:type="spellEnd"/>
            <w:r>
              <w:rPr>
                <w:snapToGrid w:val="false"/>
                <w:color w:val="000000"/>
                <w:sz w:val="22"/>
                <w:szCs w:val="22"/>
                <w:lang w:val="en-US"/>
              </w:rPr>
              <w:t>,</w:t>
            </w:r>
          </w:p>
          <w:p w:rsidRDefault="0060314F" w:rsidP="0060314F" w:rsidR="0060314F">
            <w:pPr>
              <w:widowControl w:val="false"/>
              <w:spacing w:lineRule="auto" w:line="276" w:after="0"/>
              <w:jc w:val="center"/>
              <w:rPr>
                <w:rFonts w:cs="Times New Roman" w:eastAsia="Times New Roman"/>
                <w:snapToGrid w:val="false"/>
                <w:color w:val="000000"/>
                <w:lang w:val="en-US"/>
              </w:rPr>
            </w:pPr>
            <w:proofErr w:type="spellStart"/>
            <w:r>
              <w:rPr>
                <w:snapToGrid w:val="false"/>
                <w:color w:val="000000"/>
                <w:sz w:val="22"/>
                <w:szCs w:val="22"/>
                <w:lang w:val="en-US"/>
              </w:rPr>
              <w:t>Područni</w:t>
            </w:r>
            <w:proofErr w:type="spellEnd"/>
            <w:r>
              <w:rPr>
                <w:snapToGrid w:val="false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 w:val="22"/>
                <w:szCs w:val="22"/>
                <w:lang w:val="en-US"/>
              </w:rPr>
              <w:t>ured</w:t>
            </w:r>
            <w:proofErr w:type="spellEnd"/>
            <w:r>
              <w:rPr>
                <w:snapToGrid w:val="false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 w:val="22"/>
                <w:szCs w:val="22"/>
                <w:lang w:val="en-US"/>
              </w:rPr>
              <w:t>Sjeverna</w:t>
            </w:r>
            <w:proofErr w:type="spellEnd"/>
            <w:r>
              <w:rPr>
                <w:snapToGrid w:val="false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 w:val="22"/>
                <w:szCs w:val="22"/>
                <w:lang w:val="en-US"/>
              </w:rPr>
              <w:t>Hrvatska</w:t>
            </w:r>
            <w:proofErr w:type="spellEnd"/>
          </w:p>
        </w:tc>
        <w:tc>
          <w:tcPr>
            <w:tcW w:type="dxa" w:w="12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0314F" w:rsidP="0060314F" w:rsidR="0060314F">
            <w:pPr>
              <w:widowControl w:val="false"/>
              <w:spacing w:lineRule="auto" w:line="276" w:after="0"/>
              <w:jc w:val="center"/>
              <w:rPr>
                <w:rFonts w:cs="Times New Roman" w:eastAsia="Times New Roman"/>
                <w:snapToGrid w:val="false"/>
                <w:color w:val="000000"/>
                <w:lang w:val="en-US"/>
              </w:rPr>
            </w:pPr>
            <w:proofErr w:type="spellStart"/>
            <w:r>
              <w:rPr>
                <w:snapToGrid w:val="false"/>
                <w:color w:val="000000"/>
                <w:sz w:val="22"/>
                <w:szCs w:val="22"/>
                <w:lang w:val="en-US"/>
              </w:rPr>
              <w:t>porezi</w:t>
            </w:r>
            <w:proofErr w:type="spellEnd"/>
            <w:r>
              <w:rPr>
                <w:snapToGrid w:val="false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 w:val="22"/>
                <w:szCs w:val="22"/>
                <w:lang w:val="en-US"/>
              </w:rPr>
              <w:t>i</w:t>
            </w:r>
            <w:proofErr w:type="spellEnd"/>
            <w:r>
              <w:rPr>
                <w:snapToGrid w:val="false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 w:val="22"/>
                <w:szCs w:val="22"/>
                <w:lang w:val="en-US"/>
              </w:rPr>
              <w:t>doprinosi</w:t>
            </w:r>
            <w:proofErr w:type="spellEnd"/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0314F" w:rsidP="0060314F" w:rsidR="0060314F">
            <w:pPr>
              <w:widowControl w:val="false"/>
              <w:spacing w:lineRule="auto" w:line="276" w:after="0"/>
              <w:jc w:val="center"/>
              <w:rPr>
                <w:rFonts w:cs="Times New Roman" w:eastAsia="Times New Roman"/>
                <w:snapToGrid w:val="false"/>
                <w:color w:val="000000"/>
                <w:lang w:val="en-US"/>
              </w:rPr>
            </w:pPr>
            <w:r>
              <w:rPr>
                <w:snapToGrid w:val="false"/>
                <w:color w:val="000000"/>
                <w:sz w:val="22"/>
                <w:szCs w:val="22"/>
                <w:lang w:val="en-US"/>
              </w:rPr>
              <w:t>635.307,04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314F" w:rsidP="0060314F" w:rsidR="0060314F">
            <w:pPr>
              <w:widowControl w:val="false"/>
              <w:spacing w:lineRule="auto" w:line="276" w:after="0"/>
              <w:jc w:val="center"/>
              <w:rPr>
                <w:rFonts w:cs="Times New Roman" w:eastAsia="Times New Roman"/>
                <w:snapToGrid w:val="false"/>
                <w:color w:val="000000"/>
                <w:lang w:val="en-US"/>
              </w:rPr>
            </w:pPr>
            <w:r>
              <w:rPr>
                <w:snapToGrid w:val="false"/>
                <w:color w:val="000000"/>
                <w:sz w:val="22"/>
                <w:szCs w:val="22"/>
                <w:lang w:val="en-US"/>
              </w:rPr>
              <w:t>635.307,04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0314F" w:rsidP="0060314F" w:rsidR="0060314F">
            <w:pPr>
              <w:widowControl w:val="false"/>
              <w:spacing w:lineRule="auto" w:line="276" w:after="0"/>
              <w:jc w:val="center"/>
              <w:rPr>
                <w:rFonts w:cs="Times New Roman" w:eastAsia="Times New Roman"/>
                <w:snapToGrid w:val="false"/>
                <w:color w:val="000000"/>
                <w:lang w:val="en-US"/>
              </w:rPr>
            </w:pPr>
            <w:r>
              <w:rPr>
                <w:snapToGrid w:val="false"/>
                <w:color w:val="000000"/>
                <w:sz w:val="22"/>
                <w:szCs w:val="22"/>
                <w:lang w:val="en-US"/>
              </w:rPr>
              <w:t>0,00</w:t>
            </w:r>
          </w:p>
        </w:tc>
      </w:tr>
    </w:tbl>
    <w:p w:rsidRDefault="0060314F" w:rsidP="0060314F" w:rsidR="0060314F">
      <w:pPr>
        <w:spacing w:after="0"/>
        <w:rPr>
          <w:rFonts w:eastAsia="Times New Roman"/>
        </w:rPr>
      </w:pPr>
    </w:p>
    <w:p w:rsidRDefault="0060314F" w:rsidP="0060314F" w:rsidR="0060314F">
      <w:pPr>
        <w:spacing w:after="0"/>
      </w:pPr>
    </w:p>
    <w:p w:rsidRDefault="0060314F" w:rsidP="0060314F" w:rsidR="0060314F">
      <w:pPr>
        <w:spacing w:after="0"/>
      </w:pPr>
    </w:p>
    <w:p w:rsidRDefault="0060314F" w:rsidP="0060314F" w:rsidR="0060314F">
      <w:pPr>
        <w:spacing w:after="0"/>
      </w:pPr>
      <w:r>
        <w:t>DRUGI VIŠI ISPLATNI RED</w:t>
      </w:r>
    </w:p>
    <w:p w:rsidRDefault="0060314F" w:rsidP="0060314F" w:rsidR="0060314F">
      <w:pPr>
        <w:spacing w:after="0"/>
        <w:jc w:val="center"/>
      </w:pPr>
    </w:p>
    <w:tbl>
      <w:tblPr>
        <w:tblW w:type="dxa" w:w="9375"/>
        <w:tblInd w:type="dxa" w:w="93"/>
        <w:tblLayout w:type="fixed"/>
        <w:tblLook w:val="04A0" w:noVBand="1" w:noHBand="0" w:lastColumn="0" w:firstColumn="1" w:lastRow="0" w:firstRow="1"/>
      </w:tblPr>
      <w:tblGrid>
        <w:gridCol w:w="581"/>
        <w:gridCol w:w="2695"/>
        <w:gridCol w:w="1696"/>
        <w:gridCol w:w="1566"/>
        <w:gridCol w:w="1560"/>
        <w:gridCol w:w="1277"/>
      </w:tblGrid>
      <w:tr w:rsidTr="00054688" w:rsidR="00054688">
        <w:trPr>
          <w:trHeight w:val="1500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054688" w:rsidR="00054688">
            <w:pPr>
              <w:jc w:val="center"/>
              <w:rPr>
                <w:bCs/>
                <w:color w:val="000000"/>
                <w:sz w:val="18"/>
                <w:szCs w:val="18"/>
                <w:lang w:eastAsia="hr-HR" w:val="en-US"/>
              </w:rPr>
            </w:pPr>
            <w:r>
              <w:rPr>
                <w:bCs/>
                <w:color w:val="000000"/>
                <w:sz w:val="18"/>
                <w:szCs w:val="18"/>
                <w:lang w:eastAsia="hr-HR"/>
              </w:rPr>
              <w:t>Red.</w:t>
            </w:r>
          </w:p>
          <w:p w:rsidRDefault="00054688" w:rsidR="00054688">
            <w:pPr>
              <w:widowControl w:val="false"/>
              <w:snapToGrid w:val="false"/>
              <w:jc w:val="center"/>
              <w:rPr>
                <w:bCs/>
                <w:color w:val="000000"/>
                <w:sz w:val="18"/>
                <w:szCs w:val="18"/>
                <w:lang w:eastAsia="hr-HR" w:val="en-US"/>
              </w:rPr>
            </w:pPr>
            <w:r>
              <w:rPr>
                <w:bCs/>
                <w:color w:val="000000"/>
                <w:sz w:val="18"/>
                <w:szCs w:val="18"/>
                <w:lang w:eastAsia="hr-HR"/>
              </w:rPr>
              <w:t>Br.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NAZIV I ADRESA VJEROVNIKA</w:t>
            </w:r>
          </w:p>
        </w:tc>
        <w:tc>
          <w:tcPr>
            <w:tcW w:type="dxa" w:w="1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OSNOVA TRAŽBINE</w:t>
            </w:r>
          </w:p>
        </w:tc>
        <w:tc>
          <w:tcPr>
            <w:tcW w:type="dxa" w:w="156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IZNOS PRIJAVLJENE TRAŽBINE / KN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IZNOS PRIZNATE TRAŽBINE / KN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IZNOS OSPORENE TRAŽBINE / KN</w:t>
            </w:r>
          </w:p>
        </w:tc>
      </w:tr>
      <w:tr w:rsidTr="00054688" w:rsidR="00054688">
        <w:trPr>
          <w:trHeight w:val="12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CRTORAD d.o.o. Varaždin, Varaždinska ulica, odvojak III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Pravomoćno rješenje, Ovr.1892/14</w:t>
            </w:r>
          </w:p>
        </w:tc>
        <w:tc>
          <w:tcPr>
            <w:tcW w:type="dxa" w:w="15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4.494,52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4.494,52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054688" w:rsidR="00054688">
        <w:trPr>
          <w:trHeight w:val="21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HRVATSKE VODE,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Vodnogospodarski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 xml:space="preserve"> odjel za Muru i gornju Dravu,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Vodnogospodarska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 xml:space="preserve"> ispostava za mali sliv "Plitvica-Bednja", Varaždin, Međimurska 26b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Pravomoćno rješenje o ovrsi, Klasa: UP/I-325-08/10-57/00005861</w:t>
            </w:r>
          </w:p>
        </w:tc>
        <w:tc>
          <w:tcPr>
            <w:tcW w:type="dxa" w:w="15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19.880,03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19.880,03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054688" w:rsidR="00054688">
        <w:trPr>
          <w:trHeight w:val="15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lastRenderedPageBreak/>
              <w:t>3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HETA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Asset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Resolution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 xml:space="preserve"> Hrvatska d.o.o. Zagreb, Koranska 16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Ugovor o financijskom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leasing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 xml:space="preserve"> broj HR/011000500, Ugovor o financijskom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leasing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 xml:space="preserve"> broj HR/011000581</w:t>
            </w:r>
          </w:p>
        </w:tc>
        <w:tc>
          <w:tcPr>
            <w:tcW w:type="dxa" w:w="15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20.343,31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20.343,31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054688" w:rsidR="00054688">
        <w:trPr>
          <w:trHeight w:val="12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4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INDUSTRIJA MESA IVANEC d.o.o. u stečaju, Ivanec, Varaždinska 35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sz w:val="22"/>
                <w:szCs w:val="22"/>
                <w:lang w:eastAsia="hr-HR" w:val="en-US"/>
              </w:rPr>
            </w:pPr>
            <w:r>
              <w:rPr>
                <w:sz w:val="22"/>
                <w:szCs w:val="22"/>
                <w:lang w:eastAsia="hr-HR"/>
              </w:rPr>
              <w:t xml:space="preserve">Pravomoćno rješenje o ovrsi, </w:t>
            </w:r>
            <w:proofErr w:type="spellStart"/>
            <w:r>
              <w:rPr>
                <w:sz w:val="22"/>
                <w:szCs w:val="22"/>
                <w:lang w:eastAsia="hr-HR"/>
              </w:rPr>
              <w:t>Ovrv</w:t>
            </w:r>
            <w:proofErr w:type="spellEnd"/>
            <w:r>
              <w:rPr>
                <w:sz w:val="22"/>
                <w:szCs w:val="22"/>
                <w:lang w:eastAsia="hr-HR"/>
              </w:rPr>
              <w:t>-1/12-2</w:t>
            </w:r>
          </w:p>
        </w:tc>
        <w:tc>
          <w:tcPr>
            <w:tcW w:type="dxa" w:w="15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725.902,87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725.902,87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054688" w:rsidR="00054688">
        <w:trPr>
          <w:trHeight w:val="1633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5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ERSTE &amp; STEIERMARKISCHE S-LEASING d.o.o. Zagreb, Zelinska 3T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Pravomoćno i ovršno rješenje, ovrha broj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Ovrv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>-811/11</w:t>
            </w:r>
          </w:p>
        </w:tc>
        <w:tc>
          <w:tcPr>
            <w:tcW w:type="dxa" w:w="15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54688" w:rsidR="00054688">
            <w:pPr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91.228,85</w:t>
            </w:r>
          </w:p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18"/>
                <w:szCs w:val="18"/>
                <w:lang w:eastAsia="hr-HR" w:val="en-US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(u tome je sadržan i iznos od 1.750,00 kn koji predstavlja tražbinu nižeg isplatnog reda, te je taj dio tražbine odbačen)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89.478,85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054688" w:rsidR="00054688">
        <w:trPr>
          <w:trHeight w:val="1296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6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ZAGORJE-KAMEN d.o.o. Varaždin, Ankice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Opolski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 xml:space="preserve"> 2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Pravomoćno i ovršno rješenje o ovrsi,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Ovrv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>-760/10</w:t>
            </w:r>
          </w:p>
        </w:tc>
        <w:tc>
          <w:tcPr>
            <w:tcW w:type="dxa" w:w="15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19.571,56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19.571,56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054688" w:rsidR="00054688">
        <w:trPr>
          <w:trHeight w:val="1271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7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LUSTINGER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Gmbh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 xml:space="preserve">,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Furstenzell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 xml:space="preserve">,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Bad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Hochenstadt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 xml:space="preserve"> 82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Pravomoćno i ovršno rješenje o ovrsi,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Ovrv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>-110/11</w:t>
            </w:r>
          </w:p>
        </w:tc>
        <w:tc>
          <w:tcPr>
            <w:tcW w:type="dxa" w:w="15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1.541.531,55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1.541.531,55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054688" w:rsidR="00054688">
        <w:trPr>
          <w:trHeight w:val="1402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8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GRAFIČAR tvornica vreća i tiskarnica d.o.o. Borovljani, Borovljani 8g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Pravomoćno i ovršno rješenje o ovrsi broj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Ovrv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>-191/10-3</w:t>
            </w:r>
          </w:p>
        </w:tc>
        <w:tc>
          <w:tcPr>
            <w:tcW w:type="dxa" w:w="15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104.792,47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104.792,47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054688" w:rsidR="00054688">
        <w:trPr>
          <w:trHeight w:val="15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9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HRVATSKI TELEKOM d.d. Zagreb, Roberta Frangeša Mihanovića 9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Pravomoćna i ovršna rješenja o ovrsi,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Ovrv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 xml:space="preserve">-16935/11,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Ovrv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 xml:space="preserve">-15241/11,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Ovrv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 xml:space="preserve">-11874/11,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Ovrv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>-1303/11</w:t>
            </w:r>
          </w:p>
        </w:tc>
        <w:tc>
          <w:tcPr>
            <w:tcW w:type="dxa" w:w="15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33.492,73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33.492,73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054688" w:rsidR="00054688">
        <w:trPr>
          <w:trHeight w:val="15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10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DARIO MARUŠEVAC,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vl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 xml:space="preserve">. Obrta MEHANIKA MARUŠEVAC,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Bartolovec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 xml:space="preserve">, Varaždinska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bb</w:t>
            </w:r>
            <w:proofErr w:type="spellEnd"/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Pravomoćno i ovršno rješenje o ovrsi broj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Ovrv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>-516/10, kamate</w:t>
            </w:r>
          </w:p>
        </w:tc>
        <w:tc>
          <w:tcPr>
            <w:tcW w:type="dxa" w:w="15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52.200,89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52.200,89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054688" w:rsidR="00054688">
        <w:trPr>
          <w:trHeight w:val="12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lastRenderedPageBreak/>
              <w:t>11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MILJENKO IVEC,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vl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>. Obrta AUTO-IVEC, Novi Marof, Varaždinska 120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Rješenje o ovrsi, broj ovrhe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Ovr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>-583/13</w:t>
            </w:r>
          </w:p>
        </w:tc>
        <w:tc>
          <w:tcPr>
            <w:tcW w:type="dxa" w:w="15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100.219,94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100.219,94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054688" w:rsidR="00054688">
        <w:trPr>
          <w:trHeight w:val="1197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12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ŠILEC d.o.o.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Selnik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>, Ludbreg, Varaždinska 30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Pravomoćno rješenje o ovrsi broj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Ovr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>-583/13</w:t>
            </w:r>
          </w:p>
        </w:tc>
        <w:tc>
          <w:tcPr>
            <w:tcW w:type="dxa" w:w="15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134.426,61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134.426,61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054688" w:rsidR="00054688">
        <w:trPr>
          <w:trHeight w:val="12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13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HRVATSKE ŠUME d.o.o. Zagreb, Zelinska 2/I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Presuda Trgovačkog suda u Varaždinu, broj P-454/10</w:t>
            </w:r>
          </w:p>
        </w:tc>
        <w:tc>
          <w:tcPr>
            <w:tcW w:type="dxa" w:w="15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54688" w:rsidR="00054688">
            <w:pPr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339.487,69</w:t>
            </w:r>
          </w:p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(u tome je sadržan i iznos od 5.000,00 kn koji predstavlja tražbinu nižeg isplatnog reda, te je taj dio tražbine odbačen)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334.487,69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054688" w:rsidR="00054688">
        <w:trPr>
          <w:trHeight w:val="1424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14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CROATIA OSIGURANJE d.d. Zagreb,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Miramarska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 xml:space="preserve"> 22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Pravomoćno rješenje o ovrsi, broj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Ovrv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>-275/11</w:t>
            </w:r>
          </w:p>
        </w:tc>
        <w:tc>
          <w:tcPr>
            <w:tcW w:type="dxa" w:w="15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2.853,58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2.853,58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054688" w:rsidR="00054688">
        <w:trPr>
          <w:trHeight w:val="12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15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TRGOCENTAR d.o.o. trgovina na veliko i malo, Zabok, 103.brigade 8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Računi, kamate</w:t>
            </w:r>
          </w:p>
        </w:tc>
        <w:tc>
          <w:tcPr>
            <w:tcW w:type="dxa" w:w="15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378.247,65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378.247,65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054688" w:rsidR="00054688">
        <w:trPr>
          <w:trHeight w:val="12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16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ZAGORJE-TEHNOBETON d.d. Varaždin, P.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Miškine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 xml:space="preserve"> 49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Rješenje pravomoćno i ovršno, broj ovrhe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Ovrv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>-89/09</w:t>
            </w:r>
          </w:p>
        </w:tc>
        <w:tc>
          <w:tcPr>
            <w:tcW w:type="dxa" w:w="15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140.358,80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140.358,80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054688" w:rsidR="00054688">
        <w:trPr>
          <w:trHeight w:val="102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17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TRGOSTIL t.d.d. Donja Stubica, Toplička cesta 16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Ugovor o zajmu</w:t>
            </w:r>
          </w:p>
        </w:tc>
        <w:tc>
          <w:tcPr>
            <w:tcW w:type="dxa" w:w="15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1.178,969,47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1.178,969,47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054688" w:rsidR="00054688">
        <w:trPr>
          <w:trHeight w:val="12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18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JPM INTERNATIONAL HANDELSGESELLCHAFT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mbH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 xml:space="preserve">,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Siegendorf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>, GZO-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Dienstleistungszentrum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 xml:space="preserve"> 1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Rješenje pravomoćno i ovršno broj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Ovrv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>-960/10</w:t>
            </w:r>
          </w:p>
        </w:tc>
        <w:tc>
          <w:tcPr>
            <w:tcW w:type="dxa" w:w="15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9.276.612,19</w:t>
            </w:r>
          </w:p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(u tome je sadržan i iznos od 88.037,50 kn koji predstavlja tražbinu nižeg isplatnog reda, te je taj dio tražbine odbačen)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9.188.574,69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054688" w:rsidR="00054688">
        <w:trPr>
          <w:trHeight w:val="12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lastRenderedPageBreak/>
              <w:t>19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REVIZORSKO DRUŠTVO REVIDENS d.o.o. Varaždin, Zagrebačka 87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Računi za usluge, kamate, trošak ovrhe</w:t>
            </w:r>
          </w:p>
        </w:tc>
        <w:tc>
          <w:tcPr>
            <w:tcW w:type="dxa" w:w="15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49.173,89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49.173,89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054688" w:rsidR="00054688">
        <w:trPr>
          <w:trHeight w:val="12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20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REPUBLIKA HRVATSKA, MINISTARSTVO GOSPODARSTVA, RAvnateljstvo za robne zalihe, Zagreb, Ulica grada Vukovara 78/VI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Rješenje pravomoćno i ovršno, broj ovrhe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Ovrv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>-279/11</w:t>
            </w:r>
          </w:p>
        </w:tc>
        <w:tc>
          <w:tcPr>
            <w:tcW w:type="dxa" w:w="15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10.004.363,88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10.004.363,88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054688" w:rsidR="00054688">
        <w:trPr>
          <w:trHeight w:val="12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21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REPUBLIKA HRVATSKA, Ministarstvo financija, Porezna uprava, Područni ured Sjeverna Hrvatska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Porezi, članarine, kamate</w:t>
            </w:r>
          </w:p>
        </w:tc>
        <w:tc>
          <w:tcPr>
            <w:tcW w:type="dxa" w:w="15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6.966.044,60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6.966.044,60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054688" w:rsidR="00054688">
        <w:trPr>
          <w:trHeight w:val="12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22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VABA d.d. banka Varaždin, Aleja kralja Zvonimira 1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Ugovor o dugoročnom kreditu 11/08 (70200006620 Ugovor o dugoročnom kreditu 7940000251251</w:t>
            </w:r>
          </w:p>
        </w:tc>
        <w:tc>
          <w:tcPr>
            <w:tcW w:type="dxa" w:w="15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25.477.015,19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25.477.015,19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054688" w:rsidR="00054688">
        <w:trPr>
          <w:trHeight w:val="12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23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HRVATSKA POŠTANSKA BANKA d.d. Zagreb,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Jurišićeva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 xml:space="preserve"> 4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Jamstvo po kreditu broj 57-420/2009, 56-420/2009</w:t>
            </w:r>
          </w:p>
        </w:tc>
        <w:tc>
          <w:tcPr>
            <w:tcW w:type="dxa" w:w="15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1.188.904,06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1.188.904,06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054688" w:rsidR="00054688">
        <w:trPr>
          <w:trHeight w:val="12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24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ZAGREBAČKI HOLDING d.o.o. Zagreb, podružnica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Zagrebparking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>, Šubićeva 40/III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Glavnica, kamate, troškovi postupka</w:t>
            </w:r>
          </w:p>
        </w:tc>
        <w:tc>
          <w:tcPr>
            <w:tcW w:type="dxa" w:w="15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646,48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646,48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054688" w:rsidR="00054688">
        <w:trPr>
          <w:trHeight w:val="3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054688" w:rsidR="00054688">
            <w:pPr>
              <w:rPr>
                <w:sz w:val="20"/>
                <w:lang w:eastAsia="hr-HR"/>
              </w:rPr>
            </w:pP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054688" w:rsidR="00054688">
            <w:pPr>
              <w:widowControl w:val="false"/>
              <w:snapToGrid w:val="false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 UKUPNO: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054688" w:rsidR="00054688">
            <w:pPr>
              <w:widowControl w:val="false"/>
              <w:snapToGrid w:val="false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15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054688" w:rsidR="00054688">
            <w:pPr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57.215.455,77</w:t>
            </w:r>
          </w:p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18"/>
                <w:szCs w:val="18"/>
                <w:lang w:eastAsia="hr-HR" w:val="en-US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(sadržani i dijelovi tražbina nižeg isplatnog reda vjerovnika pod 5,13 i 18)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57.120.668,27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054688" w:rsidR="00054688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</w:tbl>
    <w:p w:rsidRDefault="0060314F" w:rsidP="00054688" w:rsidR="0060314F">
      <w:pPr>
        <w:spacing w:after="0"/>
        <w:rPr>
          <w:lang w:eastAsia="hr-HR"/>
        </w:rPr>
      </w:pPr>
    </w:p>
    <w:p w:rsidRDefault="0060314F" w:rsidP="0060314F" w:rsidR="0060314F">
      <w:pPr>
        <w:spacing w:after="0"/>
        <w:jc w:val="center"/>
      </w:pPr>
      <w:r>
        <w:t>U Varaždinu, 25. rujna 2015. godine</w:t>
      </w:r>
    </w:p>
    <w:p w:rsidRDefault="0060314F" w:rsidP="0060314F" w:rsidR="0060314F">
      <w:pPr>
        <w:spacing w:after="0"/>
        <w:ind w:firstLine="708" w:left="708"/>
      </w:pPr>
    </w:p>
    <w:p w:rsidRDefault="0060314F" w:rsidP="0060314F" w:rsidR="0060314F">
      <w:pPr>
        <w:spacing w:after="0"/>
        <w:ind w:firstLine="708" w:left="708"/>
      </w:pPr>
    </w:p>
    <w:p w:rsidRDefault="0060314F" w:rsidP="0060314F" w:rsidR="0060314F">
      <w:pPr>
        <w:spacing w:after="0"/>
        <w:ind w:firstLine="708" w:left="708"/>
      </w:pP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60314F" w:rsidP="0060314F" w:rsidR="0060314F">
      <w:pPr>
        <w:spacing w:after="0"/>
        <w:ind w:firstLine="708" w:left="708"/>
      </w:pPr>
    </w:p>
    <w:p w:rsidRDefault="0060314F" w:rsidP="0060314F" w:rsidR="0060314F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Marija Levanić-Škerbić</w:t>
      </w:r>
    </w:p>
    <w:sectPr w:rsidSect="00EB0D4C" w:rsidR="0060314F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314F" w:rsidR="008333A9">
    <w:pPr>
      <w:pStyle w:val="Zaglavlje"/>
    </w:pPr>
    <w:r>
      <w:rPr>
        <w:rStyle w:val="PozadinaSvijetloCrvena"/>
        <w:shd w:fill="auto" w:color="auto" w:val="clear"/>
      </w:rPr>
      <w:t>Poslovni broj: 7 St-179/14-27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4688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314F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5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239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2015.</izvorni_sadrzaj>
    <derivirana_varijabla naziv="DomainObject.DatumDonosenjaOdluke_1">25.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St-179/2014-27</izvorni_sadrzaj>
    <derivirana_varijabla naziv="DomainObject.Oznaka_1">St-179/2014-27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2014.</izvorni_sadrzaj>
    <derivirana_varijabla naziv="DomainObject.Predmet.DatumOsnivanja_1">18.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St-179/2014</izvorni_sadrzaj>
    <derivirana_varijabla naziv="DomainObject.Predmet.OznakaBroj_1">St-179/2014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EMOS društvo s ograničenom odgovornošću za unutarnju i vanjsku trgovinu</izvorni_sadrzaj>
    <derivirana_varijabla naziv="DomainObject.Predmet.ProtustrankaFormated_1">  EMOS društvo s ograničenom odgovornošću za unutarnju i vanjsku trgovinu</derivirana_varijabla>
  </DomainObject.Predmet.ProtustrankaFormated>
  <DomainObject.Predmet.ProtustrankaFormatedOIB>
    <izvorni_sadrzaj>  EMOS društvo s ograničenom odgovornošću za unutarnju i vanjsku trgovinu, OIB 05776615168</izvorni_sadrzaj>
    <derivirana_varijabla naziv="DomainObject.Predmet.ProtustrankaFormatedOIB_1">  EMOS društvo s ograničenom odgovornošću za unutarnju i vanjsku trgovinu, OIB 05776615168</derivirana_varijabla>
  </DomainObject.Predmet.ProtustrankaFormatedOIB>
  <DomainObject.Predmet.ProtustrankaFormatedWithAdress>
    <izvorni_sadrzaj> EMOS društvo s ograničenom odgovornošću za unutarnju i vanjsku trgovinu, Varaždinska 1/B, 42203 Kelemen</izvorni_sadrzaj>
    <derivirana_varijabla naziv="DomainObject.Predmet.ProtustrankaFormatedWithAdress_1"> EMOS društvo s ograničenom odgovornošću za unutarnju i vanjsku trgovinu, Varaždinska 1/B, 42203 Kelemen</derivirana_varijabla>
  </DomainObject.Predmet.ProtustrankaFormatedWithAdress>
  <DomainObject.Predmet.ProtustrankaFormatedWithAdressOIB>
    <izvorni_sadrzaj> EMOS društvo s ograničenom odgovornošću za unutarnju i vanjsku trgovinu, OIB 05776615168, Varaždinska 1/B, 42203 Kelemen</izvorni_sadrzaj>
    <derivirana_varijabla naziv="DomainObject.Predmet.ProtustrankaFormatedWithAdressOIB_1"> EMOS društvo s ograničenom odgovornošću za unutarnju i vanjsku trgovinu, OIB 05776615168, Varaždinska 1/B, 42203 Kelemen</derivirana_varijabla>
  </DomainObject.Predmet.ProtustrankaFormatedWithAdressOIB>
  <DomainObject.Predmet.ProtustrankaWithAdress>
    <izvorni_sadrzaj>EMOS društvo s ograničenom odgovornošću za unutarnju i vanjsku trgovinu Varaždinska 1/B, 42203 Kelemen</izvorni_sadrzaj>
    <derivirana_varijabla naziv="DomainObject.Predmet.ProtustrankaWithAdress_1">EMOS društvo s ograničenom odgovornošću za unutarnju i vanjsku trgovinu Varaždinska 1/B, 42203 Kelemen</derivirana_varijabla>
  </DomainObject.Predmet.ProtustrankaWithAdress>
  <DomainObject.Predmet.ProtustrankaWithAdressOIB>
    <izvorni_sadrzaj>EMOS društvo s ograničenom odgovornošću za unutarnju i vanjsku trgovinu, OIB 05776615168, Varaždinska 1/B, 42203 Kelemen</izvorni_sadrzaj>
    <derivirana_varijabla naziv="DomainObject.Predmet.ProtustrankaWithAdressOIB_1">EMOS društvo s ograničenom odgovornošću za unutarnju i vanjsku trgovinu, OIB 05776615168, Varaždinska 1/B, 42203 Kelemen</derivirana_varijabla>
  </DomainObject.Predmet.ProtustrankaWithAdressOIB>
  <DomainObject.Predmet.ProtustrankaNazivFormated>
    <izvorni_sadrzaj>EMOS društvo s ograničenom odgovornošću za unutarnju i vanjsku trgovinu</izvorni_sadrzaj>
    <derivirana_varijabla naziv="DomainObject.Predmet.ProtustrankaNazivFormated_1">EMOS društvo s ograničenom odgovornošću za unutarnju i vanjsku trgovinu</derivirana_varijabla>
  </DomainObject.Predmet.ProtustrankaNazivFormated>
  <DomainObject.Predmet.ProtustrankaNazivFormatedOIB>
    <izvorni_sadrzaj>EMOS društvo s ograničenom odgovornošću za unutarnju i vanjsku trgovinu, OIB 05776615168</izvorni_sadrzaj>
    <derivirana_varijabla naziv="DomainObject.Predmet.ProtustrankaNazivFormatedOIB_1">EMOS društvo s ograničenom odgovornošću za unutarnju i vanjsku trgovinu, OIB 05776615168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</izvorni_sadrzaj>
    <derivirana_varijabla naziv="DomainObject.Predmet.StrankaFormated_1">  POREZNA UPRAVA VARAŽDIN zastupanog po punomoćniku Županijsko državno odvjetništvo u Varaždinu</derivirana_varijabla>
  </DomainObject.Predmet.StrankaFormated>
  <DomainObject.Predmet.StrankaFormatedOIB>
    <izvorni_sadrzaj>  POREZNA UPRAVA VARAŽDIN zastupanog po punomoćniku Županijsko državno odvjetništvo u Varaždinu</izvorni_sadrzaj>
    <derivirana_varijabla naziv="DomainObject.Predmet.StrankaFormatedOIB_1">  POREZNA UPRAVA VARAŽDIN zastupanog po punomoćniku Županijsko državno odvjetništvo u Varaždinu</derivirana_varijabla>
  </DomainObject.Predmet.StrankaFormatedOIB>
  <DomainObject.Predmet.StrankaFormatedWithAdress>
    <izvorni_sadrzaj> POREZNA UPRAVA VARAŽDIN, Graberje 1, 42000 Varaždin zastupanog po punomoćniku Županijsko državno odvjetništvo u Varaždinu</izvorni_sadrzaj>
    <derivirana_varijabla naziv="DomainObject.Predmet.StrankaFormatedWithAdress_1"> POREZNA UPRAVA VARAŽDIN, Graberje 1, 42000 Varaždin zastupanog po punomoćniku Županijsko državno odvjetništvo u Varaždinu</derivirana_varijabla>
  </DomainObject.Predmet.StrankaFormatedWithAdress>
  <DomainObject.Predmet.StrankaFormatedWithAdressOIB>
    <izvorni_sadrzaj> POREZNA UPRAVA VARAŽDIN, Graberje 1, 42000 Varaždin zastupanog po punomoćniku Županijsko državno odvjetništvo u Varaždinu</izvorni_sadrzaj>
    <derivirana_varijabla naziv="DomainObject.Predmet.StrankaFormatedWithAdressOIB_1"> POREZNA UPRAVA VARAŽDIN, Graberje 1, 42000 Varaždin zastupanog po punomoćniku Županijsko državno odvjetništvo u Varaždinu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Graberje 1,42000 Varaždin</izvorni_sadrzaj>
    <derivirana_varijabla naziv="DomainObject.Predmet.StrankaWithAdressOIB_1">POREZNA UPRAVA VARAŽDIN,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</izvorni_sadrzaj>
    <derivirana_varijabla naziv="DomainObject.Predmet.StrankaNazivFormatedOIB_1">POREZNA UPRAVA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POREZNA UPRAVA VARAŽDIN zastupanog po punomoćniku Županijsko državno odvjetništvo u Varaždinu</item>
    </izvorni_sadrzaj>
    <derivirana_varijabla naziv="DomainObject.Predmet.StrankaListFormated_1">
      <item>POREZNA UPRAVA VARAŽDIN zastupanog po punomoćniku Županijsko državno odvjetništvo u Varaždinu</item>
    </derivirana_varijabla>
  </DomainObject.Predmet.StrankaListFormated>
  <DomainObject.Predmet.StrankaListFormatedOIB>
    <izvorni_sadrzaj>
      <item>POREZNA UPRAVA VARAŽDIN zastupanog po punomoćniku Županijsko državno odvjetništvo u Varaždinu</item>
    </izvorni_sadrzaj>
    <derivirana_varijabla naziv="DomainObject.Predmet.StrankaListFormatedOIB_1">
      <item>POREZNA UPRAVA VARAŽDIN zastupanog po punomoćniku Županijsko državno odvjetništvo u Varaždinu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</item>
    </izvorni_sadrzaj>
    <derivirana_varijabla naziv="DomainObject.Predmet.StrankaListFormatedWithAdress_1">
      <item>POREZNA UPRAVA VARAŽDIN,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VARAŽDIN, Graberje 1, 42000 Varaždin zastupanog po punomoćniku Županijsko državno odvjetništvo u Varaždinu</item>
    </izvorni_sadrzaj>
    <derivirana_varijabla naziv="DomainObject.Predmet.StrankaListFormatedWithAdressOIB_1">
      <item>POREZNA UPRAVA VARAŽDIN,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</item>
    </izvorni_sadrzaj>
    <derivirana_varijabla naziv="DomainObject.Predmet.StrankaListNazivFormatedOIB_1">
      <item>POREZNA UPRAVA VARAŽDIN</item>
    </derivirana_varijabla>
  </DomainObject.Predmet.StrankaListNazivFormatedOIB>
  <DomainObject.Predmet.ProtuStrankaListFormated>
    <izvorni_sadrzaj>
      <item>EMOS društvo s ograničenom odgovornošću za unutarnju i vanjsku trgovinu</item>
    </izvorni_sadrzaj>
    <derivirana_varijabla naziv="DomainObject.Predmet.ProtuStrankaListFormated_1">
      <item>EMOS društvo s ograničenom odgovornošću za unutarnju i vanjsku trgovinu</item>
    </derivirana_varijabla>
  </DomainObject.Predmet.ProtuStrankaListFormated>
  <DomainObject.Predmet.ProtuStrankaListFormatedOIB>
    <izvorni_sadrzaj>
      <item>EMOS društvo s ograničenom odgovornošću za unutarnju i vanjsku trgovinu, OIB 05776615168</item>
    </izvorni_sadrzaj>
    <derivirana_varijabla naziv="DomainObject.Predmet.ProtuStrankaListFormatedOIB_1">
      <item>EMOS društvo s ograničenom odgovornošću za unutarnju i vanjsku trgovinu, OIB 05776615168</item>
    </derivirana_varijabla>
  </DomainObject.Predmet.ProtuStrankaListFormatedOIB>
  <DomainObject.Predmet.ProtuStrankaListFormatedWithAdress>
    <izvorni_sadrzaj>
      <item>EMOS društvo s ograničenom odgovornošću za unutarnju i vanjsku trgovinu, Varaždinska 1/B, 42203 Kelemen</item>
    </izvorni_sadrzaj>
    <derivirana_varijabla naziv="DomainObject.Predmet.ProtuStrankaListFormatedWithAdress_1">
      <item>EMOS društvo s ograničenom odgovornošću za unutarnju i vanjsku trgovinu, Varaždinska 1/B, 42203 Kelemen</item>
    </derivirana_varijabla>
  </DomainObject.Predmet.ProtuStrankaListFormatedWithAdress>
  <DomainObject.Predmet.ProtuStrankaListFormatedWithAdressOIB>
    <izvorni_sadrzaj>
      <item>EMOS društvo s ograničenom odgovornošću za unutarnju i vanjsku trgovinu, OIB 05776615168, Varaždinska 1/B, 42203 Kelemen</item>
    </izvorni_sadrzaj>
    <derivirana_varijabla naziv="DomainObject.Predmet.ProtuStrankaListFormatedWithAdressOIB_1">
      <item>EMOS društvo s ograničenom odgovornošću za unutarnju i vanjsku trgovinu, OIB 05776615168, Varaždinska 1/B, 42203 Kelemen</item>
    </derivirana_varijabla>
  </DomainObject.Predmet.ProtuStrankaListFormatedWithAdressOIB>
  <DomainObject.Predmet.ProtuStrankaListNazivFormated>
    <izvorni_sadrzaj>
      <item>EMOS društvo s ograničenom odgovornošću za unutarnju i vanjsku trgovinu</item>
    </izvorni_sadrzaj>
    <derivirana_varijabla naziv="DomainObject.Predmet.ProtuStrankaListNazivFormated_1">
      <item>EMOS društvo s ograničenom odgovornošću za unutarnju i vanjsku trgovinu</item>
    </derivirana_varijabla>
  </DomainObject.Predmet.ProtuStrankaListNazivFormated>
  <DomainObject.Predmet.ProtuStrankaListNazivFormatedOIB>
    <izvorni_sadrzaj>
      <item>EMOS društvo s ograničenom odgovornošću za unutarnju i vanjsku trgovinu, OIB 05776615168</item>
    </izvorni_sadrzaj>
    <derivirana_varijabla naziv="DomainObject.Predmet.ProtuStrankaListNazivFormatedOIB_1">
      <item>EMOS društvo s ograničenom odgovornošću za unutarnju i vanjsku trgovinu, OIB 05776615168</item>
    </derivirana_varijabla>
  </DomainObject.Predmet.ProtuStrankaListNazivFormatedOIB>
  <DomainObject.Predmet.OstaliListFormated>
    <izvorni_sadrzaj>
      <item>Županijsko državno odvjetništvo u Varaždinu punomoćnik sudionika u postupku POREZNA UPRAVA VARAŽDIN</item>
      <item>OD SLUNJSKI I RUDNIČKI</item>
      <item>STANKO MAKAR</item>
      <item>Marija Martinez-Ostroški</item>
    </izvorni_sadrzaj>
    <derivirana_varijabla naziv="DomainObject.Predmet.OstaliListFormated_1">
      <item>Županijsko državno odvjetništvo u Varaždinu punomoćnik sudionika u postupku POREZNA UPRAVA VARAŽDIN</item>
      <item>OD SLUNJSKI I RUDNIČKI</item>
      <item>STANKO MAKAR</item>
      <item>Marija Martinez-Ostroški</item>
    </derivirana_varijabla>
  </DomainObject.Predmet.OstaliListFormated>
  <DomainObject.Predmet.OstaliListFormatedOIB>
    <izvorni_sadrzaj>
      <item>Županijsko državno odvjetništvo u Varaždinu punomoćnik sudionika u postupku POREZNA UPRAVA VARAŽDIN</item>
      <item>OD SLUNJSKI I RUDNIČKI</item>
      <item>STANKO MAKAR, OIB 49218337993</item>
      <item>Marija Martinez-Ostroški</item>
    </izvorni_sadrzaj>
    <derivirana_varijabla naziv="DomainObject.Predmet.OstaliListFormatedOIB_1">
      <item>Županijsko državno odvjetništvo u Varaždinu punomoćnik sudionika u postupku POREZNA UPRAVA VARAŽDIN</item>
      <item>OD SLUNJSKI I RUDNIČKI</item>
      <item>STANKO MAKAR, OIB 49218337993</item>
      <item>Marija Martinez-Ostroški</item>
    </derivirana_varijabla>
  </DomainObject.Predmet.OstaliListFormatedOIB>
  <DomainObject.Predmet.OstaliListFormatedWithAdress>
    <izvorni_sadrzaj>
      <item>Županijsko državno odvjetništvo u Varaždinu, B. Radić 2, 42000 Varaždin punomoćnik sudionika u postupku POREZNA UPRAVA VARAŽDIN</item>
      <item>OD SLUNJSKI I RUDNIČKI</item>
      <item>STANKO MAKAR</item>
      <item>Marija Martinez-Ostroški, Ivana Cankara 1a, 42000 Varaždin</item>
    </izvorni_sadrzaj>
    <derivirana_varijabla naziv="DomainObject.Predmet.OstaliListFormatedWithAdress_1">
      <item>Županijsko državno odvjetništvo u Varaždinu, B. Radić 2, 42000 Varaždin punomoćnik sudionika u postupku POREZNA UPRAVA VARAŽDIN</item>
      <item>OD SLUNJSKI I RUDNIČKI</item>
      <item>STANKO MAKAR</item>
      <item>Marija Martinez-Ostroški, Ivana Cankara 1a, 42000 Varaždin</item>
    </derivirana_varijabla>
  </DomainObject.Predmet.OstaliListFormatedWithAdress>
  <DomainObject.Predmet.OstaliListFormatedWithAdressOIB>
    <izvorni_sadrzaj>
      <item>Županijsko državno odvjetništvo u Varaždinu, B. Radić 2, 42000 Varaždin punomoćnik sudionika u postupku POREZNA UPRAVA VARAŽDIN</item>
      <item>OD SLUNJSKI I RUDNIČKI</item>
      <item>STANKO MAKAR, OIB 49218337993</item>
      <item>Marija Martinez-Ostroški, Ivana Cankara 1a, 42000 Varaždin</item>
    </izvorni_sadrzaj>
    <derivirana_varijabla naziv="DomainObject.Predmet.OstaliListFormatedWithAdressOIB_1">
      <item>Županijsko državno odvjetništvo u Varaždinu, B. Radić 2, 42000 Varaždin punomoćnik sudionika u postupku POREZNA UPRAVA VARAŽDIN</item>
      <item>OD SLUNJSKI I RUDNIČKI</item>
      <item>STANKO MAKAR, OIB 49218337993</item>
      <item>Marija Martinez-Ostroški, Ivana Cankara 1a, 42000 Varaždin</item>
    </derivirana_varijabla>
  </DomainObject.Predmet.OstaliListFormatedWithAdressOIB>
  <DomainObject.Predmet.OstaliListNazivFormated>
    <izvorni_sadrzaj>
      <item>Županijsko državno odvjetništvo u Varaždinu</item>
      <item>OD SLUNJSKI I RUDNIČKI</item>
      <item>STANKO MAKAR</item>
      <item>Marija Martinez-Ostroški</item>
    </izvorni_sadrzaj>
    <derivirana_varijabla naziv="DomainObject.Predmet.OstaliListNazivFormated_1">
      <item>Županijsko državno odvjetništvo u Varaždinu</item>
      <item>OD SLUNJSKI I RUDNIČKI</item>
      <item>STANKO MAKAR</item>
      <item>Marija Martinez-Ostroški</item>
    </derivirana_varijabla>
  </DomainObject.Predmet.OstaliListNazivFormated>
  <DomainObject.Predmet.OstaliListNazivFormatedOIB>
    <izvorni_sadrzaj>
      <item>Županijsko državno odvjetništvo u Varaždinu</item>
      <item>OD SLUNJSKI I RUDNIČKI</item>
      <item>STANKO MAKAR, OIB 49218337993</item>
      <item>Marija Martinez-Ostroški</item>
    </izvorni_sadrzaj>
    <derivirana_varijabla naziv="DomainObject.Predmet.OstaliListNazivFormatedOIB_1">
      <item>Županijsko državno odvjetništvo u Varaždinu</item>
      <item>OD SLUNJSKI I RUDNIČKI</item>
      <item>STANKO MAKAR, OIB 49218337993</item>
      <item>Marija Martinez-Ostroški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2015.</izvorni_sadrzaj>
    <derivirana_varijabla naziv="DomainObject.Datum_1">25. rujna 2015.</derivirana_varijabla>
  </DomainObject.Datum>
  <DomainObject.PoslovniBrojDokumenta>
    <izvorni_sadrzaj>St-179/2014-27</izvorni_sadrzaj>
    <derivirana_varijabla naziv="DomainObject.PoslovniBrojDokumenta_1">St-179/2014-27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EMOS društvo s ograničenom odgovornošću za unutarnju i vanjsku trgovinu</izvorni_sadrzaj>
    <derivirana_varijabla naziv="DomainObject.Predmet.ProtustrankaIDrugi_1">EMOS društvo s ograničenom odgovornošću za unutarnju i vanjsku trgovinu</derivirana_varijabla>
  </DomainObject.Predmet.ProtustrankaIDrugi>
  <DomainObject.Predmet.StrankaIDrugiAdressOIB>
    <izvorni_sadrzaj>POREZNA UPRAVA VARAŽDIN, Graberje 1, 42000 Varaždin</izvorni_sadrzaj>
    <derivirana_varijabla naziv="DomainObject.Predmet.StrankaIDrugiAdressOIB_1">POREZNA UPRAVA VARAŽDIN, Graberje 1, 42000 Varaždin</derivirana_varijabla>
  </DomainObject.Predmet.StrankaIDrugiAdressOIB>
  <DomainObject.Predmet.ProtustrankaIDrugiAdressOIB>
    <izvorni_sadrzaj>EMOS društvo s ograničenom odgovornošću za unutarnju i vanjsku trgovinu, OIB 05776615168, Varaždinska 1/B, 42203 Kelemen</izvorni_sadrzaj>
    <derivirana_varijabla naziv="DomainObject.Predmet.ProtustrankaIDrugiAdressOIB_1">EMOS društvo s ograničenom odgovornošću za unutarnju i vanjsku trgovinu, OIB 05776615168, Varaždinska 1/B, 42203 Kelemen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VARAŽDIN</item>
      <item>EMOS društvo s ograničenom odgovornošću za unutarnju i vanjsku trgovinu</item>
      <item>Županijsko državno odvjetništvo u Varaždinu</item>
      <item>OD SLUNJSKI I RUDNIČKI</item>
      <item>STANKO MAKAR</item>
      <item>Marija Martinez-Ostroški</item>
    </izvorni_sadrzaj>
    <derivirana_varijabla naziv="DomainObject.Predmet.SudioniciListNaziv_1">
      <item>POREZNA UPRAVA VARAŽDIN</item>
      <item>EMOS društvo s ograničenom odgovornošću za unutarnju i vanjsku trgovinu</item>
      <item>Županijsko državno odvjetništvo u Varaždinu</item>
      <item>OD SLUNJSKI I RUDNIČKI</item>
      <item>STANKO MAKAR</item>
      <item>Marija Martinez-Ostroški</item>
    </derivirana_varijabla>
  </DomainObject.Predmet.SudioniciListNaziv>
  <DomainObject.Predmet.SudioniciListAdressOIB>
    <izvorni_sadrzaj>
      <item>POREZNA UPRAVA VARAŽDIN, Graberje 1,42000 Varaždin</item>
      <item>EMOS društvo s ograničenom odgovornošću za unutarnju i vanjsku trgovinu, OIB 05776615168, Varaždinska 1/B,42203 Kelemen</item>
      <item>Županijsko državno odvjetništvo u Varaždinu, B. Radić 2,42000 Varaždin</item>
      <item>OD SLUNJSKI I RUDNIČKI</item>
      <item>STANKO MAKAR, OIB 49218337993</item>
      <item>Marija Martinez-Ostroški, Ivana Cankara 1a,42000 Varaždin</item>
    </izvorni_sadrzaj>
    <derivirana_varijabla naziv="DomainObject.Predmet.SudioniciListAdressOIB_1">
      <item>POREZNA UPRAVA VARAŽDIN, Graberje 1,42000 Varaždin</item>
      <item>EMOS društvo s ograničenom odgovornošću za unutarnju i vanjsku trgovinu, OIB 05776615168, Varaždinska 1/B,42203 Kelemen</item>
      <item>Županijsko državno odvjetništvo u Varaždinu, B. Radić 2,42000 Varaždin</item>
      <item>OD SLUNJSKI I RUDNIČKI</item>
      <item>STANKO MAKAR, OIB 49218337993</item>
      <item>Marija Martinez-Ostroški, Ivana Cankara 1a,42000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78F44D-EBFE-4698-A9F5-A5A823CD75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631</properties:Words>
  <properties:Characters>4042</properties:Characters>
  <properties:Lines>388</properties:Lines>
  <properties:Paragraphs>181</properties:Paragraphs>
  <properties:TotalTime>38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2015-09-25T11:01:00Z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St-179/2014-27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