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6bc44" w14:paraId="136bc44" w:rsidRDefault="004874DA" w:rsidP="004874DA" w:rsidR="004874D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874DA" w:rsidP="004874DA" w:rsidR="004874DA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351E1" w:rsidP="00F117C9" w:rsidR="004351E1" w:rsidRPr="00A15EE7">
      <w:pPr>
        <w:rPr>
          <w:rFonts w:hAnsi="Times New Roman" w:ascii="Times New Roman"/>
          <w:b/>
          <w:szCs w:val="24"/>
          <w:lang w:val="hr-HR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985BCF">
        <w:rPr>
          <w:rFonts w:hAnsi="Times New Roman" w:ascii="Times New Roman"/>
        </w:rPr>
        <w:t>944</w:t>
      </w:r>
      <w:r w:rsidR="00F85229">
        <w:rPr>
          <w:rFonts w:hAnsi="Times New Roman" w:ascii="Times New Roman"/>
        </w:rPr>
        <w:t>/2015</w:t>
      </w:r>
      <w:r w:rsidR="004242CA">
        <w:rPr>
          <w:rFonts w:hAnsi="Times New Roman" w:ascii="Times New Roman"/>
        </w:rPr>
        <w:t>-12</w:t>
      </w: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4351E1" w:rsidP="00BA46DE" w:rsidR="00F117C9" w:rsidRPr="002635B0">
      <w:pPr>
        <w:jc w:val="center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F117C9" w:rsidP="00BA46DE" w:rsidR="00BA46DE">
      <w:pPr>
        <w:jc w:val="both"/>
        <w:rPr>
          <w:rFonts w:hAnsi="Times New Roman" w:ascii="Times New Roman"/>
        </w:rPr>
      </w:pPr>
      <w:r w:rsidRPr="002635B0">
        <w:rPr>
          <w:rFonts w:hAnsi="Times New Roman" w:ascii="Times New Roman"/>
        </w:rPr>
        <w:tab/>
      </w:r>
    </w:p>
    <w:p w:rsidRDefault="00985BCF" w:rsidP="00985BCF" w:rsidR="00985BCF" w:rsidRPr="00E16BAC">
      <w:pPr>
        <w:jc w:val="center"/>
        <w:rPr>
          <w:rFonts w:hAnsi="Times New Roman" w:ascii="Times New Roman"/>
          <w:szCs w:val="24"/>
          <w:lang w:val="hr-HR"/>
        </w:rPr>
      </w:pPr>
    </w:p>
    <w:p w:rsidRDefault="00985BCF" w:rsidP="00985BCF" w:rsidR="00985BCF">
      <w:pPr>
        <w:jc w:val="both"/>
        <w:rPr>
          <w:rFonts w:hAnsi="Times New Roman" w:ascii="Times New Roman"/>
          <w:szCs w:val="24"/>
          <w:lang w:val="hr-HR"/>
        </w:rPr>
      </w:pPr>
      <w:r w:rsidRPr="00E16BAC">
        <w:rPr>
          <w:rFonts w:hAnsi="Times New Roman" w:ascii="Times New Roman"/>
          <w:szCs w:val="24"/>
          <w:lang w:val="hr-HR"/>
        </w:rPr>
        <w:tab/>
      </w:r>
      <w:r w:rsidRPr="002E1D3A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K.A.M.B. d.o.o. , Zagreb (Grad Zagreb), Dola</w:t>
      </w:r>
      <w:r>
        <w:rPr>
          <w:rFonts w:hAnsi="Times New Roman" w:ascii="Times New Roman"/>
          <w:szCs w:val="24"/>
          <w:lang w:val="hr-HR"/>
        </w:rPr>
        <w:t>c bb , OIB: 01599421567, dana 3</w:t>
      </w:r>
      <w:r w:rsidRPr="002E1D3A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svibnja</w:t>
      </w:r>
      <w:r w:rsidRPr="002E1D3A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6</w:t>
      </w:r>
      <w:r w:rsidRPr="002E1D3A">
        <w:rPr>
          <w:rFonts w:hAnsi="Times New Roman" w:ascii="Times New Roman"/>
          <w:szCs w:val="24"/>
          <w:lang w:val="hr-HR"/>
        </w:rPr>
        <w:t>. godine</w:t>
      </w:r>
    </w:p>
    <w:p w:rsidRDefault="00A37A94" w:rsidP="00A37A94" w:rsidR="00A37A94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985BCF" w:rsidRPr="002E1D3A">
        <w:rPr>
          <w:rFonts w:hAnsi="Times New Roman" w:ascii="Times New Roman"/>
          <w:szCs w:val="24"/>
        </w:rPr>
        <w:t>K.A.M.B. d.o.o. , Zagreb (Grad Zagreb), Dola</w:t>
      </w:r>
      <w:r w:rsidR="00985BCF">
        <w:rPr>
          <w:rFonts w:hAnsi="Times New Roman" w:ascii="Times New Roman"/>
          <w:szCs w:val="24"/>
        </w:rPr>
        <w:t>c bb , OIB: 01599421567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>čajni postupak otvoren je dana 3</w:t>
      </w:r>
      <w:r w:rsidRPr="002B132A">
        <w:rPr>
          <w:rFonts w:hAnsi="Times New Roman" w:ascii="Times New Roman"/>
          <w:szCs w:val="24"/>
        </w:rPr>
        <w:t>.</w:t>
      </w:r>
      <w:r w:rsidR="00F117C9">
        <w:rPr>
          <w:rFonts w:hAnsi="Times New Roman" w:ascii="Times New Roman"/>
          <w:szCs w:val="24"/>
        </w:rPr>
        <w:t xml:space="preserve"> 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6C4503" w:rsidR="006C4503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6C4503">
        <w:rPr>
          <w:rFonts w:hAnsi="Times New Roman" w:ascii="Times New Roman"/>
          <w:szCs w:val="24"/>
        </w:rPr>
        <w:t>Zlatko Kosec, Mali Bukovec, Dubovica 4, OIB: 70875793577</w:t>
      </w:r>
      <w:r w:rsidR="006C4503" w:rsidRPr="002B132A">
        <w:rPr>
          <w:rFonts w:hAnsi="Times New Roman" w:ascii="Times New Roman"/>
          <w:szCs w:val="24"/>
        </w:rPr>
        <w:t>.</w:t>
      </w:r>
    </w:p>
    <w:p w:rsidRDefault="00876FB3" w:rsidP="006C4503" w:rsidR="00876FB3" w:rsidRPr="002B132A">
      <w:pPr>
        <w:spacing w:lineRule="atLeast" w:line="0"/>
        <w:ind w:hanging="705" w:left="705"/>
        <w:contextualSpacing/>
        <w:rPr>
          <w:rFonts w:hAnsi="Times New Roman" w:ascii="Times New Roman"/>
          <w:szCs w:val="24"/>
        </w:rPr>
      </w:pPr>
    </w:p>
    <w:p w:rsidRDefault="004874DA" w:rsidP="00BA46DE" w:rsidR="00BA46DE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985BCF" w:rsidRPr="002E1D3A">
        <w:rPr>
          <w:rFonts w:hAnsi="Times New Roman" w:ascii="Times New Roman"/>
          <w:szCs w:val="24"/>
          <w:lang w:val="hr-HR"/>
        </w:rPr>
        <w:t>K.A.M.B. d.o.o. , Zagreb (Grad Zagreb), Dola</w:t>
      </w:r>
      <w:r w:rsidR="00985BCF">
        <w:rPr>
          <w:rFonts w:hAnsi="Times New Roman" w:ascii="Times New Roman"/>
          <w:szCs w:val="24"/>
          <w:lang w:val="hr-HR"/>
        </w:rPr>
        <w:t>c bb , OIB: 01599421567</w:t>
      </w:r>
      <w:r w:rsidR="00936783">
        <w:rPr>
          <w:rFonts w:hAnsi="Times New Roman" w:ascii="Times New Roman"/>
          <w:szCs w:val="24"/>
          <w:lang w:val="hr-HR"/>
        </w:rPr>
        <w:t>.</w:t>
      </w:r>
    </w:p>
    <w:p w:rsidRDefault="00936783" w:rsidP="00BA46DE" w:rsidR="00936783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4351E1" w:rsidR="004351E1" w:rsidRPr="00A15EE7">
      <w:pPr>
        <w:ind w:firstLine="708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824E33">
        <w:rPr>
          <w:rFonts w:hAnsi="Times New Roman" w:ascii="Times New Roman"/>
          <w:lang w:val="hr-HR"/>
        </w:rPr>
        <w:t xml:space="preserve"> </w:t>
      </w:r>
      <w:r w:rsidR="00985BCF">
        <w:rPr>
          <w:rFonts w:hAnsi="Times New Roman" w:ascii="Times New Roman"/>
          <w:lang w:val="hr-HR"/>
        </w:rPr>
        <w:t>327.804,73</w:t>
      </w:r>
      <w:r w:rsidR="00E140B6">
        <w:rPr>
          <w:rFonts w:hAnsi="Times New Roman" w:ascii="Times New Roman"/>
          <w:lang w:val="hr-HR"/>
        </w:rPr>
        <w:t xml:space="preserve"> kuna na</w:t>
      </w:r>
      <w:r w:rsidR="00936783">
        <w:rPr>
          <w:rFonts w:hAnsi="Times New Roman" w:ascii="Times New Roman"/>
          <w:lang w:val="hr-HR"/>
        </w:rPr>
        <w:t xml:space="preserve"> </w:t>
      </w:r>
      <w:r w:rsidRPr="00A15EE7">
        <w:rPr>
          <w:rFonts w:hAnsi="Times New Roman" w:ascii="Times New Roman"/>
          <w:lang w:val="hr-HR"/>
        </w:rPr>
        <w:t xml:space="preserve">dan </w:t>
      </w:r>
      <w:r w:rsidR="00197ECC">
        <w:rPr>
          <w:rFonts w:hAnsi="Times New Roman" w:ascii="Times New Roman"/>
          <w:lang w:val="hr-HR"/>
        </w:rPr>
        <w:t>1</w:t>
      </w:r>
      <w:r w:rsidR="00985BCF">
        <w:rPr>
          <w:rFonts w:hAnsi="Times New Roman" w:ascii="Times New Roman"/>
          <w:lang w:val="hr-HR"/>
        </w:rPr>
        <w:t>1</w:t>
      </w:r>
      <w:r w:rsidRPr="00A15EE7">
        <w:rPr>
          <w:rFonts w:hAnsi="Times New Roman" w:ascii="Times New Roman"/>
          <w:lang w:val="hr-HR"/>
        </w:rPr>
        <w:t>.9.2015.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Stoga je sud Rješenjem od </w:t>
      </w:r>
      <w:r w:rsidR="00985BCF">
        <w:rPr>
          <w:rFonts w:hAnsi="Times New Roman" w:ascii="Times New Roman"/>
          <w:lang w:val="hr-HR"/>
        </w:rPr>
        <w:t>22</w:t>
      </w:r>
      <w:r w:rsidR="00BB5928">
        <w:rPr>
          <w:rFonts w:hAnsi="Times New Roman" w:ascii="Times New Roman"/>
          <w:lang w:val="hr-HR"/>
        </w:rPr>
        <w:t>.</w:t>
      </w:r>
      <w:r w:rsidR="00985BCF">
        <w:rPr>
          <w:rFonts w:hAnsi="Times New Roman" w:ascii="Times New Roman"/>
          <w:lang w:val="hr-HR"/>
        </w:rPr>
        <w:t xml:space="preserve"> listopada</w:t>
      </w:r>
      <w:r>
        <w:rPr>
          <w:rFonts w:hAnsi="Times New Roman" w:ascii="Times New Roman"/>
          <w:lang w:val="hr-HR"/>
        </w:rPr>
        <w:t xml:space="preserve"> 2015.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327935" w:rsidP="004E77AA" w:rsidR="00327935">
      <w:pPr>
        <w:jc w:val="center"/>
        <w:rPr>
          <w:rFonts w:hAnsi="Times New Roman" w:ascii="Times New Roman"/>
          <w:lang w:val="hr-HR"/>
        </w:rPr>
      </w:pPr>
    </w:p>
    <w:p w:rsidRDefault="004874DA" w:rsidP="00F85229" w:rsidR="00327935">
      <w:pPr>
        <w:jc w:val="center"/>
        <w:rPr>
          <w:rFonts w:hAnsi="Times New Roman" w:ascii="Times New Roman"/>
          <w:b/>
          <w:szCs w:val="24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9F0D91">
        <w:rPr>
          <w:rFonts w:hAnsi="Times New Roman" w:ascii="Times New Roman"/>
          <w:lang w:val="hr-HR"/>
        </w:rPr>
        <w:t>3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4242CA" w:rsidP="00E91121" w:rsidR="004242C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242CA" w:rsidP="00E91121" w:rsidR="004242C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242CA" w:rsidP="00E91121" w:rsidR="004242C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242CA" w:rsidP="00E91121" w:rsidR="004242C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242CA" w:rsidP="00E91121" w:rsidR="004242C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242CA" w:rsidP="00E91121" w:rsidR="004242C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27935" w:rsidP="00F85229" w:rsidR="0032793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84192" w:rsidP="001E0AD0" w:rsidR="00C8419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327935" w:rsidP="004874DA" w:rsidR="00327935">
      <w:pPr>
        <w:jc w:val="both"/>
        <w:rPr>
          <w:rFonts w:hAnsi="Times New Roman" w:ascii="Times New Roman"/>
          <w:szCs w:val="24"/>
          <w:lang w:val="hr-HR"/>
        </w:rPr>
      </w:pPr>
    </w:p>
    <w:p w:rsidRDefault="00327935" w:rsidP="004874DA" w:rsidR="00327935">
      <w:pPr>
        <w:jc w:val="both"/>
        <w:rPr>
          <w:rFonts w:hAnsi="Times New Roman" w:ascii="Times New Roman"/>
          <w:szCs w:val="24"/>
          <w:lang w:val="hr-HR"/>
        </w:rPr>
      </w:pPr>
    </w:p>
    <w:p w:rsidRDefault="004242CA" w:rsidP="004874DA" w:rsidR="004242CA">
      <w:pPr>
        <w:jc w:val="both"/>
        <w:rPr>
          <w:rFonts w:hAnsi="Times New Roman" w:ascii="Times New Roman"/>
          <w:szCs w:val="24"/>
          <w:lang w:val="hr-HR"/>
        </w:rPr>
      </w:pPr>
    </w:p>
    <w:p w:rsidRDefault="004242CA" w:rsidP="004874DA" w:rsidR="004242CA">
      <w:pPr>
        <w:jc w:val="both"/>
        <w:rPr>
          <w:rFonts w:hAnsi="Times New Roman" w:ascii="Times New Roman"/>
          <w:szCs w:val="24"/>
          <w:lang w:val="hr-HR"/>
        </w:rPr>
      </w:pPr>
    </w:p>
    <w:p w:rsidRDefault="004242CA" w:rsidP="004874DA" w:rsidR="004242CA">
      <w:pPr>
        <w:jc w:val="both"/>
        <w:rPr>
          <w:rFonts w:hAnsi="Times New Roman" w:ascii="Times New Roman"/>
          <w:szCs w:val="24"/>
          <w:lang w:val="hr-HR"/>
        </w:rPr>
      </w:pPr>
    </w:p>
    <w:p w:rsidRDefault="004242CA" w:rsidP="004874DA" w:rsidR="004242CA">
      <w:pPr>
        <w:jc w:val="both"/>
        <w:rPr>
          <w:rFonts w:hAnsi="Times New Roman" w:ascii="Times New Roman"/>
          <w:szCs w:val="24"/>
          <w:lang w:val="hr-HR"/>
        </w:rPr>
      </w:pPr>
    </w:p>
    <w:p w:rsidRDefault="004242CA" w:rsidP="004874DA" w:rsidR="004242CA">
      <w:pPr>
        <w:jc w:val="both"/>
        <w:rPr>
          <w:rFonts w:hAnsi="Times New Roman" w:ascii="Times New Roman"/>
          <w:szCs w:val="24"/>
          <w:lang w:val="hr-HR"/>
        </w:rPr>
      </w:pPr>
    </w:p>
    <w:p w:rsidRDefault="004242CA" w:rsidP="004874DA" w:rsidR="004242CA">
      <w:pPr>
        <w:jc w:val="both"/>
        <w:rPr>
          <w:rFonts w:hAnsi="Times New Roman" w:ascii="Times New Roman"/>
          <w:szCs w:val="24"/>
          <w:lang w:val="hr-HR"/>
        </w:rPr>
      </w:pPr>
    </w:p>
    <w:p w:rsidRDefault="004242CA" w:rsidP="004874DA" w:rsidR="004242CA">
      <w:pPr>
        <w:jc w:val="both"/>
        <w:rPr>
          <w:rFonts w:hAnsi="Times New Roman" w:ascii="Times New Roman"/>
          <w:szCs w:val="24"/>
          <w:lang w:val="hr-HR"/>
        </w:rPr>
      </w:pPr>
    </w:p>
    <w:p w:rsidRDefault="004242CA" w:rsidP="004874DA" w:rsidR="004242CA">
      <w:pPr>
        <w:jc w:val="both"/>
        <w:rPr>
          <w:rFonts w:hAnsi="Times New Roman" w:ascii="Times New Roman"/>
          <w:szCs w:val="24"/>
          <w:lang w:val="hr-HR"/>
        </w:rPr>
      </w:pPr>
    </w:p>
    <w:p w:rsidRDefault="004242CA" w:rsidP="004874DA" w:rsidR="004242CA">
      <w:pPr>
        <w:jc w:val="both"/>
        <w:rPr>
          <w:rFonts w:hAnsi="Times New Roman" w:ascii="Times New Roman"/>
          <w:szCs w:val="24"/>
          <w:lang w:val="hr-HR"/>
        </w:rPr>
      </w:pPr>
    </w:p>
    <w:p w:rsidRDefault="004242CA" w:rsidP="004874DA" w:rsidR="004242CA">
      <w:pPr>
        <w:jc w:val="both"/>
        <w:rPr>
          <w:rFonts w:hAnsi="Times New Roman" w:ascii="Times New Roman"/>
          <w:szCs w:val="24"/>
          <w:lang w:val="hr-HR"/>
        </w:rPr>
      </w:pPr>
    </w:p>
    <w:p w:rsidRDefault="004242CA" w:rsidP="004874DA" w:rsidR="004242CA">
      <w:pPr>
        <w:jc w:val="both"/>
        <w:rPr>
          <w:rFonts w:hAnsi="Times New Roman" w:ascii="Times New Roman"/>
          <w:szCs w:val="24"/>
          <w:lang w:val="hr-HR"/>
        </w:rPr>
      </w:pPr>
    </w:p>
    <w:p w:rsidRDefault="004242CA" w:rsidP="004874DA" w:rsidR="004242CA">
      <w:pPr>
        <w:jc w:val="both"/>
        <w:rPr>
          <w:rFonts w:hAnsi="Times New Roman" w:ascii="Times New Roman"/>
          <w:szCs w:val="24"/>
          <w:lang w:val="hr-HR"/>
        </w:rPr>
      </w:pPr>
    </w:p>
    <w:p w:rsidRDefault="004242CA" w:rsidP="004874DA" w:rsidR="004242CA">
      <w:pPr>
        <w:jc w:val="both"/>
        <w:rPr>
          <w:rFonts w:hAnsi="Times New Roman" w:ascii="Times New Roman"/>
          <w:szCs w:val="24"/>
          <w:lang w:val="hr-HR"/>
        </w:rPr>
      </w:pPr>
    </w:p>
    <w:p w:rsidRDefault="004242CA" w:rsidP="004874DA" w:rsidR="004242CA">
      <w:pPr>
        <w:jc w:val="both"/>
        <w:rPr>
          <w:rFonts w:hAnsi="Times New Roman" w:ascii="Times New Roman"/>
          <w:szCs w:val="24"/>
          <w:lang w:val="hr-HR"/>
        </w:rPr>
      </w:pPr>
    </w:p>
    <w:p w:rsidRDefault="004242CA" w:rsidP="004874DA" w:rsidR="004242CA">
      <w:pPr>
        <w:jc w:val="both"/>
        <w:rPr>
          <w:rFonts w:hAnsi="Times New Roman" w:ascii="Times New Roman"/>
          <w:szCs w:val="24"/>
          <w:lang w:val="hr-HR"/>
        </w:rPr>
      </w:pPr>
    </w:p>
    <w:p w:rsidRDefault="004242CA" w:rsidP="004874DA" w:rsidR="004242CA">
      <w:pPr>
        <w:jc w:val="both"/>
        <w:rPr>
          <w:rFonts w:hAnsi="Times New Roman" w:ascii="Times New Roman"/>
          <w:szCs w:val="24"/>
          <w:lang w:val="hr-HR"/>
        </w:rPr>
      </w:pPr>
    </w:p>
    <w:p w:rsidRDefault="004242CA" w:rsidP="004874DA" w:rsidR="004242CA">
      <w:pPr>
        <w:jc w:val="both"/>
        <w:rPr>
          <w:rFonts w:hAnsi="Times New Roman" w:ascii="Times New Roman"/>
          <w:szCs w:val="24"/>
          <w:lang w:val="hr-HR"/>
        </w:rPr>
      </w:pPr>
    </w:p>
    <w:p w:rsidRDefault="004242CA" w:rsidP="004874DA" w:rsidR="004242CA">
      <w:pPr>
        <w:jc w:val="both"/>
        <w:rPr>
          <w:rFonts w:hAnsi="Times New Roman" w:ascii="Times New Roman"/>
          <w:szCs w:val="24"/>
          <w:lang w:val="hr-HR"/>
        </w:rPr>
      </w:pPr>
    </w:p>
    <w:p w:rsidRDefault="004242CA" w:rsidP="004874DA" w:rsidR="004242CA">
      <w:pPr>
        <w:jc w:val="both"/>
        <w:rPr>
          <w:rFonts w:hAnsi="Times New Roman" w:ascii="Times New Roman"/>
          <w:szCs w:val="24"/>
          <w:lang w:val="hr-HR"/>
        </w:rPr>
      </w:pPr>
    </w:p>
    <w:p w:rsidRDefault="004242CA" w:rsidP="004874DA" w:rsidR="004242CA">
      <w:pPr>
        <w:jc w:val="both"/>
        <w:rPr>
          <w:rFonts w:hAnsi="Times New Roman" w:ascii="Times New Roman"/>
          <w:szCs w:val="24"/>
          <w:lang w:val="hr-HR"/>
        </w:rPr>
      </w:pPr>
    </w:p>
    <w:p w:rsidRDefault="004242CA" w:rsidP="004874DA" w:rsidR="004242CA">
      <w:pPr>
        <w:jc w:val="both"/>
        <w:rPr>
          <w:rFonts w:hAnsi="Times New Roman" w:ascii="Times New Roman"/>
          <w:szCs w:val="24"/>
          <w:lang w:val="hr-HR"/>
        </w:rPr>
      </w:pPr>
    </w:p>
    <w:p w:rsidRDefault="004242CA" w:rsidP="004874DA" w:rsidR="004242CA">
      <w:pPr>
        <w:jc w:val="both"/>
        <w:rPr>
          <w:rFonts w:hAnsi="Times New Roman" w:ascii="Times New Roman"/>
          <w:szCs w:val="24"/>
          <w:lang w:val="hr-HR"/>
        </w:rPr>
      </w:pPr>
    </w:p>
    <w:p w:rsidRDefault="004242CA" w:rsidP="004874DA" w:rsidR="004242CA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D1C7B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985BCF">
      <w:rPr>
        <w:rFonts w:hAnsi="Times New Roman" w:ascii="Times New Roman"/>
        <w:lang w:val="hr-HR"/>
      </w:rPr>
      <w:t>944</w:t>
    </w:r>
    <w:r w:rsidR="00F117C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4D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D1C7B" w:rsidP="00840E3D" w:rsidR="00840E3D">
    <w:pPr>
      <w:pStyle w:val="Zaglavlje"/>
      <w:rPr>
        <w:rFonts w:hAnsi="Times New Roman" w:ascii="Times New Roman"/>
        <w:lang w:val="hr-HR"/>
      </w:rPr>
    </w:pPr>
  </w:p>
  <w:p w:rsidRDefault="006D1C7B" w:rsidP="00840E3D" w:rsidR="00840E3D">
    <w:pPr>
      <w:pStyle w:val="Zaglavlje"/>
      <w:rPr>
        <w:rFonts w:hAnsi="Times New Roman" w:ascii="Times New Roman"/>
        <w:lang w:val="hr-HR"/>
      </w:rPr>
    </w:pPr>
  </w:p>
  <w:p w:rsidRDefault="006D1C7B" w:rsidP="00840E3D" w:rsidR="00840E3D">
    <w:pPr>
      <w:pStyle w:val="Zaglavlje"/>
      <w:rPr>
        <w:rFonts w:hAnsi="Times New Roman" w:ascii="Times New Roman"/>
        <w:lang w:val="hr-HR"/>
      </w:rPr>
    </w:pPr>
  </w:p>
  <w:p w:rsidRDefault="004874D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REPUBLIKA HRVATSKA </w:t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Trgovački sud u Zagrebu</w:t>
    </w:r>
  </w:p>
  <w:p w:rsidRDefault="004874DA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0808B6"/>
    <w:rsid w:val="000F15E1"/>
    <w:rsid w:val="00153E77"/>
    <w:rsid w:val="00197ECC"/>
    <w:rsid w:val="001B2676"/>
    <w:rsid w:val="001E0AD0"/>
    <w:rsid w:val="001F33BC"/>
    <w:rsid w:val="00217C60"/>
    <w:rsid w:val="002933CA"/>
    <w:rsid w:val="00327935"/>
    <w:rsid w:val="003A066C"/>
    <w:rsid w:val="004242CA"/>
    <w:rsid w:val="004351E1"/>
    <w:rsid w:val="004874DA"/>
    <w:rsid w:val="004B3248"/>
    <w:rsid w:val="004E77AA"/>
    <w:rsid w:val="005C2720"/>
    <w:rsid w:val="005F3D2A"/>
    <w:rsid w:val="006C4503"/>
    <w:rsid w:val="006D1C7B"/>
    <w:rsid w:val="00771118"/>
    <w:rsid w:val="00791143"/>
    <w:rsid w:val="007F598B"/>
    <w:rsid w:val="008003B3"/>
    <w:rsid w:val="00820848"/>
    <w:rsid w:val="00824E33"/>
    <w:rsid w:val="00831241"/>
    <w:rsid w:val="00876FB3"/>
    <w:rsid w:val="009355F2"/>
    <w:rsid w:val="00936783"/>
    <w:rsid w:val="00985BCF"/>
    <w:rsid w:val="009B3287"/>
    <w:rsid w:val="009F0D91"/>
    <w:rsid w:val="00A37A94"/>
    <w:rsid w:val="00AC75BA"/>
    <w:rsid w:val="00B73188"/>
    <w:rsid w:val="00BA46DE"/>
    <w:rsid w:val="00BB5928"/>
    <w:rsid w:val="00C34FE7"/>
    <w:rsid w:val="00C84192"/>
    <w:rsid w:val="00CC369C"/>
    <w:rsid w:val="00CC3CE2"/>
    <w:rsid w:val="00D151B6"/>
    <w:rsid w:val="00D3506E"/>
    <w:rsid w:val="00D36468"/>
    <w:rsid w:val="00D94B6C"/>
    <w:rsid w:val="00DB7B42"/>
    <w:rsid w:val="00DC2A81"/>
    <w:rsid w:val="00DE3651"/>
    <w:rsid w:val="00DE4E0B"/>
    <w:rsid w:val="00E140B6"/>
    <w:rsid w:val="00E172EE"/>
    <w:rsid w:val="00E2374C"/>
    <w:rsid w:val="00E35786"/>
    <w:rsid w:val="00F117C9"/>
    <w:rsid w:val="00F85229"/>
    <w:rsid w:val="00F8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1C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1C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1C7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1C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1C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1C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1C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1C7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1C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1C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4068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628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226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204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090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944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944</izvorni_sadrzaj>
    <derivirana_varijabla naziv="DomainObject.Predmet.Broj_1">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St-944/2015</izvorni_sadrzaj>
    <derivirana_varijabla naziv="DomainObject.Predmet.OznakaBroj_1">St-944/2015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K.A.M.B. d.o.o.</izvorni_sadrzaj>
    <derivirana_varijabla naziv="DomainObject.Predmet.ProtustrankaFormated_1">  K.A.M.B. d.o.o.</derivirana_varijabla>
  </DomainObject.Predmet.ProtustrankaFormated>
  <DomainObject.Predmet.ProtustrankaFormatedOIB>
    <izvorni_sadrzaj>  K.A.M.B. d.o.o., OIB 01599421567</izvorni_sadrzaj>
    <derivirana_varijabla naziv="DomainObject.Predmet.ProtustrankaFormatedOIB_1">  K.A.M.B. d.o.o., OIB 01599421567</derivirana_varijabla>
  </DomainObject.Predmet.ProtustrankaFormatedOIB>
  <DomainObject.Predmet.ProtustrankaFormatedWithAdress>
    <izvorni_sadrzaj> K.A.M.B. d.o.o., Dolac/bb, 10000 Zagreb</izvorni_sadrzaj>
    <derivirana_varijabla naziv="DomainObject.Predmet.ProtustrankaFormatedWithAdress_1"> K.A.M.B. d.o.o., Dolac/bb, 10000 Zagreb</derivirana_varijabla>
  </DomainObject.Predmet.ProtustrankaFormatedWithAdress>
  <DomainObject.Predmet.ProtustrankaFormatedWithAdressOIB>
    <izvorni_sadrzaj> K.A.M.B. d.o.o., OIB 01599421567, Dolac/bb, 10000 Zagreb</izvorni_sadrzaj>
    <derivirana_varijabla naziv="DomainObject.Predmet.ProtustrankaFormatedWithAdressOIB_1"> K.A.M.B. d.o.o., OIB 01599421567, Dolac/bb, 10000 Zagreb</derivirana_varijabla>
  </DomainObject.Predmet.ProtustrankaFormatedWithAdressOIB>
  <DomainObject.Predmet.ProtustrankaWithAdress>
    <izvorni_sadrzaj>K.A.M.B. d.o.o. Dolac/bb, 10000 Zagreb</izvorni_sadrzaj>
    <derivirana_varijabla naziv="DomainObject.Predmet.ProtustrankaWithAdress_1">K.A.M.B. d.o.o. Dolac/bb, 10000 Zagreb</derivirana_varijabla>
  </DomainObject.Predmet.ProtustrankaWithAdress>
  <DomainObject.Predmet.ProtustrankaWithAdressOIB>
    <izvorni_sadrzaj>K.A.M.B. d.o.o., OIB 01599421567, Dolac/bb, 10000 Zagreb</izvorni_sadrzaj>
    <derivirana_varijabla naziv="DomainObject.Predmet.ProtustrankaWithAdressOIB_1">K.A.M.B. d.o.o., OIB 01599421567, Dolac/bb, 10000 Zagreb</derivirana_varijabla>
  </DomainObject.Predmet.ProtustrankaWithAdressOIB>
  <DomainObject.Predmet.ProtustrankaNazivFormated>
    <izvorni_sadrzaj>K.A.M.B. d.o.o.</izvorni_sadrzaj>
    <derivirana_varijabla naziv="DomainObject.Predmet.ProtustrankaNazivFormated_1">K.A.M.B. d.o.o.</derivirana_varijabla>
  </DomainObject.Predmet.ProtustrankaNazivFormated>
  <DomainObject.Predmet.ProtustrankaNazivFormatedOIB>
    <izvorni_sadrzaj>K.A.M.B. d.o.o., OIB 01599421567</izvorni_sadrzaj>
    <derivirana_varijabla naziv="DomainObject.Predmet.ProtustrankaNazivFormatedOIB_1">K.A.M.B. d.o.o., OIB 01599421567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K.A.M.B. d.o.o.</item>
    </izvorni_sadrzaj>
    <derivirana_varijabla naziv="DomainObject.Predmet.ProtuStrankaListFormated_1">
      <item>K.A.M.B. d.o.o.</item>
    </derivirana_varijabla>
  </DomainObject.Predmet.ProtuStrankaListFormated>
  <DomainObject.Predmet.ProtuStrankaListFormatedOIB>
    <izvorni_sadrzaj>
      <item>K.A.M.B. d.o.o., OIB 01599421567</item>
    </izvorni_sadrzaj>
    <derivirana_varijabla naziv="DomainObject.Predmet.ProtuStrankaListFormatedOIB_1">
      <item>K.A.M.B. d.o.o., OIB 01599421567</item>
    </derivirana_varijabla>
  </DomainObject.Predmet.ProtuStrankaListFormatedOIB>
  <DomainObject.Predmet.ProtuStrankaListFormatedWithAdress>
    <izvorni_sadrzaj>
      <item>K.A.M.B. d.o.o., Dolac/bb, 10000 Zagreb</item>
    </izvorni_sadrzaj>
    <derivirana_varijabla naziv="DomainObject.Predmet.ProtuStrankaListFormatedWithAdress_1">
      <item>K.A.M.B. d.o.o., Dolac/bb, 10000 Zagreb</item>
    </derivirana_varijabla>
  </DomainObject.Predmet.ProtuStrankaListFormatedWithAdress>
  <DomainObject.Predmet.ProtuStrankaListFormatedWithAdressOIB>
    <izvorni_sadrzaj>
      <item>K.A.M.B. d.o.o., OIB 01599421567, Dolac/bb, 10000 Zagreb</item>
    </izvorni_sadrzaj>
    <derivirana_varijabla naziv="DomainObject.Predmet.ProtuStrankaListFormatedWithAdressOIB_1">
      <item>K.A.M.B. d.o.o., OIB 01599421567, Dolac/bb, 10000 Zagreb</item>
    </derivirana_varijabla>
  </DomainObject.Predmet.ProtuStrankaListFormatedWithAdressOIB>
  <DomainObject.Predmet.ProtuStrankaListNazivFormated>
    <izvorni_sadrzaj>
      <item>K.A.M.B. d.o.o.</item>
    </izvorni_sadrzaj>
    <derivirana_varijabla naziv="DomainObject.Predmet.ProtuStrankaListNazivFormated_1">
      <item>K.A.M.B. d.o.o.</item>
    </derivirana_varijabla>
  </DomainObject.Predmet.ProtuStrankaListNazivFormated>
  <DomainObject.Predmet.ProtuStrankaListNazivFormatedOIB>
    <izvorni_sadrzaj>
      <item>K.A.M.B. d.o.o., OIB 01599421567</item>
    </izvorni_sadrzaj>
    <derivirana_varijabla naziv="DomainObject.Predmet.ProtuStrankaListNazivFormatedOIB_1">
      <item>K.A.M.B. d.o.o., OIB 01599421567</item>
    </derivirana_varijabla>
  </DomainObject.Predmet.ProtuStrankaListNazivFormatedOIB>
  <DomainObject.Predmet.OstaliListFormated>
    <izvorni_sadrzaj>
      <item>HRVATSKI ZAVOD ZA MIROVINSKO OSIGURANJE</item>
      <item>Financijska agencija</item>
      <item>Tonći Visković</item>
      <item>ZAGREBAČKI HOLDING, društvo s ograničenom odgovornošću za javni prijevoz, opskrbu vodom, održavanje čistoće, putnička agencija, šport, upravljanje objektima i poslovanje nekretninama</item>
    </izvorni_sadrzaj>
    <derivirana_varijabla naziv="DomainObject.Predmet.OstaliListFormated_1">
      <item>HRVATSKI ZAVOD ZA MIROVINSKO OSIGURANJE</item>
      <item>Financijska agencija</item>
      <item>Tonći Visković</item>
      <item>ZAGREBAČKI HOLDING, društvo s ograničenom odgovornošću za javni prijevoz, opskrbu vodom, održavanje čistoće, putnička agencija, šport, upravljanje objektima i poslovanje nekretninama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Tonći Visković, OIB 61839039468</item>
      <item>ZAGREBAČKI HOLDING, društvo s ograničenom odgovornošću za javni prijevoz, opskrbu vodom, održavanje čistoće, putnička agencija, šport, upravljanje objektima i poslovanje nekretninama, OIB 85584865987</item>
    </izvorni_sadrzaj>
    <derivirana_varijabla naziv="DomainObject.Predmet.OstaliListFormatedOIB_1">
      <item>HRVATSKI ZAVOD ZA MIROVINSKO OSIGURANJE, OIB 84397956623</item>
      <item>Financijska agencija, OIB 85821130368</item>
      <item>Tonći Visković, OIB 61839039468</item>
      <item>ZAGREBAČKI HOLDING, društvo s ograničenom odgovornošću za javni prijevoz, opskrbu vodom, održavanje čistoće, putnička agencija, šport, upravljanje objektima i poslovanje nekretninama, OIB 85584865987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  <item>Tonći Visković, Jelsa 325, 21465 Jelsa</item>
      <item>ZAGREBAČKI HOLDING, društvo s ograničenom odgovornošću za javni prijevoz, opskrbu vodom, održavanje čistoće, putnička agencija, šport, upravljanje objektima i poslovanje nekretninama, Šubićeva 40/V,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  <item>Tonći Visković, Jelsa 325, 21465 Jelsa</item>
      <item>ZAGREBAČKI HOLDING, društvo s ograničenom odgovornošću za javni prijevoz, opskrbu vodom, održavanje čistoće, putnička agencija, šport, upravljanje objektima i poslovanje nekretninama, Šubićeva 40/V,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  <item>Tonći Visković, OIB 61839039468, Jelsa 325, 21465 Jelsa</item>
      <item>ZAGREBAČKI HOLDING, društvo s ograničenom odgovornošću za javni prijevoz, opskrbu vodom, održavanje čistoće, putnička agencija, šport, upravljanje objektima i poslovanje nekretninama, OIB 85584865987, Šubićeva 40/V,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  <item>Tonći Visković, OIB 61839039468, Jelsa 325, 21465 Jelsa</item>
      <item>ZAGREBAČKI HOLDING, društvo s ograničenom odgovornošću za javni prijevoz, opskrbu vodom, održavanje čistoće, putnička agencija, šport, upravljanje objektima i poslovanje nekretninama, OIB 85584865987, Šubićeva 40/V,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Tonći Visković</item>
      <item>ZAGREBAČKI HOLDING, društvo s ograničenom odgovornošću za javni prijevoz, opskrbu vodom, održavanje čistoće, putnička agencija, šport, upravljanje objektima i poslovanje nekretninama</item>
    </izvorni_sadrzaj>
    <derivirana_varijabla naziv="DomainObject.Predmet.OstaliListNazivFormated_1">
      <item>HRVATSKI ZAVOD ZA MIROVINSKO OSIGURANJE</item>
      <item>Financijska agencija</item>
      <item>Tonći Visković</item>
      <item>ZAGREBAČKI HOLDING, društvo s ograničenom odgovornošću za javni prijevoz, opskrbu vodom, održavanje čistoće, putnička agencija, šport, upravljanje objektima i poslovanje nekretninama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Tonći Visković, OIB 61839039468</item>
      <item>ZAGREBAČKI HOLDING, društvo s ograničenom odgovornošću za javni prijevoz, opskrbu vodom, održavanje čistoće, putnička agencija, šport, upravljanje objektima i poslovanje nekretninama, OIB 85584865987</item>
    </izvorni_sadrzaj>
    <derivirana_varijabla naziv="DomainObject.Predmet.OstaliListNazivFormatedOIB_1">
      <item>HRVATSKI ZAVOD ZA MIROVINSKO OSIGURANJE, OIB 84397956623</item>
      <item>Financijska agencija, OIB 85821130368</item>
      <item>Tonći Visković, OIB 61839039468</item>
      <item>ZAGREBAČKI HOLDING, društvo s ograničenom odgovornošću za javni prijevoz, opskrbu vodom, održavanje čistoće, putnička agencija, šport, upravljanje objektima i poslovanje nekretninama, OIB 85584865987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K.A.M.B. d.o.o.</izvorni_sadrzaj>
    <derivirana_varijabla naziv="DomainObject.Predmet.ProtustrankaIDrugi_1">K.A.M.B.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K.A.M.B. d.o.o., OIB 01599421567, Dolac/bb, 10000 Zagreb</izvorni_sadrzaj>
    <derivirana_varijabla naziv="DomainObject.Predmet.ProtustrankaIDrugiAdressOIB_1">K.A.M.B. d.o.o., OIB 01599421567, Dolac/bb,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K.A.M.B. d.o.o.</item>
      <item>HRVATSKI ZAVOD ZA MIROVINSKO OSIGURANJE</item>
      <item>Financijska agencija</item>
      <item>Tonći Visković</item>
      <item>ZAGREBAČKI HOLDING, društvo s ograničenom odgovornošću za javni prijevoz, opskrbu vodom, održavanje čistoće, putnička agencija, šport, upravljanje objektima i poslovanje nekretninama</item>
    </izvorni_sadrzaj>
    <derivirana_varijabla naziv="DomainObject.Predmet.SudioniciListNaziv_1">
      <item>FINA Regionalni centar Zagreb</item>
      <item>K.A.M.B. d.o.o.</item>
      <item>HRVATSKI ZAVOD ZA MIROVINSKO OSIGURANJE</item>
      <item>Financijska agencija</item>
      <item>Tonći Visković</item>
      <item>ZAGREBAČKI HOLDING, društvo s ograničenom odgovornošću za javni prijevoz, opskrbu vodom, održavanje čistoće, putnička agencija, šport, upravljanje objektima i poslovanje nekretninama</item>
    </derivirana_varijabla>
  </DomainObject.Predmet.SudioniciListNaziv>
  <DomainObject.Predmet.SudioniciListAdressOIB>
    <izvorni_sadrzaj>
      <item>FINA Regionalni centar Zagreb, OIB 85821130368, Trg svibanjskih žrtava 1995. 1,10000 Zagreb</item>
      <item>K.A.M.B. d.o.o., OIB 01599421567, Dolac/bb,10000 Zagreb</item>
      <item>HRVATSKI ZAVOD ZA MIROVINSKO OSIGURANJE, OIB 84397956623, Trpimirova 4,10000 Zagreb</item>
      <item>Financijska agencija, OIB 85821130368, Ul. grada Vukovara 70,10000 Zagreb</item>
      <item>Tonći Visković, OIB 61839039468, Jelsa 325,21465 Jelsa</item>
      <item>ZAGREBAČKI HOLDING, društvo s ograničenom odgovornošću za javni prijevoz, opskrbu vodom, održavanje čistoće, putnička agencija, šport, upravljanje objektima i poslovanje nekretninama, OIB 85584865987, Šubićeva 40/V,10000 Zagreb</item>
    </izvorni_sadrzaj>
    <derivirana_varijabla naziv="DomainObject.Predmet.SudioniciListAdressOIB_1">
      <item>FINA Regionalni centar Zagreb, OIB 85821130368, Trg svibanjskih žrtava 1995. 1,10000 Zagreb</item>
      <item>K.A.M.B. d.o.o., OIB 01599421567, Dolac/bb,10000 Zagreb</item>
      <item>HRVATSKI ZAVOD ZA MIROVINSKO OSIGURANJE, OIB 84397956623, Trpimirova 4,10000 Zagreb</item>
      <item>Financijska agencija, OIB 85821130368, Ul. grada Vukovara 70,10000 Zagreb</item>
      <item>Tonći Visković, OIB 61839039468, Jelsa 325,21465 Jelsa</item>
      <item>ZAGREBAČKI HOLDING, društvo s ograničenom odgovornošću za javni prijevoz, opskrbu vodom, održavanje čistoće, putnička agencija, šport, upravljanje objektima i poslovanje nekretninama, OIB 85584865987, Šubićeva 40/V,10000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01599421567</item>
      <item>, OIB 84397956623</item>
      <item>, OIB 85821130368</item>
      <item>, OIB 61839039468</item>
      <item>, OIB 85584865987</item>
    </izvorni_sadrzaj>
    <derivirana_varijabla naziv="DomainObject.Predmet.SudioniciListNazivOIB_1">
      <item>, OIB 85821130368</item>
      <item>, OIB 01599421567</item>
      <item>, OIB 84397956623</item>
      <item>, OIB 85821130368</item>
      <item>, OIB 61839039468</item>
      <item>, OIB 85584865987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560</properties:Words>
  <properties:Characters>3005</properties:Characters>
  <properties:Lines>99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2016-05-03T11:31:00Z</dcterms:created>
  <dc:creator>Nikola Ribarić</dc:creator>
  <cp:lastModifiedBy>Jadranka Zelić</cp:lastModifiedBy>
  <cp:lastPrinted>2016-05-03T11:52:00Z</cp:lastPrinted>
  <dcterms:modified xmlns:xsi="http://www.w3.org/2001/XMLSchema-instance" xsi:type="dcterms:W3CDTF">2016-05-03T11:53:00Z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