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ef1c" w14:paraId="8f3ef1c" w:rsidRDefault="00073232" w:rsidP="00857549" w:rsidR="00857549" w:rsidRPr="00C83782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C8378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C8378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C8378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E1083A" w:rsidRPr="00C83782">
        <w:rPr>
          <w:rFonts w:hAnsi="Times New Roman" w:ascii="Times New Roman"/>
          <w:color w:val="auto"/>
          <w:sz w:val="24"/>
          <w:szCs w:val="24"/>
          <w:lang w:val="hr-HR"/>
        </w:rPr>
        <w:t>3707/16-</w:t>
      </w:r>
      <w:r w:rsidR="00C47CEC">
        <w:rPr>
          <w:rFonts w:hAnsi="Times New Roman" w:ascii="Times New Roman"/>
          <w:color w:val="auto"/>
          <w:sz w:val="24"/>
          <w:szCs w:val="24"/>
          <w:lang w:val="hr-HR"/>
        </w:rPr>
        <w:t>21</w:t>
      </w:r>
    </w:p>
    <w:p w:rsidRDefault="00857549" w:rsidP="00857549" w:rsidR="00857549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8378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C8378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C8378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D1835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</w:t>
      </w:r>
      <w:r w:rsidR="00CD7770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152480" w:rsidRPr="00C83782">
        <w:rPr>
          <w:rFonts w:hAnsi="Times New Roman" w:ascii="Times New Roman"/>
          <w:color w:val="auto"/>
          <w:sz w:val="24"/>
          <w:szCs w:val="24"/>
          <w:lang w:val="hr-HR"/>
        </w:rPr>
        <w:t>FARMA LUKRIJAN d. o. o., Zagreb, Kaptol 12, OIB 98892575641, 11. svibnja 2017.</w:t>
      </w:r>
    </w:p>
    <w:p w:rsidRDefault="00152480" w:rsidP="00857549" w:rsidR="00152480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8378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C8378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EC0823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7E3E86" w:rsidRPr="00C83782">
        <w:rPr>
          <w:rFonts w:hAnsi="Times New Roman" w:ascii="Times New Roman"/>
          <w:color w:val="auto"/>
          <w:sz w:val="24"/>
          <w:szCs w:val="24"/>
          <w:lang w:val="hr-HR"/>
        </w:rPr>
        <w:t>FARMA LUKRIJAN d. o. o., Zagreb, Kaptol 12, OIB 98892575641</w:t>
      </w:r>
      <w:r w:rsidR="00EC0823" w:rsidRPr="00C8378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EC0823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D7770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C0823" w:rsidRPr="00C83782">
        <w:rPr>
          <w:rFonts w:hAnsi="Times New Roman" w:ascii="Times New Roman"/>
          <w:color w:val="auto"/>
          <w:sz w:val="24"/>
          <w:szCs w:val="24"/>
          <w:lang w:val="hr-HR"/>
        </w:rPr>
        <w:t>Ivan Kapor, Zagreb, Zadarska 77, OIB 93902711585.</w:t>
      </w:r>
    </w:p>
    <w:p w:rsidRDefault="00857549" w:rsidP="00857549" w:rsidR="00857549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C83782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C83782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7E3E86" w:rsidRPr="00C83782">
        <w:rPr>
          <w:rFonts w:hAnsi="Times New Roman" w:ascii="Times New Roman"/>
          <w:color w:val="auto"/>
          <w:sz w:val="24"/>
          <w:szCs w:val="24"/>
          <w:lang w:val="hr-HR"/>
        </w:rPr>
        <w:t>3707</w:t>
      </w:r>
      <w:r w:rsidR="003949E1" w:rsidRPr="00C83782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3949E1" w:rsidRPr="00C83782">
        <w:rPr>
          <w:rFonts w:hAnsi="Times New Roman" w:ascii="Times New Roman"/>
          <w:color w:val="auto"/>
          <w:sz w:val="24"/>
          <w:szCs w:val="24"/>
          <w:lang w:val="hr-HR"/>
        </w:rPr>
        <w:t>Zagreb, Zadarska 77</w:t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857549" w:rsidR="00857549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C83782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0B42EC" w:rsidRPr="00C83782">
      <w:pPr>
        <w:jc w:val="both"/>
        <w:rPr>
          <w:rFonts w:hAnsi="Times New Roman" w:ascii="Times New Roman"/>
          <w:color w:val="auto"/>
          <w:w w:val="111"/>
          <w:sz w:val="24"/>
          <w:szCs w:val="24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C83782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C95255" w:rsidRPr="00C83782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0B42EC" w:rsidRPr="00C83782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C95255" w:rsidP="00857549" w:rsidR="00857549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  <w:t>7</w:t>
      </w:r>
      <w:r w:rsidR="00857549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. Stečajni postupak otvoren je </w:t>
      </w:r>
      <w:r w:rsidR="00036AA0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11. svibnja 2017. u </w:t>
      </w:r>
      <w:r w:rsidR="00D069C3">
        <w:rPr>
          <w:rFonts w:hAnsi="Times New Roman" w:ascii="Times New Roman"/>
          <w:color w:val="auto"/>
          <w:sz w:val="24"/>
          <w:szCs w:val="24"/>
          <w:lang w:val="hr-HR"/>
        </w:rPr>
        <w:t>13,30</w:t>
      </w:r>
      <w:r w:rsidR="00857549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 sati a rješenje o otvaranju stečajnog postupka stavit će se na e-oglasnu ploču istog dana.</w:t>
      </w:r>
    </w:p>
    <w:p w:rsidRDefault="00C95255" w:rsidP="00857549" w:rsidR="00857549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  <w:t>8</w:t>
      </w:r>
      <w:r w:rsidR="00857549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. Ročište vjerovnika na kojem će se ispitati prijavljene tražbine (ispitno ročište) određuje  se za dan </w:t>
      </w:r>
      <w:r w:rsidR="009179F2" w:rsidRPr="00C83782">
        <w:rPr>
          <w:rFonts w:hAnsi="Times New Roman" w:ascii="Times New Roman"/>
          <w:color w:val="auto"/>
          <w:sz w:val="24"/>
          <w:szCs w:val="24"/>
          <w:lang w:val="hr-HR"/>
        </w:rPr>
        <w:t>20</w:t>
      </w:r>
      <w:r w:rsidR="00D330A2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. rujan </w:t>
      </w:r>
      <w:r w:rsidR="00CD7770" w:rsidRPr="00C83782">
        <w:rPr>
          <w:rFonts w:hAnsi="Times New Roman" w:ascii="Times New Roman"/>
          <w:color w:val="auto"/>
          <w:sz w:val="24"/>
          <w:szCs w:val="24"/>
          <w:lang w:val="hr-HR"/>
        </w:rPr>
        <w:t>2017.</w:t>
      </w:r>
      <w:r w:rsidR="00C0489D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9179F2" w:rsidRPr="00C83782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D330A2" w:rsidRPr="00C83782">
        <w:rPr>
          <w:rFonts w:hAnsi="Times New Roman" w:ascii="Times New Roman"/>
          <w:color w:val="auto"/>
          <w:sz w:val="24"/>
          <w:szCs w:val="24"/>
          <w:lang w:val="hr-HR"/>
        </w:rPr>
        <w:t>,00</w:t>
      </w:r>
      <w:r w:rsidR="00857549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9</w:t>
      </w:r>
      <w:r w:rsidR="00D330A2" w:rsidRPr="00C83782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857549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C95255" w:rsidRPr="00C83782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. Ročište vjerovnika na kojem će se na temelju izviješća stečajnog upravitelja odlučivati o daljnjem tijeku stečajnog postupka (izvještajno ročište) zakazuje se za isti dan i na istom mjestu u </w:t>
      </w:r>
      <w:r w:rsidR="009179F2" w:rsidRPr="00C83782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D330A2" w:rsidRPr="00C83782">
        <w:rPr>
          <w:rFonts w:hAnsi="Times New Roman" w:ascii="Times New Roman"/>
          <w:color w:val="auto"/>
          <w:sz w:val="24"/>
          <w:szCs w:val="24"/>
          <w:lang w:val="hr-HR"/>
        </w:rPr>
        <w:t>,15</w:t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8378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 w:rsidRPr="00C8378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83782" w:rsidP="00C83782" w:rsidR="00C83782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Podneskom od 30. listopada 2015., predlagatelj Financijska agencija (dalje: FINA) podnio je ovom sudu zahtjev za provedbu skraćenog stečajnog postupka nad gore navedenom pravnom osobom.</w:t>
      </w:r>
    </w:p>
    <w:p w:rsidRDefault="00C83782" w:rsidP="00C83782" w:rsidR="00C83782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2493 dana u ukupnom iznosu od 2.986.958,23 kn.</w:t>
      </w:r>
    </w:p>
    <w:p w:rsidRDefault="00C83782" w:rsidP="00C83782" w:rsidR="00C83782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  <w:t>Dužnik nema zaposlenika.</w:t>
      </w:r>
    </w:p>
    <w:p w:rsidRDefault="00C83782" w:rsidP="00C83782" w:rsidR="00C83782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  <w:t>Oglasom od 5. siječnja 2016. pozvani su vjerovnici predložiti otvaranje stečajnog postupka.</w:t>
      </w:r>
    </w:p>
    <w:p w:rsidRDefault="00C83782" w:rsidP="00C83782" w:rsidR="00C83782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  <w:t>Podneskom od 10. veljače 2016. vjerovnik Republika Hrvatska, Ministarstvo financija, Porezna uprava, Područni ured Zagreb, OIB 18683136487, zastupan po Županijskom državnom odvjetništvu u Zagrebu, predložio je otvaranje stečajnog postupka nad dužnikom FARMA LUKRIJAN d. o. o., Zagreb, Kaptol 12, OIB 98892575641.</w:t>
      </w:r>
    </w:p>
    <w:p w:rsidRDefault="00C83782" w:rsidP="00C83782" w:rsidR="00C83782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St-4013/15 od 15. veljače 2016. obustavljen skraćeni stečajni postupak nad dužnikom.</w:t>
      </w:r>
    </w:p>
    <w:p w:rsidRDefault="002D0815" w:rsidP="00A650B9" w:rsidR="00763657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Rješenjem </w:t>
      </w:r>
      <w:r w:rsidR="00763657" w:rsidRPr="00C83782">
        <w:rPr>
          <w:rFonts w:hAnsi="Times New Roman" w:ascii="Times New Roman"/>
          <w:color w:val="auto"/>
          <w:sz w:val="24"/>
          <w:szCs w:val="24"/>
          <w:lang w:val="hr-HR"/>
        </w:rPr>
        <w:t>suda broj St-</w:t>
      </w:r>
      <w:r w:rsidR="00CC77FB">
        <w:rPr>
          <w:rFonts w:hAnsi="Times New Roman" w:ascii="Times New Roman"/>
          <w:color w:val="auto"/>
          <w:sz w:val="24"/>
          <w:szCs w:val="24"/>
          <w:lang w:val="hr-HR"/>
        </w:rPr>
        <w:t>3707/16-13 od 17. studenog 2016</w:t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. pokrenut je prethodni postupak radi utvrđivanja </w:t>
      </w:r>
      <w:r w:rsidR="00763657" w:rsidRPr="00C83782">
        <w:rPr>
          <w:rFonts w:hAnsi="Times New Roman" w:ascii="Times New Roman"/>
          <w:color w:val="auto"/>
          <w:sz w:val="24"/>
          <w:szCs w:val="24"/>
          <w:lang w:val="hr-HR"/>
        </w:rPr>
        <w:t>pretpostavki</w:t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63657" w:rsidRPr="00C83782">
        <w:rPr>
          <w:rFonts w:hAnsi="Times New Roman" w:ascii="Times New Roman"/>
          <w:color w:val="auto"/>
          <w:sz w:val="24"/>
          <w:szCs w:val="24"/>
          <w:lang w:val="hr-HR"/>
        </w:rPr>
        <w:t>za otvaranje stečajnog postupka.</w:t>
      </w:r>
    </w:p>
    <w:p w:rsidRDefault="00763657" w:rsidP="009F7A86" w:rsidR="009F7A86" w:rsidRPr="00C83782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  <w:t>Istim rješenjem</w:t>
      </w:r>
      <w:r w:rsidR="009F7A86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 imenovan je </w:t>
      </w:r>
      <w:r w:rsidR="00F063B1" w:rsidRPr="00C83782">
        <w:rPr>
          <w:rFonts w:hAnsi="Times New Roman" w:ascii="Times New Roman"/>
          <w:color w:val="auto"/>
          <w:sz w:val="24"/>
          <w:szCs w:val="24"/>
          <w:lang w:val="hr-HR"/>
        </w:rPr>
        <w:t>privremeni stečajni upravitelj</w:t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 sa zadatkom da </w:t>
      </w:r>
      <w:r w:rsidR="009F7A86" w:rsidRPr="00C83782">
        <w:rPr>
          <w:rFonts w:hAnsi="Times New Roman" w:ascii="Times New Roman"/>
          <w:color w:val="auto"/>
          <w:sz w:val="24"/>
          <w:szCs w:val="24"/>
          <w:lang w:val="hr-HR"/>
        </w:rPr>
        <w:t>izvrši pregled dužnikovog poslovnog prostora te uvid u knjige i poslovnu dokumentaciju dužnika i nakon toga podnese izviješće u kojem će iznijeti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9F7A86" w:rsidP="009F7A86" w:rsidR="003459D1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ročištu radi utvrđivanja uvjeta za otvaranje stečajnog postupka održanom 9. svibnja 2017. </w:t>
      </w:r>
      <w:r w:rsidR="009F250B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privremeni stečajni upravitelj iznio je svoje izvješće iz kojeg proizlazi da je račun dužnika neprekidno blokiran </w:t>
      </w:r>
      <w:r w:rsidR="00CC77FB">
        <w:rPr>
          <w:rFonts w:hAnsi="Times New Roman" w:ascii="Times New Roman"/>
          <w:color w:val="auto"/>
          <w:sz w:val="24"/>
          <w:szCs w:val="24"/>
          <w:lang w:val="hr-HR"/>
        </w:rPr>
        <w:t>2989</w:t>
      </w:r>
      <w:r w:rsidR="009F250B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A925F3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. Dužnik nema zaposlenika, ne obavlja djelatnost i prema informacija do kojih je uspio doći privremeni stečajni </w:t>
      </w:r>
      <w:r w:rsidR="003459D1">
        <w:rPr>
          <w:rFonts w:hAnsi="Times New Roman" w:ascii="Times New Roman"/>
          <w:color w:val="auto"/>
          <w:sz w:val="24"/>
          <w:szCs w:val="24"/>
          <w:lang w:val="hr-HR"/>
        </w:rPr>
        <w:t>upravitelj, dužnik nema imovinu</w:t>
      </w:r>
      <w:r w:rsidR="00210C61">
        <w:rPr>
          <w:rFonts w:hAnsi="Times New Roman" w:ascii="Times New Roman"/>
          <w:color w:val="auto"/>
          <w:sz w:val="24"/>
          <w:szCs w:val="24"/>
          <w:lang w:val="hr-HR"/>
        </w:rPr>
        <w:t xml:space="preserve"> koja bi bila dostatn</w:t>
      </w:r>
      <w:r w:rsidR="00D873D5">
        <w:rPr>
          <w:rFonts w:hAnsi="Times New Roman" w:ascii="Times New Roman"/>
          <w:color w:val="auto"/>
          <w:sz w:val="24"/>
          <w:szCs w:val="24"/>
          <w:lang w:val="hr-HR"/>
        </w:rPr>
        <w:t>a za pokriće troškova postupka</w:t>
      </w:r>
      <w:r w:rsidR="003459D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D873D5" w:rsidP="009F7A86" w:rsidR="009F7A86" w:rsidRPr="00C83782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459D1"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>Dužnik posjeduje karambolirani automobil marke Mitshubishi Colt 1,3, godina proizvodnje 2004.</w:t>
      </w:r>
      <w:r w:rsidR="00356638">
        <w:rPr>
          <w:rFonts w:hAnsi="Times New Roman" w:ascii="Times New Roman"/>
          <w:color w:val="auto"/>
          <w:sz w:val="24"/>
          <w:szCs w:val="24"/>
          <w:lang w:val="hr-HR"/>
        </w:rPr>
        <w:t>, neznatne vrijednosti.</w:t>
      </w:r>
    </w:p>
    <w:p w:rsidRDefault="00A925F3" w:rsidP="009F7A86" w:rsidR="00A925F3" w:rsidRPr="00C83782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210C61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– vjerovnik </w:t>
      </w:r>
      <w:r w:rsidR="00356638">
        <w:rPr>
          <w:rFonts w:hAnsi="Times New Roman" w:ascii="Times New Roman"/>
          <w:color w:val="auto"/>
          <w:sz w:val="24"/>
          <w:szCs w:val="24"/>
          <w:lang w:val="hr-HR"/>
        </w:rPr>
        <w:t>predložio je da se otvori stečajni postupak nad dužnikom.</w:t>
      </w:r>
    </w:p>
    <w:p w:rsidRDefault="00516F58" w:rsidP="00763657" w:rsidR="00763657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05F16">
        <w:rPr>
          <w:rFonts w:hAnsi="Times New Roman" w:ascii="Times New Roman"/>
          <w:color w:val="auto"/>
          <w:sz w:val="24"/>
          <w:szCs w:val="24"/>
          <w:lang w:val="hr-HR"/>
        </w:rPr>
        <w:t>Nakon iznesenog,</w:t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 privremeni stečajni upravitelj predložio je da se obzirom na postojanje imovine kao i stečajnog razloga, otvori stečajni postupak nad dužnikom.</w:t>
      </w:r>
      <w:r w:rsidR="009C28DD">
        <w:rPr>
          <w:rFonts w:hAnsi="Times New Roman" w:ascii="Times New Roman"/>
          <w:color w:val="auto"/>
          <w:sz w:val="24"/>
          <w:szCs w:val="24"/>
          <w:lang w:val="hr-HR"/>
        </w:rPr>
        <w:t xml:space="preserve"> Ovo stoga što je na predmetnom vozilu evidentirana zabrana raspolaganja u korist vjerovnika Republika Hrvatska, Ministarstvo financija.</w:t>
      </w:r>
    </w:p>
    <w:p w:rsidRDefault="00981F37" w:rsidP="00981F37" w:rsidR="00981F37" w:rsidRPr="00C83782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>K</w:t>
      </w:r>
      <w:r w:rsidR="00857549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od dužnika </w:t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je utvrđeno </w:t>
      </w:r>
      <w:r w:rsidR="00857549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postojanje stečajnog razloga prezaduženosti i nesposobnosti za plaćanje, </w:t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>pa je stoga valjalo</w:t>
      </w:r>
      <w:r w:rsidR="00857549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1F5291" w:rsidP="00981F37" w:rsidR="00857549" w:rsidRPr="00C83782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Stečajni upravitelj izabran je </w:t>
      </w:r>
      <w:r w:rsidR="000965E7" w:rsidRPr="00C83782">
        <w:rPr>
          <w:rFonts w:hAnsi="Times New Roman" w:ascii="Times New Roman"/>
          <w:color w:val="auto"/>
          <w:sz w:val="24"/>
          <w:szCs w:val="24"/>
          <w:lang w:val="hr-HR"/>
        </w:rPr>
        <w:t>u skladu s odredbom čl. 85</w:t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 st. 2</w:t>
      </w:r>
      <w:r w:rsidR="000965E7"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857549" w:rsidRPr="00C8378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Odluka o zakazivanju ispitnog i izvještajnog ročišta te poziv vjerovnicima na podnošenje prijava tražbina kao i ostale odluke iz izreke rješenja temelje se na odredbi čl. </w:t>
      </w:r>
      <w:r w:rsidR="000965E7" w:rsidRPr="00C83782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857549" w:rsidR="00857549" w:rsidRPr="00C8378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105F16">
        <w:rPr>
          <w:rFonts w:hAnsi="Times New Roman" w:ascii="Times New Roman"/>
          <w:color w:val="auto"/>
          <w:sz w:val="24"/>
          <w:szCs w:val="24"/>
          <w:lang w:val="hr-HR"/>
        </w:rPr>
        <w:t>11</w:t>
      </w:r>
      <w:r w:rsidR="00062653" w:rsidRPr="00C83782">
        <w:rPr>
          <w:rFonts w:hAnsi="Times New Roman" w:ascii="Times New Roman"/>
          <w:color w:val="auto"/>
          <w:sz w:val="24"/>
          <w:szCs w:val="24"/>
          <w:lang w:val="hr-HR"/>
        </w:rPr>
        <w:t>. svibanj 2017.</w:t>
      </w:r>
    </w:p>
    <w:p w:rsidRDefault="00857549" w:rsidP="00857549" w:rsidR="00857549" w:rsidRPr="00C8378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8378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C8378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8F0148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8378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Protiv točke 3. i 4. ovog rješenja žalbu može izjaviti svaki vjerovnik stečajnog dužnika.</w:t>
      </w:r>
    </w:p>
    <w:p w:rsidRDefault="00857549" w:rsidP="00857549" w:rsidR="00857549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3782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F0148" w:rsidP="00AB7A2F" w:rsidR="008F0148" w:rsidRPr="008F0148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F0148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8F0148" w:rsidP="00995CE9" w:rsidR="008F0148" w:rsidRPr="008F014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F014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014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014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014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014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014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014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0148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C837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C8378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C83782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0949C4">
      <w:rPr>
        <w:rStyle w:val="Brojstranice"/>
        <w:rFonts w:hAnsi="Times New Roman" w:ascii="Times New Roman"/>
        <w:noProof/>
        <w:color w:val="auto"/>
        <w:sz w:val="24"/>
        <w:szCs w:val="24"/>
      </w:rPr>
      <w:t>3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9179F2">
      <w:rPr>
        <w:rFonts w:hAnsi="Verdana" w:ascii="Verdana"/>
        <w:color w:val="000000"/>
      </w:rPr>
      <w:t>3707/16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36AA0"/>
    <w:rsid w:val="000425B5"/>
    <w:rsid w:val="00052BB8"/>
    <w:rsid w:val="00062653"/>
    <w:rsid w:val="00067361"/>
    <w:rsid w:val="00073232"/>
    <w:rsid w:val="000856D9"/>
    <w:rsid w:val="0009093E"/>
    <w:rsid w:val="000949C4"/>
    <w:rsid w:val="000965E7"/>
    <w:rsid w:val="000B42EC"/>
    <w:rsid w:val="000F43FF"/>
    <w:rsid w:val="0010292F"/>
    <w:rsid w:val="00105F16"/>
    <w:rsid w:val="00113759"/>
    <w:rsid w:val="001212FE"/>
    <w:rsid w:val="00127541"/>
    <w:rsid w:val="00152480"/>
    <w:rsid w:val="001708D1"/>
    <w:rsid w:val="00171A47"/>
    <w:rsid w:val="001964A9"/>
    <w:rsid w:val="001A508F"/>
    <w:rsid w:val="001B72BB"/>
    <w:rsid w:val="001C34B8"/>
    <w:rsid w:val="001F1510"/>
    <w:rsid w:val="001F5291"/>
    <w:rsid w:val="00205ED7"/>
    <w:rsid w:val="00210C61"/>
    <w:rsid w:val="00242B36"/>
    <w:rsid w:val="00251BBD"/>
    <w:rsid w:val="002A2E40"/>
    <w:rsid w:val="002A4896"/>
    <w:rsid w:val="002A60E0"/>
    <w:rsid w:val="002C1BDF"/>
    <w:rsid w:val="002C6ED1"/>
    <w:rsid w:val="002D0815"/>
    <w:rsid w:val="002E3B9A"/>
    <w:rsid w:val="002E6030"/>
    <w:rsid w:val="003003D7"/>
    <w:rsid w:val="00341A8A"/>
    <w:rsid w:val="003459D1"/>
    <w:rsid w:val="00356638"/>
    <w:rsid w:val="00384D4B"/>
    <w:rsid w:val="00385240"/>
    <w:rsid w:val="00392A8C"/>
    <w:rsid w:val="003949E1"/>
    <w:rsid w:val="00397A8A"/>
    <w:rsid w:val="003A5E14"/>
    <w:rsid w:val="003E3DE7"/>
    <w:rsid w:val="004107A3"/>
    <w:rsid w:val="004109DE"/>
    <w:rsid w:val="00417468"/>
    <w:rsid w:val="004376EB"/>
    <w:rsid w:val="00464E38"/>
    <w:rsid w:val="004761BD"/>
    <w:rsid w:val="004D57D6"/>
    <w:rsid w:val="004E3542"/>
    <w:rsid w:val="004E7E7E"/>
    <w:rsid w:val="00516F58"/>
    <w:rsid w:val="00524AFD"/>
    <w:rsid w:val="00565BCA"/>
    <w:rsid w:val="00574574"/>
    <w:rsid w:val="005754FF"/>
    <w:rsid w:val="00576E94"/>
    <w:rsid w:val="00592439"/>
    <w:rsid w:val="005F41E7"/>
    <w:rsid w:val="005F78CC"/>
    <w:rsid w:val="0060733B"/>
    <w:rsid w:val="0061665C"/>
    <w:rsid w:val="0065443F"/>
    <w:rsid w:val="006605B4"/>
    <w:rsid w:val="006B341E"/>
    <w:rsid w:val="006C3D38"/>
    <w:rsid w:val="006F145F"/>
    <w:rsid w:val="006F3774"/>
    <w:rsid w:val="00701FAB"/>
    <w:rsid w:val="0070781D"/>
    <w:rsid w:val="007517D9"/>
    <w:rsid w:val="007575FB"/>
    <w:rsid w:val="00763657"/>
    <w:rsid w:val="007D57DB"/>
    <w:rsid w:val="007E3E86"/>
    <w:rsid w:val="008360CE"/>
    <w:rsid w:val="008517A4"/>
    <w:rsid w:val="00857549"/>
    <w:rsid w:val="008742C5"/>
    <w:rsid w:val="008850E6"/>
    <w:rsid w:val="00891761"/>
    <w:rsid w:val="008B07AA"/>
    <w:rsid w:val="008C30ED"/>
    <w:rsid w:val="008D1835"/>
    <w:rsid w:val="008E0674"/>
    <w:rsid w:val="008F0148"/>
    <w:rsid w:val="008F0ADC"/>
    <w:rsid w:val="008F4913"/>
    <w:rsid w:val="009002DB"/>
    <w:rsid w:val="009019D0"/>
    <w:rsid w:val="009039A2"/>
    <w:rsid w:val="009179F2"/>
    <w:rsid w:val="009256FD"/>
    <w:rsid w:val="0092748B"/>
    <w:rsid w:val="009330E3"/>
    <w:rsid w:val="00967F9F"/>
    <w:rsid w:val="00981F37"/>
    <w:rsid w:val="009B4FE0"/>
    <w:rsid w:val="009C28DD"/>
    <w:rsid w:val="009E08C3"/>
    <w:rsid w:val="009F250B"/>
    <w:rsid w:val="009F7A86"/>
    <w:rsid w:val="00A0263C"/>
    <w:rsid w:val="00A521DD"/>
    <w:rsid w:val="00A55B6B"/>
    <w:rsid w:val="00A650B9"/>
    <w:rsid w:val="00A73114"/>
    <w:rsid w:val="00A925F3"/>
    <w:rsid w:val="00AA69A5"/>
    <w:rsid w:val="00AD5596"/>
    <w:rsid w:val="00B010F3"/>
    <w:rsid w:val="00B279FF"/>
    <w:rsid w:val="00B47539"/>
    <w:rsid w:val="00B52C81"/>
    <w:rsid w:val="00B52E8B"/>
    <w:rsid w:val="00B55F94"/>
    <w:rsid w:val="00B75533"/>
    <w:rsid w:val="00B94039"/>
    <w:rsid w:val="00BB4A1D"/>
    <w:rsid w:val="00BC1FAD"/>
    <w:rsid w:val="00BC4BBE"/>
    <w:rsid w:val="00BD4BC9"/>
    <w:rsid w:val="00BE24DA"/>
    <w:rsid w:val="00BE4147"/>
    <w:rsid w:val="00BF3EE5"/>
    <w:rsid w:val="00C0465A"/>
    <w:rsid w:val="00C0489D"/>
    <w:rsid w:val="00C13351"/>
    <w:rsid w:val="00C137D9"/>
    <w:rsid w:val="00C3075C"/>
    <w:rsid w:val="00C32CC6"/>
    <w:rsid w:val="00C47CEC"/>
    <w:rsid w:val="00C54A74"/>
    <w:rsid w:val="00C83782"/>
    <w:rsid w:val="00C83AD2"/>
    <w:rsid w:val="00C95255"/>
    <w:rsid w:val="00CA42C2"/>
    <w:rsid w:val="00CA5C10"/>
    <w:rsid w:val="00CB1DF1"/>
    <w:rsid w:val="00CC756B"/>
    <w:rsid w:val="00CC77FB"/>
    <w:rsid w:val="00CD7770"/>
    <w:rsid w:val="00D069C3"/>
    <w:rsid w:val="00D24577"/>
    <w:rsid w:val="00D32188"/>
    <w:rsid w:val="00D330A2"/>
    <w:rsid w:val="00D51B89"/>
    <w:rsid w:val="00D5220A"/>
    <w:rsid w:val="00D873D5"/>
    <w:rsid w:val="00DB484D"/>
    <w:rsid w:val="00DC4FD3"/>
    <w:rsid w:val="00DC65D5"/>
    <w:rsid w:val="00DC6A05"/>
    <w:rsid w:val="00DF7BAD"/>
    <w:rsid w:val="00E00175"/>
    <w:rsid w:val="00E06522"/>
    <w:rsid w:val="00E1083A"/>
    <w:rsid w:val="00E108ED"/>
    <w:rsid w:val="00E44A87"/>
    <w:rsid w:val="00E511E2"/>
    <w:rsid w:val="00E950DC"/>
    <w:rsid w:val="00EC0823"/>
    <w:rsid w:val="00EC3E85"/>
    <w:rsid w:val="00EE022D"/>
    <w:rsid w:val="00EE6D02"/>
    <w:rsid w:val="00EF6501"/>
    <w:rsid w:val="00F063B1"/>
    <w:rsid w:val="00F26D76"/>
    <w:rsid w:val="00F35082"/>
    <w:rsid w:val="00F46C94"/>
    <w:rsid w:val="00F510C0"/>
    <w:rsid w:val="00FB4A5D"/>
    <w:rsid w:val="00FE1619"/>
    <w:rsid w:val="00FE6B36"/>
    <w:rsid w:val="00FF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F0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14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14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14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14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F0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14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14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14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14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3707</izvorni_sadrzaj>
    <derivirana_varijabla naziv="DomainObject.Predmet.Broj_1">3707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St-3707/2016</izvorni_sadrzaj>
    <derivirana_varijabla naziv="DomainObject.Predmet.OznakaBroj_1">St-3707/2016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FARMA LUKRIJAN d.o.o.</izvorni_sadrzaj>
    <derivirana_varijabla naziv="DomainObject.Predmet.ProtustrankaFormated_1">  FARMA LUKRIJAN d.o.o.</derivirana_varijabla>
  </DomainObject.Predmet.ProtustrankaFormated>
  <DomainObject.Predmet.ProtustrankaFormatedOIB>
    <izvorni_sadrzaj>  FARMA LUKRIJAN d.o.o., OIB 98892575641</izvorni_sadrzaj>
    <derivirana_varijabla naziv="DomainObject.Predmet.ProtustrankaFormatedOIB_1">  FARMA LUKRIJAN d.o.o., OIB 98892575641</derivirana_varijabla>
  </DomainObject.Predmet.ProtustrankaFormatedOIB>
  <DomainObject.Predmet.ProtustrankaFormatedWithAdress>
    <izvorni_sadrzaj> FARMA LUKRIJAN d.o.o., Kaptol 12, 10000 Zagreb</izvorni_sadrzaj>
    <derivirana_varijabla naziv="DomainObject.Predmet.ProtustrankaFormatedWithAdress_1"> FARMA LUKRIJAN d.o.o., Kaptol 12, 10000 Zagreb</derivirana_varijabla>
  </DomainObject.Predmet.ProtustrankaFormatedWithAdress>
  <DomainObject.Predmet.ProtustrankaFormatedWithAdressOIB>
    <izvorni_sadrzaj> FARMA LUKRIJAN d.o.o., OIB 98892575641, Kaptol 12, 10000 Zagreb</izvorni_sadrzaj>
    <derivirana_varijabla naziv="DomainObject.Predmet.ProtustrankaFormatedWithAdressOIB_1"> FARMA LUKRIJAN d.o.o., OIB 98892575641, Kaptol 12, 10000 Zagreb</derivirana_varijabla>
  </DomainObject.Predmet.ProtustrankaFormatedWithAdressOIB>
  <DomainObject.Predmet.ProtustrankaWithAdress>
    <izvorni_sadrzaj>FARMA LUKRIJAN d.o.o. Kaptol 12, 10000 Zagreb</izvorni_sadrzaj>
    <derivirana_varijabla naziv="DomainObject.Predmet.ProtustrankaWithAdress_1">FARMA LUKRIJAN d.o.o. Kaptol 12, 10000 Zagreb</derivirana_varijabla>
  </DomainObject.Predmet.ProtustrankaWithAdress>
  <DomainObject.Predmet.ProtustrankaWithAdressOIB>
    <izvorni_sadrzaj>FARMA LUKRIJAN d.o.o., OIB 98892575641, Kaptol 12, 10000 Zagreb</izvorni_sadrzaj>
    <derivirana_varijabla naziv="DomainObject.Predmet.ProtustrankaWithAdressOIB_1">FARMA LUKRIJAN d.o.o., OIB 98892575641, Kaptol 12, 10000 Zagreb</derivirana_varijabla>
  </DomainObject.Predmet.ProtustrankaWithAdressOIB>
  <DomainObject.Predmet.ProtustrankaNazivFormated>
    <izvorni_sadrzaj>FARMA LUKRIJAN d.o.o.</izvorni_sadrzaj>
    <derivirana_varijabla naziv="DomainObject.Predmet.ProtustrankaNazivFormated_1">FARMA LUKRIJAN d.o.o.</derivirana_varijabla>
  </DomainObject.Predmet.ProtustrankaNazivFormated>
  <DomainObject.Predmet.ProtustrankaNazivFormatedOIB>
    <izvorni_sadrzaj>FARMA LUKRIJAN d.o.o., OIB 98892575641</izvorni_sadrzaj>
    <derivirana_varijabla naziv="DomainObject.Predmet.ProtustrankaNazivFormatedOIB_1">FARMA LUKRIJAN d.o.o., OIB 98892575641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 1995. 1, 10000 Zagreb; RH MF Porezna uprava Zagreb zastupanog po punomoćniku ŽDO u Zagrebu</izvorni_sadrzaj>
    <derivirana_varijabla naziv="DomainObject.Predmet.StrankaFormatedWithAdress_1"> FINA Regionalni centar Zagreb, Trg svibanjskih žrtava 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 1995. 1,10000 Zagreb,RH MF Porezna uprava Zagreb </izvorni_sadrzaj>
    <derivirana_varijabla naziv="DomainObject.Predmet.StrankaWithAdress_1">FINA Regionalni centar Zagreb Trg svibanjskih žrtava  1995. 1,10000 Zagreb,RH MF Porezna uprava Zagreb </derivirana_varijabla>
  </DomainObject.Predmet.StrankaWithAdress>
  <DomainObject.Predmet.StrankaWithAdressOIB>
    <izvorni_sadrzaj>FINA Regionalni centar Zagreb, OIB 85821130368, Trg svibanjskih žrtava  1995. 1,10000 Zagreb,RH MF Porezna uprava Zagreb, OIB 18683136487</izvorni_sadrzaj>
    <derivirana_varijabla naziv="DomainObject.Predmet.StrankaWithAdressOIB_1">FINA Regionalni centar Zagreb, OIB 85821130368, Trg svibanjskih žrtava 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FARMA LUKRIJAN d.o.o.</item>
    </izvorni_sadrzaj>
    <derivirana_varijabla naziv="DomainObject.Predmet.ProtuStrankaListFormated_1">
      <item>FARMA LUKRIJAN d.o.o.</item>
    </derivirana_varijabla>
  </DomainObject.Predmet.ProtuStrankaListFormated>
  <DomainObject.Predmet.ProtuStrankaListFormatedOIB>
    <izvorni_sadrzaj>
      <item>FARMA LUKRIJAN d.o.o., OIB 98892575641</item>
    </izvorni_sadrzaj>
    <derivirana_varijabla naziv="DomainObject.Predmet.ProtuStrankaListFormatedOIB_1">
      <item>FARMA LUKRIJAN d.o.o., OIB 98892575641</item>
    </derivirana_varijabla>
  </DomainObject.Predmet.ProtuStrankaListFormatedOIB>
  <DomainObject.Predmet.ProtuStrankaListFormatedWithAdress>
    <izvorni_sadrzaj>
      <item>FARMA LUKRIJAN d.o.o., Kaptol 12, 10000 Zagreb</item>
    </izvorni_sadrzaj>
    <derivirana_varijabla naziv="DomainObject.Predmet.ProtuStrankaListFormatedWithAdress_1">
      <item>FARMA LUKRIJAN d.o.o., Kaptol 12, 10000 Zagreb</item>
    </derivirana_varijabla>
  </DomainObject.Predmet.ProtuStrankaListFormatedWithAdress>
  <DomainObject.Predmet.ProtuStrankaListFormatedWithAdressOIB>
    <izvorni_sadrzaj>
      <item>FARMA LUKRIJAN d.o.o., OIB 98892575641, Kaptol 12, 10000 Zagreb</item>
    </izvorni_sadrzaj>
    <derivirana_varijabla naziv="DomainObject.Predmet.ProtuStrankaListFormatedWithAdressOIB_1">
      <item>FARMA LUKRIJAN d.o.o., OIB 98892575641, Kaptol 12, 10000 Zagreb</item>
    </derivirana_varijabla>
  </DomainObject.Predmet.ProtuStrankaListFormatedWithAdressOIB>
  <DomainObject.Predmet.ProtuStrankaListNazivFormated>
    <izvorni_sadrzaj>
      <item>FARMA LUKRIJAN d.o.o.</item>
    </izvorni_sadrzaj>
    <derivirana_varijabla naziv="DomainObject.Predmet.ProtuStrankaListNazivFormated_1">
      <item>FARMA LUKRIJAN d.o.o.</item>
    </derivirana_varijabla>
  </DomainObject.Predmet.ProtuStrankaListNazivFormated>
  <DomainObject.Predmet.ProtuStrankaListNazivFormatedOIB>
    <izvorni_sadrzaj>
      <item>FARMA LUKRIJAN d.o.o., OIB 98892575641</item>
    </izvorni_sadrzaj>
    <derivirana_varijabla naziv="DomainObject.Predmet.ProtuStrankaListNazivFormatedOIB_1">
      <item>FARMA LUKRIJAN d.o.o., OIB 98892575641</item>
    </derivirana_varijabla>
  </DomainObject.Predmet.ProtuStrankaListNazivFormatedOIB>
  <DomainObject.Predmet.OstaliListFormated>
    <izvorni_sadrzaj>
      <item>Žarko Perišić</item>
      <item>Ivan Kapor</item>
      <item>ŽDO u Zagrebu punomoćnik sudionika u postupku RH MF Porezna uprava Zagreb</item>
    </izvorni_sadrzaj>
    <derivirana_varijabla naziv="DomainObject.Predmet.OstaliListFormated_1">
      <item>Žarko Perišić</item>
      <item>Ivan Kapor</item>
      <item>ŽDO u Zagrebu punomoćnik sudionika u postupku RH MF Porezna uprava Zagreb</item>
    </derivirana_varijabla>
  </DomainObject.Predmet.OstaliListFormated>
  <DomainObject.Predmet.OstaliListFormatedOIB>
    <izvorni_sadrzaj>
      <item>Žarko Perišić, OIB 06778361921</item>
      <item>Ivan Kapor, OIB 93902711585</item>
      <item>ŽDO u Zagrebu, OIB 16488001145 punomoćnik sudionika u postupku RH MF Porezna uprava Zagreb</item>
    </izvorni_sadrzaj>
    <derivirana_varijabla naziv="DomainObject.Predmet.OstaliListFormatedOIB_1">
      <item>Žarko Perišić, OIB 06778361921</item>
      <item>Ivan Kapor, OIB 93902711585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Žarko Perišić, Kaptol 12, 10000 Zagreb</item>
      <item>Ivan Kapor, Radićevo Šetalište 29, 10000 Zagreb</item>
      <item>ŽDO u Zagrebu, Savska cesta 41, 10000 Zagreb punomoćnik sudionika u postupku RH MF Porezna uprava Zagreb</item>
    </izvorni_sadrzaj>
    <derivirana_varijabla naziv="DomainObject.Predmet.OstaliListFormatedWithAdress_1">
      <item>Žarko Perišić, Kaptol 12, 10000 Zagreb</item>
      <item>Ivan Kapor, Radićevo Šetalište 29, 10000 Zagreb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Žarko Perišić, OIB 06778361921, Kaptol 12, 10000 Zagreb</item>
      <item>Ivan Kapor, OIB 93902711585, Radićevo Šetalište 29, 10000 Zagreb</item>
      <item>ŽDO u Zagrebu, OIB 16488001145, Savska cesta 41, 10000 Zagreb punomoćnik sudionika u postupku RH MF Porezna uprava Zagreb</item>
    </izvorni_sadrzaj>
    <derivirana_varijabla naziv="DomainObject.Predmet.OstaliListFormatedWithAdressOIB_1">
      <item>Žarko Perišić, OIB 06778361921, Kaptol 12, 10000 Zagreb</item>
      <item>Ivan Kapor, OIB 93902711585, Radićevo Šetalište 29, 10000 Zagreb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Žarko Perišić</item>
      <item>Ivan Kapor</item>
      <item>ŽDO u Zagrebu</item>
    </izvorni_sadrzaj>
    <derivirana_varijabla naziv="DomainObject.Predmet.OstaliListNazivFormated_1">
      <item>Žarko Perišić</item>
      <item>Ivan Kapor</item>
      <item>ŽDO u Zagrebu</item>
    </derivirana_varijabla>
  </DomainObject.Predmet.OstaliListNazivFormated>
  <DomainObject.Predmet.OstaliListNazivFormatedOIB>
    <izvorni_sadrzaj>
      <item>Žarko Perišić, OIB 06778361921</item>
      <item>Ivan Kapor, OIB 93902711585</item>
      <item>ŽDO u Zagrebu, OIB 16488001145</item>
    </izvorni_sadrzaj>
    <derivirana_varijabla naziv="DomainObject.Predmet.OstaliListNazivFormatedOIB_1">
      <item>Žarko Perišić, OIB 06778361921</item>
      <item>Ivan Kapor, OIB 93902711585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FARMA LUKRIJAN d.o.o.</izvorni_sadrzaj>
    <derivirana_varijabla naziv="DomainObject.Predmet.ProtustrankaIDrugi_1">FARMA LUKRIJAN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FARMA LUKRIJAN d.o.o., OIB 98892575641, Kaptol 12, 10000 Zagreb</izvorni_sadrzaj>
    <derivirana_varijabla naziv="DomainObject.Predmet.ProtustrankaIDrugiAdressOIB_1">FARMA LUKRIJAN d.o.o., OIB 98892575641, Kaptol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LUKRIJAN d.o.o.</item>
      <item>FINA Regionalni centar Zagreb</item>
      <item>Žarko Perišić</item>
      <item>Ivan Kapor</item>
      <item>RH MF Porezna uprava Zagreb</item>
      <item>ŽDO u Zagrebu</item>
    </izvorni_sadrzaj>
    <derivirana_varijabla naziv="DomainObject.Predmet.SudioniciListNaziv_1">
      <item>FARMA LUKRIJAN d.o.o.</item>
      <item>FINA Regionalni centar Zagreb</item>
      <item>Žarko Perišić</item>
      <item>Ivan Kapor</item>
      <item>RH MF Porezna uprava Zagreb</item>
      <item>ŽDO u Zagrebu</item>
    </derivirana_varijabla>
  </DomainObject.Predmet.SudioniciListNaziv>
  <DomainObject.Predmet.SudioniciListAdressOIB>
    <izvorni_sadrzaj>
      <item>FARMA LUKRIJAN d.o.o., OIB 98892575641, Kaptol 12,10000 Zagreb</item>
      <item>FINA Regionalni centar Zagreb, OIB 85821130368, Trg svibanjskih žrtava  1995. 1,10000 Zagreb</item>
      <item>Žarko Perišić, OIB 06778361921, Kaptol 12,10000 Zagreb</item>
      <item>Ivan Kapor, OIB 93902711585, Radićevo Šetalište 29,10000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FARMA LUKRIJAN d.o.o., OIB 98892575641, Kaptol 12,10000 Zagreb</item>
      <item>FINA Regionalni centar Zagreb, OIB 85821130368, Trg svibanjskih žrtava  1995. 1,10000 Zagreb</item>
      <item>Žarko Perišić, OIB 06778361921, Kaptol 12,10000 Zagreb</item>
      <item>Ivan Kapor, OIB 93902711585, Radićevo Šetalište 29,10000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98892575641</item>
      <item>, OIB 85821130368</item>
      <item>, OIB 06778361921</item>
      <item>, OIB 93902711585</item>
      <item>, OIB 18683136487</item>
      <item>, OIB 16488001145</item>
    </izvorni_sadrzaj>
    <derivirana_varijabla naziv="DomainObject.Predmet.SudioniciListNazivOIB_1">
      <item>, OIB 98892575641</item>
      <item>, OIB 85821130368</item>
      <item>, OIB 06778361921</item>
      <item>, OIB 93902711585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46FF95-FE3F-4A48-AA0D-795EAC2F39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843</properties:Words>
  <properties:Characters>4756</properties:Characters>
  <properties:Lines>101</properties:Lines>
  <properties:Paragraphs>42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2017-05-11T07:53:00Z</dcterms:created>
  <dc:creator>MINISTARSTVO PRAVOSUĐA</dc:creator>
  <cp:lastModifiedBy>Kristina Švajger</cp:lastModifiedBy>
  <cp:lastPrinted>2017-05-11T11:30:00Z</cp:lastPrinted>
  <dcterms:modified xmlns:xsi="http://www.w3.org/2001/XMLSchema-instance" xsi:type="dcterms:W3CDTF">2017-05-11T11:31:00Z</dcterms:modified>
  <cp:revision>11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