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d80c" w14:paraId="17ad80c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0C55B7">
        <w:rPr>
          <w:rFonts w:eastAsia="Times New Roman" w:hAnsi="Times New Roman" w:ascii="Times New Roman"/>
          <w:bCs/>
          <w:color w:val="000000"/>
          <w:lang w:eastAsia="hr-HR"/>
        </w:rPr>
        <w:t>768/2017-</w:t>
      </w:r>
      <w:r w:rsidR="00B17034">
        <w:rPr>
          <w:rFonts w:eastAsia="Times New Roman" w:hAnsi="Times New Roman" w:ascii="Times New Roman"/>
          <w:bCs/>
          <w:color w:val="000000"/>
          <w:lang w:eastAsia="hr-HR"/>
        </w:rPr>
        <w:t>39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E4E02" w:rsidR="000D5E7F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</w:t>
      </w:r>
      <w:proofErr w:type="spellStart"/>
      <w:r w:rsidRPr="002516C2">
        <w:rPr>
          <w:rFonts w:eastAsia="Times New Roman" w:hAnsi="Times New Roman" w:ascii="Times New Roman"/>
          <w:bCs/>
          <w:color w:val="000000"/>
          <w:lang w:eastAsia="hr-HR"/>
        </w:rPr>
        <w:t>Fundurulić</w:t>
      </w:r>
      <w:proofErr w:type="spellEnd"/>
      <w:r w:rsidRPr="002516C2">
        <w:rPr>
          <w:rFonts w:eastAsia="Times New Roman" w:hAnsi="Times New Roman" w:ascii="Times New Roman"/>
          <w:bCs/>
          <w:color w:val="000000"/>
          <w:lang w:eastAsia="hr-HR"/>
        </w:rPr>
        <w:t xml:space="preserve"> Perišin, kao stečajnom sucu, u stečajnom postupku </w:t>
      </w:r>
      <w:r w:rsidR="000C55B7" w:rsidRPr="000C55B7">
        <w:rPr>
          <w:rFonts w:eastAsia="Times New Roman" w:hAnsi="Times New Roman" w:ascii="Times New Roman"/>
          <w:bCs/>
          <w:color w:val="000000"/>
          <w:lang w:eastAsia="hr-HR"/>
        </w:rPr>
        <w:t>nad stečajnim dužnikom AUTO KREŠO TRGOVINA d.o.o. u stečaju, Zagreb, Biokovska 1/b, OIB:86226478738</w:t>
      </w:r>
      <w:r w:rsidR="002E4E02"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0C55B7">
        <w:rPr>
          <w:rFonts w:eastAsia="Times New Roman" w:hAnsi="Times New Roman" w:ascii="Times New Roman"/>
          <w:bCs/>
          <w:color w:val="000000"/>
          <w:lang w:eastAsia="hr-HR"/>
        </w:rPr>
        <w:t>24. travnja</w:t>
      </w:r>
      <w:r w:rsidR="002E4E02">
        <w:rPr>
          <w:rFonts w:eastAsia="Times New Roman" w:hAnsi="Times New Roman" w:ascii="Times New Roman"/>
          <w:bCs/>
          <w:color w:val="000000"/>
          <w:lang w:eastAsia="hr-HR"/>
        </w:rPr>
        <w:t xml:space="preserve"> 2019</w:t>
      </w:r>
      <w:r w:rsidR="002E4E02" w:rsidRPr="002E4E02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2E4E02" w:rsidP="002E4E02" w:rsidR="002E4E02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C55B7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Utvrđena tražbina</w:t>
      </w:r>
      <w:r w:rsidR="00376730"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C55B7" w:rsidP="000C55B7" w:rsidR="000C55B7" w:rsidRPr="000C55B7">
      <w:pPr>
        <w:pStyle w:val="Odlomakpopisa"/>
        <w:numPr>
          <w:ilvl w:val="0"/>
          <w:numId w:val="16"/>
        </w:numPr>
        <w:suppressAutoHyphens/>
        <w:autoSpaceDN w:val="false"/>
        <w:spacing w:lineRule="auto" w:line="276" w:after="200"/>
        <w:textAlignment w:val="baseline"/>
        <w:rPr>
          <w:rFonts w:eastAsia="Times New Roman" w:hAnsi="Times New Roman" w:ascii="Times New Roman"/>
          <w:bCs/>
          <w:lang w:eastAsia="hr-HR"/>
        </w:rPr>
      </w:pPr>
      <w:r w:rsidRPr="000C55B7">
        <w:rPr>
          <w:rFonts w:eastAsia="Times New Roman" w:hAnsi="Times New Roman" w:ascii="Times New Roman"/>
          <w:bCs/>
          <w:lang w:eastAsia="hr-HR"/>
        </w:rPr>
        <w:t xml:space="preserve">MARIO KALIGAR, Zagreb, Drenovac 5, </w:t>
      </w:r>
    </w:p>
    <w:p w:rsidRDefault="000C55B7" w:rsidP="000C55B7" w:rsidR="000C55B7">
      <w:pPr>
        <w:pStyle w:val="Odlomakpopisa"/>
        <w:suppressAutoHyphens/>
        <w:autoSpaceDN w:val="false"/>
        <w:spacing w:lineRule="auto" w:line="276" w:after="200"/>
        <w:textAlignment w:val="baseline"/>
        <w:rPr>
          <w:rFonts w:eastAsia="Times New Roman" w:hAnsi="Times New Roman" w:ascii="Times New Roman"/>
          <w:bCs/>
          <w:lang w:eastAsia="hr-HR"/>
        </w:rPr>
      </w:pPr>
      <w:r w:rsidRPr="000C55B7">
        <w:rPr>
          <w:rFonts w:eastAsia="Times New Roman" w:hAnsi="Times New Roman" w:ascii="Times New Roman"/>
          <w:bCs/>
          <w:lang w:eastAsia="hr-HR"/>
        </w:rPr>
        <w:t>OIB: 48513304402</w:t>
      </w:r>
      <w:r>
        <w:rPr>
          <w:rFonts w:eastAsia="Times New Roman" w:hAnsi="Times New Roman" w:ascii="Times New Roman"/>
          <w:bCs/>
          <w:lang w:eastAsia="hr-HR"/>
        </w:rPr>
        <w:tab/>
      </w:r>
      <w:r>
        <w:rPr>
          <w:rFonts w:eastAsia="Times New Roman" w:hAnsi="Times New Roman" w:ascii="Times New Roman"/>
          <w:bCs/>
          <w:lang w:eastAsia="hr-HR"/>
        </w:rPr>
        <w:tab/>
      </w:r>
      <w:r>
        <w:rPr>
          <w:rFonts w:eastAsia="Times New Roman" w:hAnsi="Times New Roman" w:ascii="Times New Roman"/>
          <w:bCs/>
          <w:lang w:eastAsia="hr-HR"/>
        </w:rPr>
        <w:tab/>
      </w:r>
      <w:r>
        <w:rPr>
          <w:rFonts w:eastAsia="Times New Roman" w:hAnsi="Times New Roman" w:ascii="Times New Roman"/>
          <w:bCs/>
          <w:lang w:eastAsia="hr-HR"/>
        </w:rPr>
        <w:tab/>
      </w:r>
      <w:r>
        <w:rPr>
          <w:rFonts w:eastAsia="Times New Roman" w:hAnsi="Times New Roman" w:ascii="Times New Roman"/>
          <w:bCs/>
          <w:lang w:eastAsia="hr-HR"/>
        </w:rPr>
        <w:tab/>
      </w:r>
      <w:r>
        <w:rPr>
          <w:rFonts w:eastAsia="Times New Roman" w:hAnsi="Times New Roman" w:ascii="Times New Roman"/>
          <w:bCs/>
          <w:lang w:eastAsia="hr-HR"/>
        </w:rPr>
        <w:tab/>
      </w:r>
      <w:r>
        <w:rPr>
          <w:rFonts w:eastAsia="Times New Roman" w:hAnsi="Times New Roman" w:ascii="Times New Roman"/>
          <w:bCs/>
          <w:lang w:eastAsia="hr-HR"/>
        </w:rPr>
        <w:tab/>
      </w:r>
      <w:r w:rsidRPr="000C55B7">
        <w:rPr>
          <w:rFonts w:eastAsia="Times New Roman" w:hAnsi="Times New Roman" w:ascii="Times New Roman"/>
          <w:bCs/>
          <w:lang w:eastAsia="hr-HR"/>
        </w:rPr>
        <w:t xml:space="preserve">1.644.157,17 </w:t>
      </w:r>
      <w:r>
        <w:rPr>
          <w:rFonts w:eastAsia="Times New Roman" w:hAnsi="Times New Roman" w:ascii="Times New Roman"/>
          <w:bCs/>
          <w:lang w:eastAsia="hr-HR"/>
        </w:rPr>
        <w:t xml:space="preserve"> kn</w:t>
      </w:r>
    </w:p>
    <w:p w:rsidRDefault="00376730" w:rsidP="000C55B7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</w:t>
      </w:r>
      <w:r w:rsidR="000C55B7">
        <w:rPr>
          <w:rFonts w:eastAsia="Times New Roman" w:hAnsi="Times New Roman" w:ascii="Times New Roman"/>
          <w:bCs/>
          <w:color w:val="000000"/>
          <w:lang w:eastAsia="hr-HR"/>
        </w:rPr>
        <w:t>nastavku ispitnog ročišta održanog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C55B7">
        <w:rPr>
          <w:rFonts w:eastAsia="Times New Roman" w:hAnsi="Times New Roman" w:ascii="Times New Roman"/>
          <w:bCs/>
          <w:color w:val="000000"/>
          <w:lang w:eastAsia="hr-HR"/>
        </w:rPr>
        <w:t>24. travnja 2019. ispitana je tražbina vjerovnika navedenog u izreci ovog rješenja.</w:t>
      </w:r>
    </w:p>
    <w:p w:rsidRDefault="000C55B7" w:rsidP="004C4F57" w:rsidR="000C55B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C55B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Tražbinu navedenu</w:t>
      </w:r>
      <w:r w:rsidR="004C4F57"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 u iz</w:t>
      </w:r>
      <w:r>
        <w:rPr>
          <w:rFonts w:eastAsia="Times New Roman" w:hAnsi="Times New Roman" w:ascii="Times New Roman"/>
          <w:bCs/>
          <w:color w:val="000000"/>
          <w:lang w:eastAsia="hr-HR"/>
        </w:rPr>
        <w:t>reci ovog rješenja, kao utvrđenu</w:t>
      </w:r>
      <w:r w:rsidR="004C4F57" w:rsidRPr="004C4F57">
        <w:rPr>
          <w:rFonts w:eastAsia="Times New Roman" w:hAnsi="Times New Roman" w:ascii="Times New Roman"/>
          <w:bCs/>
          <w:color w:val="000000"/>
          <w:lang w:eastAsia="hr-HR"/>
        </w:rPr>
        <w:t>, priznao je stečajni</w:t>
      </w:r>
      <w:r w:rsidR="004C4F5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>upravitelj, 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nazočni vjerovnik nije tražbinu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 xml:space="preserve"> osporio</w:t>
      </w:r>
      <w:r w:rsidR="004C4F57"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</w:t>
      </w:r>
      <w:r>
        <w:rPr>
          <w:rFonts w:eastAsia="Times New Roman" w:hAnsi="Times New Roman" w:ascii="Times New Roman"/>
          <w:bCs/>
          <w:color w:val="000000"/>
          <w:lang w:eastAsia="hr-HR"/>
        </w:rPr>
        <w:t>broj 71/15 - dalje SZ), tražbina navedena u izreci smatra  utvrđenom</w:t>
      </w:r>
      <w:r w:rsidR="004C4F57"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0C55B7">
        <w:rPr>
          <w:rFonts w:eastAsia="Times New Roman" w:hAnsi="Times New Roman" w:ascii="Times New Roman"/>
          <w:color w:val="000000"/>
        </w:rPr>
        <w:t>24. 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Vesna </w:t>
      </w:r>
      <w:proofErr w:type="spellStart"/>
      <w:r w:rsidRPr="008C0B3D">
        <w:rPr>
          <w:rFonts w:eastAsia="Times New Roman" w:hAnsi="Times New Roman" w:ascii="Times New Roman"/>
          <w:color w:val="000000"/>
        </w:rPr>
        <w:t>Fundurulić</w:t>
      </w:r>
      <w:proofErr w:type="spellEnd"/>
      <w:r w:rsidRPr="008C0B3D">
        <w:rPr>
          <w:rFonts w:eastAsia="Times New Roman" w:hAnsi="Times New Roman" w:ascii="Times New Roman"/>
          <w:color w:val="000000"/>
        </w:rPr>
        <w:t xml:space="preserve"> Perišin</w:t>
      </w:r>
      <w:r w:rsidR="007853B3">
        <w:rPr>
          <w:rFonts w:eastAsia="Times New Roman" w:hAnsi="Times New Roman" w:ascii="Times New Roman"/>
          <w:color w:val="000000"/>
        </w:rPr>
        <w:t>, v.r.</w:t>
      </w:r>
    </w:p>
    <w:p w:rsidRDefault="007853B3" w:rsidP="008C0B3D" w:rsidR="007853B3">
      <w:pPr>
        <w:jc w:val="right"/>
        <w:rPr>
          <w:rFonts w:eastAsia="Times New Roman" w:hAnsi="Times New Roman" w:ascii="Times New Roman"/>
          <w:color w:val="000000"/>
        </w:rPr>
      </w:pPr>
    </w:p>
    <w:p w:rsidRDefault="007853B3" w:rsidP="00C339BE" w:rsidR="007853B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853B3" w:rsidP="008C0B3D" w:rsidR="007853B3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 xml:space="preserve">Protiv ovog rješenja pravo na žalbu ima stečajni upravitelj i svaki vjerovnik u dijelu koji se tiče njegove prijavljene tražbine, odnosno tražbine koju je osporio (čl. 265. st. 3. SZ-a). Rok za žalbu iznosi osam dana od dana pisanog </w:t>
      </w:r>
      <w:proofErr w:type="spellStart"/>
      <w:r w:rsidRPr="004B0F2F">
        <w:rPr>
          <w:rFonts w:eastAsia="Times New Roman" w:hAnsi="Times New Roman" w:ascii="Times New Roman"/>
          <w:color w:val="000000"/>
        </w:rPr>
        <w:t>otpravka</w:t>
      </w:r>
      <w:proofErr w:type="spellEnd"/>
      <w:r w:rsidRPr="004B0F2F">
        <w:rPr>
          <w:rFonts w:eastAsia="Times New Roman" w:hAnsi="Times New Roman" w:ascii="Times New Roman"/>
          <w:color w:val="000000"/>
        </w:rPr>
        <w:t>, odnosno izvatka iz rješenja. Žalba se podnosi ovom sudu u dva primjerka putem ovog suda Visokom trgovačkom sudu Republike Hrvatske.</w:t>
      </w:r>
    </w:p>
    <w:p w:rsidRDefault="000C55B7" w:rsidP="0080080E" w:rsidR="000C55B7">
      <w:pPr>
        <w:jc w:val="both"/>
        <w:rPr>
          <w:rFonts w:eastAsia="Times New Roman" w:hAnsi="Times New Roman" w:ascii="Times New Roman"/>
          <w:color w:val="000000"/>
        </w:rPr>
      </w:pPr>
    </w:p>
    <w:p w:rsidRDefault="0080080E" w:rsidP="007853B3" w:rsidR="0080080E" w:rsidRPr="000C55B7">
      <w:pPr>
        <w:pStyle w:val="Odlomakpopisa"/>
        <w:jc w:val="both"/>
        <w:rPr>
          <w:rFonts w:eastAsia="Times New Roman" w:hAnsi="Times New Roman" w:ascii="Times New Roman"/>
          <w:color w:val="000000"/>
          <w:sz w:val="22"/>
          <w:szCs w:val="22"/>
        </w:rPr>
      </w:pPr>
    </w:p>
    <w:sectPr w:rsidSect="000C55B7" w:rsidR="0080080E" w:rsidRPr="000C55B7">
      <w:headerReference w:type="default" r:id="rId11"/>
      <w:pgSz w:h="16838" w:w="11906"/>
      <w:pgMar w:gutter="0" w:footer="709" w:header="709" w:left="1418" w:bottom="851" w:right="1418" w:top="99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3B3">
          <w:rPr>
            <w:noProof/>
          </w:rPr>
          <w:t>2</w:t>
        </w:r>
        <w:r>
          <w:fldChar w:fldCharType="end"/>
        </w:r>
      </w:p>
    </w:sdtContent>
  </w:sdt>
  <w:p w:rsidRDefault="000C55B7" w:rsidP="000C55B7" w:rsidR="00F46A98" w:rsidRPr="00F46A98">
    <w:pPr>
      <w:pStyle w:val="Zaglavlje"/>
      <w:jc w:val="right"/>
      <w:rPr>
        <w:rFonts w:hAnsi="Times New Roman" w:ascii="Times New Roman"/>
      </w:rPr>
    </w:pPr>
    <w:r>
      <w:rPr>
        <w:rFonts w:eastAsia="Times New Roman" w:hAnsi="Times New Roman" w:ascii="Times New Roman"/>
        <w:bCs/>
        <w:color w:val="000000"/>
        <w:lang w:eastAsia="hr-HR"/>
      </w:rPr>
      <w:t>3 St-768/2017-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DA2267"/>
    <w:multiLevelType w:val="hybridMultilevel"/>
    <w:tmpl w:val="8F44B674"/>
    <w:lvl w:tplc="F6C0CD82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4"/>
  </w:num>
  <w:num w:numId="5">
    <w:abstractNumId w:val="5"/>
  </w:num>
  <w:num w:numId="6">
    <w:abstractNumId w:val="11"/>
  </w:num>
  <w:num w:numId="7">
    <w:abstractNumId w:val="0"/>
  </w:num>
  <w:num w:numId="8">
    <w:abstractNumId w:val="14"/>
  </w:num>
  <w:num w:numId="9">
    <w:abstractNumId w:val="3"/>
  </w:num>
  <w:num w:numId="10">
    <w:abstractNumId w:val="9"/>
  </w:num>
  <w:num w:numId="11">
    <w:abstractNumId w:val="6"/>
  </w:num>
  <w:num w:numId="12">
    <w:abstractNumId w:val="12"/>
  </w:num>
  <w:num w:numId="13">
    <w:abstractNumId w:val="1"/>
  </w:num>
  <w:num w:numId="14">
    <w:abstractNumId w:val="15"/>
  </w:num>
  <w:num w:numId="15">
    <w:abstractNumId w:val="2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C55B7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53B5D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5081D"/>
    <w:rsid w:val="006605AC"/>
    <w:rsid w:val="00665952"/>
    <w:rsid w:val="006B5C10"/>
    <w:rsid w:val="006C240F"/>
    <w:rsid w:val="006C6944"/>
    <w:rsid w:val="006D46AF"/>
    <w:rsid w:val="00707B3E"/>
    <w:rsid w:val="007853B3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1703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5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3B3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53B3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53B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53B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5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3B3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53B3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53B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53B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2019.</izvorni_sadrzaj>
    <derivirana_varijabla naziv="DomainObject.Predmet.DatumZadnjeOdrzaneSudskeRadnje_1">24. travnja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St-768/2017-35</izvorni_sadrzaj>
    <derivirana_varijabla naziv="DomainObject.PredzadnjaOdlukaIzPredmeta.Oznaka_1">St-768/2017-35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EE459-9D17-4757-B0B8-32A43BE41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1318</properties:Characters>
  <properties:Lines>47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2019-04-24T08:37:00Z</dcterms:created>
  <dc:creator>point</dc:creator>
  <cp:lastModifiedBy>Gordana Cvitković</cp:lastModifiedBy>
  <cp:lastPrinted>2019-03-14T11:10:00Z</cp:lastPrinted>
  <dcterms:modified xmlns:xsi="http://www.w3.org/2001/XMLSchema-instance" xsi:type="dcterms:W3CDTF">2019-04-24T10:34:00Z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(St-768-2017-utvrđene i neosporene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