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f978" w14:paraId="9dbf978" w:rsidRDefault="00281BC7" w:rsidP="00EF7C9A" w:rsidR="00281BC7" w:rsidRPr="00EA2C61">
      <w:pPr>
        <w15:collapsed w:val="false"/>
        <w:rPr>
          <w:rFonts w:cstheme="majorBidi" w:hAnsiTheme="majorBidi" w:asciiTheme="majorBidi"/>
          <w:bCs/>
        </w:rPr>
      </w:pPr>
    </w:p>
    <w:p w:rsidRDefault="00281BC7" w:rsidP="00281BC7" w:rsidR="00281BC7" w:rsidRPr="00EA2C61">
      <w:pPr>
        <w:rPr>
          <w:rFonts w:cstheme="majorBidi" w:hAnsiTheme="majorBidi" w:asciiTheme="majorBidi"/>
          <w:bCs/>
        </w:rPr>
      </w:pPr>
    </w:p>
    <w:p w:rsidRDefault="00E022E9" w:rsidP="00281BC7" w:rsidR="00E022E9" w:rsidRPr="00EA2C61">
      <w:pPr>
        <w:rPr>
          <w:rFonts w:cstheme="majorBidi" w:hAnsiTheme="majorBidi" w:asciiTheme="majorBidi"/>
          <w:bCs/>
        </w:rPr>
      </w:pPr>
    </w:p>
    <w:p w:rsidRDefault="00281BC7" w:rsidP="00281BC7" w:rsidR="00281BC7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REPUBLIKA HRVATSKA</w:t>
      </w:r>
    </w:p>
    <w:p w:rsidRDefault="00281BC7" w:rsidP="00281BC7" w:rsidR="00E022E9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TRGOVAČKI SUD U ZADRU</w:t>
      </w:r>
    </w:p>
    <w:p w:rsidRDefault="00E022E9" w:rsidP="004E7E9B" w:rsidR="00EF7C9A" w:rsidRPr="003A4BD6">
      <w:pPr>
        <w:rPr>
          <w:rFonts w:cstheme="majorBidi" w:hAnsiTheme="majorBidi" w:asciiTheme="majorBidi"/>
          <w:bCs/>
        </w:rPr>
      </w:pPr>
      <w:r w:rsidRPr="003A4BD6">
        <w:rPr>
          <w:rFonts w:cstheme="majorBidi" w:hAnsiTheme="majorBidi" w:asciiTheme="majorBidi"/>
        </w:rPr>
        <w:t>Dr. Franje Tuđmana 35</w:t>
      </w:r>
      <w:r w:rsidR="00281BC7" w:rsidRPr="003A4BD6">
        <w:rPr>
          <w:rFonts w:cstheme="majorBidi" w:hAnsiTheme="majorBidi" w:asciiTheme="majorBidi"/>
        </w:rPr>
        <w:tab/>
      </w:r>
    </w:p>
    <w:p w:rsidRDefault="00E022E9" w:rsidP="00281BC7" w:rsidR="00E022E9" w:rsidRPr="00EA2C61">
      <w:pPr>
        <w:rPr>
          <w:rFonts w:cstheme="majorBidi" w:hAnsiTheme="majorBidi" w:asciiTheme="majorBidi"/>
          <w:bCs/>
        </w:rPr>
      </w:pPr>
    </w:p>
    <w:p w:rsidRDefault="00EF7C9A" w:rsidP="00EF7C9A" w:rsidR="00EF7C9A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E P U B L I K A   H R V A T S K A</w:t>
      </w:r>
    </w:p>
    <w:p w:rsidRDefault="00281BC7" w:rsidP="00281BC7" w:rsidR="00281BC7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</w:p>
    <w:p w:rsidRDefault="00281BC7" w:rsidP="00281BC7" w:rsidR="00281BC7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J E Š E N J E</w:t>
      </w:r>
    </w:p>
    <w:p w:rsidRDefault="00281BC7" w:rsidP="00281BC7" w:rsidR="00281BC7" w:rsidRPr="00EA2C61">
      <w:pPr>
        <w:jc w:val="center"/>
        <w:rPr>
          <w:rFonts w:cstheme="majorBidi" w:hAnsiTheme="majorBidi" w:asciiTheme="majorBidi"/>
          <w:bCs/>
        </w:rPr>
      </w:pPr>
    </w:p>
    <w:p w:rsidRDefault="00E022E9" w:rsidP="003A4BD6" w:rsidR="002D5F98">
      <w:pPr>
        <w:ind w:firstLine="708"/>
        <w:jc w:val="both"/>
      </w:pPr>
      <w:r w:rsidRPr="00EA2C61">
        <w:rPr>
          <w:rFonts w:cstheme="majorBidi" w:hAnsiTheme="majorBidi" w:asciiTheme="majorBidi"/>
          <w:bCs/>
        </w:rPr>
        <w:t>Trgovački sud u Zadru</w:t>
      </w:r>
      <w:r w:rsidR="00F019EA" w:rsidRPr="00EA2C61">
        <w:rPr>
          <w:rFonts w:cstheme="majorBidi" w:hAnsiTheme="majorBidi" w:asciiTheme="majorBidi"/>
          <w:bCs/>
        </w:rPr>
        <w:t xml:space="preserve">, </w:t>
      </w:r>
      <w:r w:rsidRPr="00EA2C61">
        <w:rPr>
          <w:rFonts w:cstheme="majorBidi" w:hAnsiTheme="majorBidi" w:asciiTheme="majorBidi"/>
          <w:bCs/>
        </w:rPr>
        <w:t xml:space="preserve"> OIB:39670464653, po sutkinji Ani Markač, postupajući po prijedlogu za otvaranje stečajnog postupka nad </w:t>
      </w:r>
      <w:r w:rsidR="00EF752C" w:rsidRPr="00EA2C61">
        <w:rPr>
          <w:rFonts w:cstheme="majorBidi" w:hAnsiTheme="majorBidi" w:asciiTheme="majorBidi"/>
          <w:bCs/>
        </w:rPr>
        <w:t>dužnikom</w:t>
      </w:r>
      <w:r w:rsidR="008356CA">
        <w:rPr>
          <w:rFonts w:cstheme="majorBidi" w:hAnsiTheme="majorBidi" w:asciiTheme="majorBidi"/>
          <w:bCs/>
        </w:rPr>
        <w:t xml:space="preserve"> </w:t>
      </w:r>
      <w:r w:rsidR="00522CF9" w:rsidRPr="00F360BC">
        <w:t xml:space="preserve">ĆATIĆ d.o.o., </w:t>
      </w:r>
      <w:r w:rsidR="00522CF9">
        <w:t xml:space="preserve">Zadar, </w:t>
      </w:r>
      <w:r w:rsidR="00522CF9" w:rsidRPr="00F360BC">
        <w:t>Ulic</w:t>
      </w:r>
      <w:r w:rsidR="00522CF9">
        <w:t>a</w:t>
      </w:r>
      <w:r w:rsidR="00522CF9" w:rsidRPr="00F360BC">
        <w:t xml:space="preserve"> Gradišćanskih Hrvata 16</w:t>
      </w:r>
      <w:r w:rsidR="00884EE5">
        <w:t xml:space="preserve">, </w:t>
      </w:r>
      <w:r w:rsidR="00522CF9" w:rsidRPr="00F360BC">
        <w:t>OIB:33360332893</w:t>
      </w:r>
      <w:r w:rsidR="00522CF9">
        <w:t>,</w:t>
      </w:r>
      <w:r w:rsidR="00522CF9" w:rsidRPr="00F360BC">
        <w:t xml:space="preserve"> </w:t>
      </w:r>
      <w:r w:rsidR="00884EE5">
        <w:t xml:space="preserve">dana </w:t>
      </w:r>
      <w:r w:rsidR="003A4BD6">
        <w:t>4</w:t>
      </w:r>
      <w:r w:rsidR="00E066F2">
        <w:t xml:space="preserve">. </w:t>
      </w:r>
      <w:r w:rsidR="003A4BD6">
        <w:t>travnja 2017</w:t>
      </w:r>
      <w:r w:rsidR="00E066F2">
        <w:t xml:space="preserve">. </w:t>
      </w:r>
      <w:r w:rsidR="002D5F98" w:rsidRPr="00EA2C61">
        <w:t xml:space="preserve"> </w:t>
      </w:r>
    </w:p>
    <w:p w:rsidRDefault="00462E9C" w:rsidP="003A4BD6" w:rsidR="00462E9C" w:rsidRPr="003A4BD6">
      <w:pPr>
        <w:ind w:firstLine="708"/>
        <w:jc w:val="both"/>
      </w:pPr>
    </w:p>
    <w:p w:rsidRDefault="00281BC7" w:rsidP="00281BC7" w:rsidR="00281BC7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i j e š i o   j e</w:t>
      </w:r>
    </w:p>
    <w:p w:rsidRDefault="00751935" w:rsidP="00751935" w:rsidR="00751935" w:rsidRPr="00EA2C61">
      <w:pPr>
        <w:jc w:val="both"/>
        <w:rPr>
          <w:rFonts w:cstheme="majorBidi" w:hAnsiTheme="majorBidi" w:asciiTheme="majorBidi"/>
          <w:bCs/>
        </w:rPr>
      </w:pPr>
    </w:p>
    <w:p w:rsidRDefault="0009234B" w:rsidP="00EF752C" w:rsidR="0009234B" w:rsidRPr="003A4BD6">
      <w:pPr>
        <w:jc w:val="both"/>
      </w:pPr>
      <w:r w:rsidRPr="00EA2C61">
        <w:rPr>
          <w:rFonts w:cstheme="majorBidi" w:hAnsiTheme="majorBidi" w:asciiTheme="majorBidi"/>
          <w:bCs/>
        </w:rPr>
        <w:t>1.</w:t>
      </w:r>
      <w:r w:rsidRPr="00EA2C61">
        <w:rPr>
          <w:rFonts w:cstheme="majorBidi" w:hAnsiTheme="majorBidi" w:asciiTheme="majorBidi"/>
          <w:bCs/>
        </w:rPr>
        <w:tab/>
      </w:r>
      <w:r w:rsidR="00EF183F" w:rsidRPr="00970658">
        <w:t xml:space="preserve">Marica Nekić, Put </w:t>
      </w:r>
      <w:proofErr w:type="spellStart"/>
      <w:r w:rsidR="00EF183F" w:rsidRPr="00970658">
        <w:t>Gazića</w:t>
      </w:r>
      <w:proofErr w:type="spellEnd"/>
      <w:r w:rsidR="00EF183F" w:rsidRPr="00970658">
        <w:t xml:space="preserve"> 14a, Zadar, OIB:75245904208</w:t>
      </w:r>
      <w:r w:rsidR="00EF183F">
        <w:t xml:space="preserve"> </w:t>
      </w:r>
      <w:r w:rsidR="00EA2C61" w:rsidRPr="00EA2C61">
        <w:t xml:space="preserve">imenuje se </w:t>
      </w:r>
      <w:r w:rsidR="00281BC7" w:rsidRPr="00EA2C61">
        <w:rPr>
          <w:rFonts w:cstheme="majorBidi" w:hAnsiTheme="majorBidi" w:asciiTheme="majorBidi"/>
          <w:bCs/>
        </w:rPr>
        <w:t>za privremenog stečajnog upravitelja nad</w:t>
      </w:r>
      <w:r w:rsidR="004F1515" w:rsidRPr="00EA2C61">
        <w:rPr>
          <w:rFonts w:cstheme="majorBidi" w:hAnsiTheme="majorBidi" w:asciiTheme="majorBidi"/>
          <w:bCs/>
        </w:rPr>
        <w:t xml:space="preserve"> </w:t>
      </w:r>
      <w:r w:rsidR="00EF752C" w:rsidRPr="00EA2C61">
        <w:rPr>
          <w:rFonts w:cstheme="majorBidi" w:hAnsiTheme="majorBidi" w:asciiTheme="majorBidi"/>
          <w:bCs/>
        </w:rPr>
        <w:t xml:space="preserve">dužnikom </w:t>
      </w:r>
      <w:r w:rsidR="00522CF9" w:rsidRPr="00F360BC">
        <w:t xml:space="preserve">ĆATIĆ d.o.o., </w:t>
      </w:r>
      <w:r w:rsidR="00522CF9">
        <w:t xml:space="preserve">Zadar, </w:t>
      </w:r>
      <w:r w:rsidR="00522CF9" w:rsidRPr="00F360BC">
        <w:t>Ulic</w:t>
      </w:r>
      <w:r w:rsidR="00522CF9">
        <w:t>a</w:t>
      </w:r>
      <w:r w:rsidR="00522CF9" w:rsidRPr="00F360BC">
        <w:t xml:space="preserve"> Gradišćanskih Hrvata 16</w:t>
      </w:r>
      <w:r w:rsidR="00522CF9">
        <w:t xml:space="preserve">, </w:t>
      </w:r>
      <w:r w:rsidR="00522CF9" w:rsidRPr="00F360BC">
        <w:t>OIB:33360332893</w:t>
      </w:r>
      <w:r w:rsidR="00522CF9">
        <w:t>.</w:t>
      </w:r>
    </w:p>
    <w:p w:rsidRDefault="00022AA2" w:rsidP="00022AA2" w:rsidR="00022AA2" w:rsidRPr="00EA2C61">
      <w:pPr>
        <w:jc w:val="both"/>
        <w:rPr>
          <w:rFonts w:cstheme="majorBidi" w:hAnsiTheme="majorBidi" w:asciiTheme="majorBidi"/>
          <w:bCs/>
        </w:rPr>
      </w:pPr>
    </w:p>
    <w:p w:rsidRDefault="00751935" w:rsidP="00751935" w:rsidR="006A6847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2.</w:t>
      </w:r>
      <w:r w:rsidRPr="00EA2C61">
        <w:rPr>
          <w:rFonts w:cstheme="majorBidi" w:hAnsiTheme="majorBidi" w:asciiTheme="majorBidi"/>
          <w:bCs/>
        </w:rPr>
        <w:tab/>
      </w:r>
      <w:r w:rsidR="006A6847" w:rsidRPr="00EA2C61">
        <w:rPr>
          <w:rFonts w:cstheme="majorBidi" w:hAnsiTheme="majorBidi" w:asciiTheme="majorBidi"/>
          <w:bCs/>
        </w:rPr>
        <w:t>Privremeni stečajni upravitelj dužan je ispitati ima li stečajni dužnik imovine kojom bi se mogli pokriti troškovi postupka i vjerovnici.</w:t>
      </w:r>
    </w:p>
    <w:p w:rsidRDefault="006A6847" w:rsidP="006A6847" w:rsidR="006A6847" w:rsidRPr="00EA2C61">
      <w:pPr>
        <w:pStyle w:val="Odlomakpopisa"/>
        <w:rPr>
          <w:rFonts w:cstheme="majorBidi" w:hAnsiTheme="majorBidi" w:asciiTheme="majorBidi"/>
          <w:bCs/>
        </w:rPr>
      </w:pPr>
    </w:p>
    <w:p w:rsidRDefault="00751935" w:rsidP="002A6DDA" w:rsidR="00EB3FAB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3.</w:t>
      </w:r>
      <w:r w:rsidRPr="00EA2C61">
        <w:rPr>
          <w:rFonts w:cstheme="majorBidi" w:hAnsiTheme="majorBidi" w:asciiTheme="majorBidi"/>
          <w:bCs/>
        </w:rPr>
        <w:tab/>
      </w:r>
      <w:r w:rsidR="006A6847" w:rsidRPr="00EA2C61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522CF9">
        <w:rPr>
          <w:rFonts w:cstheme="majorBidi" w:hAnsiTheme="majorBidi" w:asciiTheme="majorBidi"/>
          <w:bCs/>
        </w:rPr>
        <w:t>3</w:t>
      </w:r>
      <w:r w:rsidR="00E066F2">
        <w:rPr>
          <w:rFonts w:cstheme="majorBidi" w:hAnsiTheme="majorBidi" w:asciiTheme="majorBidi"/>
          <w:bCs/>
        </w:rPr>
        <w:t>0</w:t>
      </w:r>
      <w:r w:rsidR="006A6847" w:rsidRPr="00EA2C61">
        <w:rPr>
          <w:rFonts w:cstheme="majorBidi" w:hAnsiTheme="majorBidi" w:asciiTheme="majorBidi"/>
          <w:bCs/>
        </w:rPr>
        <w:t xml:space="preserve"> </w:t>
      </w:r>
      <w:r w:rsidR="00522CF9">
        <w:rPr>
          <w:rFonts w:cstheme="majorBidi" w:hAnsiTheme="majorBidi" w:asciiTheme="majorBidi"/>
          <w:bCs/>
        </w:rPr>
        <w:t xml:space="preserve">(trideset) </w:t>
      </w:r>
      <w:r w:rsidR="006A6847" w:rsidRPr="00EA2C61">
        <w:rPr>
          <w:rFonts w:cstheme="majorBidi" w:hAnsiTheme="majorBidi" w:asciiTheme="majorBidi"/>
          <w:bCs/>
        </w:rPr>
        <w:t xml:space="preserve">dana.  </w:t>
      </w:r>
    </w:p>
    <w:p w:rsidRDefault="002D5F98" w:rsidP="002A6DDA" w:rsidR="002D5F98" w:rsidRPr="00EA2C61">
      <w:pPr>
        <w:jc w:val="both"/>
        <w:rPr>
          <w:rFonts w:cstheme="majorBidi" w:hAnsiTheme="majorBidi" w:asciiTheme="majorBidi"/>
          <w:bCs/>
        </w:rPr>
      </w:pPr>
    </w:p>
    <w:p w:rsidRDefault="00281BC7" w:rsidP="00C30170" w:rsidR="00281BC7" w:rsidRPr="00EA2C61">
      <w:pPr>
        <w:jc w:val="center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Obrazloženje</w:t>
      </w:r>
      <w:r w:rsidRPr="00EA2C61">
        <w:rPr>
          <w:rFonts w:cstheme="majorBidi" w:hAnsiTheme="majorBidi" w:asciiTheme="majorBidi"/>
          <w:bCs/>
        </w:rPr>
        <w:tab/>
      </w:r>
    </w:p>
    <w:p w:rsidRDefault="00766A92" w:rsidP="009D7950" w:rsidR="00766A92" w:rsidRPr="00EA2C61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522CF9" w:rsidP="00522CF9" w:rsidR="00522CF9" w:rsidRPr="00EA2C61">
      <w:pPr>
        <w:ind w:firstLine="708"/>
        <w:jc w:val="both"/>
        <w:rPr>
          <w:rFonts w:cstheme="majorBidi" w:hAnsiTheme="majorBidi" w:asciiTheme="majorBidi"/>
        </w:rPr>
      </w:pPr>
      <w:r w:rsidRPr="00EA2C61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>
        <w:rPr>
          <w:rFonts w:cstheme="majorBidi" w:hAnsiTheme="majorBidi" w:asciiTheme="majorBidi"/>
          <w:bCs/>
        </w:rPr>
        <w:t xml:space="preserve">uvodno označenim </w:t>
      </w:r>
      <w:r w:rsidRPr="00EA2C61">
        <w:rPr>
          <w:rFonts w:cstheme="majorBidi" w:hAnsiTheme="majorBidi" w:asciiTheme="majorBidi"/>
          <w:bCs/>
        </w:rPr>
        <w:t>dužnikom</w:t>
      </w:r>
      <w:r>
        <w:rPr>
          <w:rFonts w:cstheme="majorBidi" w:hAnsiTheme="majorBidi" w:asciiTheme="majorBidi"/>
          <w:bCs/>
        </w:rPr>
        <w:t>.</w:t>
      </w:r>
      <w:r w:rsidRPr="00EA2C61">
        <w:rPr>
          <w:rFonts w:cstheme="majorBidi" w:hAnsiTheme="majorBidi" w:asciiTheme="majorBidi"/>
          <w:bCs/>
        </w:rPr>
        <w:t xml:space="preserve"> </w:t>
      </w:r>
      <w:r>
        <w:rPr>
          <w:rFonts w:cstheme="majorBidi" w:hAnsiTheme="majorBidi" w:asciiTheme="majorBidi"/>
          <w:bCs/>
        </w:rPr>
        <w:t xml:space="preserve">     </w:t>
      </w:r>
      <w:r w:rsidRPr="00EA2C61">
        <w:rPr>
          <w:rFonts w:cstheme="majorBidi" w:hAnsiTheme="majorBidi" w:asciiTheme="majorBidi"/>
        </w:rPr>
        <w:t xml:space="preserve">Postupajući po zahtjevu Financijske agencije, RC Split, Podružnice Zadar, od </w:t>
      </w:r>
      <w:r>
        <w:rPr>
          <w:rFonts w:cstheme="majorBidi" w:hAnsiTheme="majorBidi" w:asciiTheme="majorBidi"/>
        </w:rPr>
        <w:t>27. svibnja 2016.</w:t>
      </w:r>
      <w:r w:rsidRPr="00EA2C61">
        <w:rPr>
          <w:rFonts w:cstheme="majorBidi" w:hAnsiTheme="majorBidi" w:asciiTheme="majorBidi"/>
        </w:rPr>
        <w:t xml:space="preserve">, oglasom ovog Suda od </w:t>
      </w:r>
      <w:r>
        <w:rPr>
          <w:rFonts w:cstheme="majorBidi" w:hAnsiTheme="majorBidi" w:asciiTheme="majorBidi"/>
        </w:rPr>
        <w:t xml:space="preserve">27. lipnja </w:t>
      </w:r>
      <w:r w:rsidRPr="00EA2C61">
        <w:rPr>
          <w:rFonts w:cstheme="majorBidi" w:hAnsiTheme="majorBidi" w:asciiTheme="majorBidi"/>
        </w:rPr>
        <w:t xml:space="preserve">2016. pozvani su članovi uprave da dostave </w:t>
      </w:r>
      <w:proofErr w:type="spellStart"/>
      <w:r w:rsidRPr="00EA2C61">
        <w:rPr>
          <w:rFonts w:cstheme="majorBidi" w:hAnsiTheme="majorBidi" w:asciiTheme="majorBidi"/>
        </w:rPr>
        <w:t>prokazni</w:t>
      </w:r>
      <w:proofErr w:type="spellEnd"/>
      <w:r w:rsidRPr="00EA2C61">
        <w:rPr>
          <w:rFonts w:cstheme="majorBidi" w:hAnsiTheme="majorBidi" w:asciiTheme="majorBidi"/>
        </w:rPr>
        <w:t xml:space="preserve"> popis imovine i vjerovnici da u roku od 45 dana predlože otvaranje postupka. </w:t>
      </w:r>
    </w:p>
    <w:p w:rsidRDefault="00522CF9" w:rsidP="00522CF9" w:rsidR="00522CF9">
      <w:pPr>
        <w:ind w:firstLine="708"/>
        <w:jc w:val="both"/>
        <w:rPr>
          <w:rFonts w:cstheme="majorBidi" w:hAnsiTheme="majorBidi" w:asciiTheme="majorBidi"/>
        </w:rPr>
      </w:pPr>
      <w:r w:rsidRPr="00EA2C61">
        <w:rPr>
          <w:rFonts w:cstheme="majorBidi" w:hAnsiTheme="majorBidi" w:asciiTheme="majorBidi"/>
        </w:rPr>
        <w:t xml:space="preserve">U propisanom roku vjerovnik Republika Hrvatska, Ministarstvo financija, Područni ured Dalmacija, podnio je prijedlog za otvaranje stečajnog postupka pri čemu je učinio vjerojatnim postajanje svoje tražbine prema istom/dužniku dostavom potrebite dokumentacije, slijedom čega je onda Sud obustavio skraćeni stečajni postupak, a primjenom odredbe čl. 433. Stečajnog zakona i to rješenjem </w:t>
      </w:r>
      <w:r>
        <w:rPr>
          <w:rFonts w:cstheme="majorBidi" w:hAnsiTheme="majorBidi" w:asciiTheme="majorBidi"/>
        </w:rPr>
        <w:t xml:space="preserve">Suda </w:t>
      </w:r>
      <w:proofErr w:type="spellStart"/>
      <w:r>
        <w:rPr>
          <w:rFonts w:cstheme="majorBidi" w:hAnsiTheme="majorBidi" w:asciiTheme="majorBidi"/>
        </w:rPr>
        <w:t>posl</w:t>
      </w:r>
      <w:proofErr w:type="spellEnd"/>
      <w:r>
        <w:rPr>
          <w:rFonts w:cstheme="majorBidi" w:hAnsiTheme="majorBidi" w:asciiTheme="majorBidi"/>
        </w:rPr>
        <w:t xml:space="preserve">. br. St-806/16-8 od 16. rujna 2017. koje je postalo pravomoćno dana 4. listopada 2016. </w:t>
      </w:r>
    </w:p>
    <w:p w:rsidRDefault="00522CF9" w:rsidP="00522CF9" w:rsidR="00462E9C">
      <w:pPr>
        <w:jc w:val="both"/>
      </w:pPr>
      <w:r>
        <w:tab/>
      </w:r>
      <w:r w:rsidRPr="00EA2C61">
        <w:rPr>
          <w:rFonts w:cstheme="majorBidi" w:hAnsiTheme="majorBidi" w:asciiTheme="majorBidi"/>
          <w:bCs/>
        </w:rPr>
        <w:t xml:space="preserve">Na ročište za utvrđivanje uvjeta za otvaranje stečajnog postupka </w:t>
      </w:r>
      <w:r>
        <w:rPr>
          <w:rFonts w:cstheme="majorBidi" w:hAnsiTheme="majorBidi" w:asciiTheme="majorBidi"/>
          <w:bCs/>
        </w:rPr>
        <w:t xml:space="preserve">pristupio je </w:t>
      </w:r>
      <w:r w:rsidRPr="00EA2C61">
        <w:rPr>
          <w:rFonts w:cstheme="majorBidi" w:hAnsiTheme="majorBidi" w:asciiTheme="majorBidi"/>
          <w:bCs/>
        </w:rPr>
        <w:t xml:space="preserve">zastupnik dužnika po zakonu </w:t>
      </w:r>
      <w:r>
        <w:rPr>
          <w:rFonts w:cstheme="majorBidi" w:hAnsiTheme="majorBidi" w:asciiTheme="majorBidi"/>
          <w:bCs/>
        </w:rPr>
        <w:t xml:space="preserve">je iskazao, da je dužnik vlasnik </w:t>
      </w:r>
      <w:r>
        <w:t xml:space="preserve">motornog vozila – kombi marke PEUGEOT tip BOXER godina proizvodnje 1997. reg. oznake ZD 720 CJ, te sitnog alata  dok da druge imovine nema u vlasništvu. </w:t>
      </w:r>
    </w:p>
    <w:p w:rsidRDefault="00522CF9" w:rsidP="00462E9C" w:rsidR="00522CF9" w:rsidRPr="00E066F2">
      <w:pPr>
        <w:ind w:firstLine="708"/>
        <w:jc w:val="both"/>
      </w:pPr>
      <w:r>
        <w:t xml:space="preserve">Uzimajući u obzir navode zastupnika dužnika po zakonu na ročištu za utvrđivanje uvjeta za otvaranje stečajnog postupka, po mišljenju Suda potrebno je utvrditi stvarno stanje u pogledu imovine stečajnog dužnika. </w:t>
      </w:r>
      <w:r w:rsidRPr="00EA2C61">
        <w:rPr>
          <w:rFonts w:cstheme="majorBidi" w:hAnsiTheme="majorBidi" w:asciiTheme="majorBidi"/>
          <w:bCs/>
        </w:rPr>
        <w:t>Stoga je u skladu sa čl. 119. Stečajnog zakona (Narodne novine br. 71/15), trebalo imenovati privremenog stečajnog upravitelja koji će ispitati ima li stečajni dužnik imovine kojom bi se mogli pokriti troškovi postupka i vjerovnici.</w:t>
      </w:r>
    </w:p>
    <w:p w:rsidRDefault="00522CF9" w:rsidP="00462E9C" w:rsidR="00522CF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Pr="00EA2C61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>
        <w:rPr>
          <w:rFonts w:cstheme="majorBidi" w:hAnsiTheme="majorBidi" w:asciiTheme="majorBidi"/>
          <w:bCs/>
        </w:rPr>
        <w:t>30</w:t>
      </w:r>
      <w:r w:rsidRPr="00EA2C61">
        <w:rPr>
          <w:rFonts w:cstheme="majorBidi" w:hAnsiTheme="majorBidi" w:asciiTheme="majorBidi"/>
          <w:bCs/>
        </w:rPr>
        <w:t xml:space="preserve"> dana.</w:t>
      </w:r>
    </w:p>
    <w:p w:rsidRDefault="00522CF9" w:rsidP="00522CF9" w:rsidR="00522CF9" w:rsidRPr="00EA2C6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lastRenderedPageBreak/>
        <w:t xml:space="preserve">Slijedom navedenog odlučeno </w:t>
      </w:r>
      <w:r>
        <w:rPr>
          <w:rFonts w:cstheme="majorBidi" w:hAnsiTheme="majorBidi" w:asciiTheme="majorBidi"/>
          <w:bCs/>
        </w:rPr>
        <w:t xml:space="preserve">je </w:t>
      </w:r>
      <w:r w:rsidRPr="00EA2C61">
        <w:rPr>
          <w:rFonts w:cstheme="majorBidi" w:hAnsiTheme="majorBidi" w:asciiTheme="majorBidi"/>
          <w:bCs/>
        </w:rPr>
        <w:t xml:space="preserve">kao u izreci. </w:t>
      </w:r>
    </w:p>
    <w:p w:rsidRDefault="00522CF9" w:rsidP="003A4BD6" w:rsidR="00522CF9" w:rsidRPr="003A4BD6">
      <w:pPr>
        <w:tabs>
          <w:tab w:pos="709" w:val="left"/>
        </w:tabs>
        <w:ind w:firstLine="708"/>
        <w:jc w:val="both"/>
        <w:rPr>
          <w:bCs/>
        </w:rPr>
      </w:pPr>
    </w:p>
    <w:p w:rsidRDefault="008F3AD6" w:rsidP="00462E9C" w:rsidR="00462E9C">
      <w:pPr>
        <w:jc w:val="center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U Zadru</w:t>
      </w:r>
      <w:r w:rsidR="006E5E65" w:rsidRPr="00EA2C61">
        <w:rPr>
          <w:rFonts w:cstheme="majorBidi" w:hAnsiTheme="majorBidi" w:asciiTheme="majorBidi"/>
          <w:bCs/>
        </w:rPr>
        <w:t xml:space="preserve"> </w:t>
      </w:r>
      <w:r w:rsidR="003A4BD6">
        <w:rPr>
          <w:rFonts w:cstheme="majorBidi" w:hAnsiTheme="majorBidi" w:asciiTheme="majorBidi"/>
          <w:bCs/>
        </w:rPr>
        <w:t>4</w:t>
      </w:r>
      <w:r w:rsidR="00D25D53">
        <w:rPr>
          <w:rFonts w:cstheme="majorBidi" w:hAnsiTheme="majorBidi" w:asciiTheme="majorBidi"/>
          <w:bCs/>
        </w:rPr>
        <w:t xml:space="preserve">. </w:t>
      </w:r>
      <w:r w:rsidR="003A4BD6">
        <w:rPr>
          <w:rFonts w:cstheme="majorBidi" w:hAnsiTheme="majorBidi" w:asciiTheme="majorBidi"/>
          <w:bCs/>
        </w:rPr>
        <w:t>travnja</w:t>
      </w:r>
      <w:r w:rsidR="00D25D53">
        <w:rPr>
          <w:rFonts w:cstheme="majorBidi" w:hAnsiTheme="majorBidi" w:asciiTheme="majorBidi"/>
          <w:bCs/>
        </w:rPr>
        <w:t xml:space="preserve"> </w:t>
      </w:r>
      <w:r w:rsidR="003A4BD6">
        <w:rPr>
          <w:rFonts w:cstheme="majorBidi" w:hAnsiTheme="majorBidi" w:asciiTheme="majorBidi"/>
          <w:bCs/>
        </w:rPr>
        <w:t>2017</w:t>
      </w:r>
      <w:r w:rsidR="004E7E9B" w:rsidRPr="00EA2C61">
        <w:rPr>
          <w:rFonts w:cstheme="majorBidi" w:hAnsiTheme="majorBidi" w:asciiTheme="majorBidi"/>
          <w:bCs/>
        </w:rPr>
        <w:t>.</w:t>
      </w:r>
    </w:p>
    <w:p w:rsidRDefault="00462E9C" w:rsidP="00462E9C" w:rsidR="00462E9C">
      <w:pPr>
        <w:rPr>
          <w:rFonts w:cstheme="majorBidi" w:hAnsiTheme="majorBidi" w:asciiTheme="majorBidi"/>
          <w:bCs/>
        </w:rPr>
      </w:pPr>
    </w:p>
    <w:p w:rsidRDefault="00462E9C" w:rsidP="009816AA" w:rsidR="00462E9C">
      <w:p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  <w:t xml:space="preserve">    </w:t>
      </w:r>
      <w:r w:rsidR="00B73A10">
        <w:rPr>
          <w:rFonts w:cstheme="majorBidi" w:hAnsiTheme="majorBidi" w:asciiTheme="majorBidi"/>
          <w:bCs/>
        </w:rPr>
        <w:tab/>
      </w:r>
      <w:r w:rsidR="00B73A10">
        <w:rPr>
          <w:rFonts w:cstheme="majorBidi" w:hAnsiTheme="majorBidi" w:asciiTheme="majorBidi"/>
          <w:bCs/>
        </w:rPr>
        <w:tab/>
      </w:r>
      <w:r w:rsidR="00B73A10">
        <w:rPr>
          <w:rFonts w:cstheme="majorBidi" w:hAnsiTheme="majorBidi" w:asciiTheme="majorBidi"/>
          <w:bCs/>
        </w:rPr>
        <w:tab/>
      </w:r>
      <w:r w:rsidR="00B73A10">
        <w:rPr>
          <w:rFonts w:cstheme="majorBidi" w:hAnsiTheme="majorBidi" w:asciiTheme="majorBidi"/>
          <w:bCs/>
        </w:rPr>
        <w:tab/>
      </w:r>
      <w:r w:rsidR="00B73A10">
        <w:rPr>
          <w:rFonts w:cstheme="majorBidi" w:hAnsiTheme="majorBidi" w:asciiTheme="majorBidi"/>
          <w:bCs/>
        </w:rPr>
        <w:tab/>
        <w:t xml:space="preserve">     </w:t>
      </w:r>
      <w:bookmarkStart w:name="_GoBack" w:id="0"/>
      <w:bookmarkEnd w:id="0"/>
      <w:r w:rsidR="002A47A4">
        <w:rPr>
          <w:rFonts w:cstheme="majorBidi" w:hAnsiTheme="majorBidi" w:asciiTheme="majorBidi"/>
          <w:bCs/>
        </w:rPr>
        <w:t xml:space="preserve"> </w:t>
      </w:r>
      <w:r>
        <w:rPr>
          <w:rFonts w:cstheme="majorBidi" w:hAnsiTheme="majorBidi" w:asciiTheme="majorBidi"/>
          <w:bCs/>
        </w:rPr>
        <w:t>Sutkinja</w:t>
      </w:r>
    </w:p>
    <w:p w:rsidRDefault="00CF328C" w:rsidP="00B73A10" w:rsidR="004E7E9B" w:rsidRPr="00EA2C61">
      <w:pPr>
        <w:ind w:firstLine="708" w:left="7080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Ana </w:t>
      </w:r>
      <w:proofErr w:type="spellStart"/>
      <w:r w:rsidRPr="00EA2C61">
        <w:rPr>
          <w:rFonts w:cstheme="majorBidi" w:hAnsiTheme="majorBidi" w:asciiTheme="majorBidi"/>
          <w:bCs/>
        </w:rPr>
        <w:t>Markač</w:t>
      </w:r>
      <w:proofErr w:type="spellEnd"/>
    </w:p>
    <w:p w:rsidRDefault="003A4BD6" w:rsidP="00CF328C" w:rsidR="003A4BD6">
      <w:pPr>
        <w:rPr>
          <w:rFonts w:cstheme="majorBidi" w:hAnsiTheme="majorBidi" w:asciiTheme="majorBidi"/>
          <w:bCs/>
        </w:rPr>
      </w:pPr>
    </w:p>
    <w:p w:rsidRDefault="00462E9C" w:rsidP="00CF328C" w:rsidR="00462E9C">
      <w:pPr>
        <w:rPr>
          <w:rFonts w:cstheme="majorBidi" w:hAnsiTheme="majorBidi" w:asciiTheme="majorBidi"/>
          <w:bCs/>
        </w:rPr>
      </w:pPr>
    </w:p>
    <w:p w:rsidRDefault="00462E9C" w:rsidP="00CF328C" w:rsidR="00462E9C">
      <w:pPr>
        <w:rPr>
          <w:rFonts w:cstheme="majorBidi" w:hAnsiTheme="majorBidi" w:asciiTheme="majorBidi"/>
          <w:bCs/>
        </w:rPr>
      </w:pPr>
    </w:p>
    <w:p w:rsidRDefault="00462E9C" w:rsidP="00CF328C" w:rsidR="00462E9C">
      <w:pPr>
        <w:rPr>
          <w:rFonts w:cstheme="majorBidi" w:hAnsiTheme="majorBidi" w:asciiTheme="majorBidi"/>
          <w:bCs/>
        </w:rPr>
      </w:pPr>
    </w:p>
    <w:p w:rsidRDefault="008F3AD6" w:rsidP="00CF328C" w:rsidR="008F3AD6" w:rsidRPr="00EA2C61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POUKA O PRAVNOM LIJEKU</w:t>
      </w:r>
    </w:p>
    <w:p w:rsidRDefault="00CF328C" w:rsidP="00522CF9" w:rsidR="00FA25EF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A2C61">
          <w:rPr>
            <w:rFonts w:cstheme="majorBidi" w:hAnsiTheme="majorBidi" w:asciiTheme="majorBidi"/>
            <w:bCs/>
          </w:rPr>
          <w:t>12. st</w:t>
        </w:r>
      </w:smartTag>
      <w:r w:rsidRPr="00EA2C61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A2C61">
          <w:rPr>
            <w:rFonts w:cstheme="majorBidi" w:hAnsiTheme="majorBidi" w:asciiTheme="majorBidi"/>
            <w:bCs/>
          </w:rPr>
          <w:t>19. st</w:t>
        </w:r>
      </w:smartTag>
      <w:r w:rsidRPr="00EA2C61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EF183F" w:rsidP="008F3AD6" w:rsidR="00EF183F">
      <w:pPr>
        <w:rPr>
          <w:rFonts w:cstheme="majorBidi" w:hAnsiTheme="majorBidi" w:asciiTheme="majorBidi"/>
          <w:bCs/>
        </w:rPr>
      </w:pPr>
    </w:p>
    <w:p w:rsidRDefault="00EF183F" w:rsidP="008F3AD6" w:rsidR="00EF183F">
      <w:pPr>
        <w:rPr>
          <w:rFonts w:cstheme="majorBidi" w:hAnsiTheme="majorBidi" w:asciiTheme="majorBidi"/>
          <w:bCs/>
        </w:rPr>
      </w:pPr>
    </w:p>
    <w:p w:rsidRDefault="008F3AD6" w:rsidP="008F3AD6" w:rsidR="008F3AD6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Dostaviti : </w:t>
      </w:r>
    </w:p>
    <w:p w:rsidRDefault="002A47A4" w:rsidP="002A47A4" w:rsidR="002A47A4" w:rsidRPr="002A47A4">
      <w:pPr>
        <w:pStyle w:val="Odlomakpopisa"/>
        <w:numPr>
          <w:ilvl w:val="0"/>
          <w:numId w:val="1"/>
        </w:num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>dužniku</w:t>
      </w:r>
    </w:p>
    <w:p w:rsidRDefault="00462E9C" w:rsidP="008F3AD6" w:rsidR="008F3AD6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>p</w:t>
      </w:r>
      <w:r w:rsidR="008F3AD6" w:rsidRPr="00EA2C61">
        <w:rPr>
          <w:rFonts w:cstheme="majorBidi" w:hAnsiTheme="majorBidi" w:asciiTheme="majorBidi"/>
          <w:bCs/>
        </w:rPr>
        <w:t>rivremenom stečajnom upravitelju</w:t>
      </w:r>
      <w:r w:rsidR="00EF183F">
        <w:rPr>
          <w:rFonts w:cstheme="majorBidi" w:hAnsiTheme="majorBidi" w:asciiTheme="majorBidi"/>
          <w:bCs/>
        </w:rPr>
        <w:t xml:space="preserve"> Marici Nekić iz Zadra</w:t>
      </w:r>
      <w:r w:rsidR="008F3AD6" w:rsidRPr="00EA2C61">
        <w:rPr>
          <w:rFonts w:cstheme="majorBidi" w:hAnsiTheme="majorBidi" w:asciiTheme="majorBidi"/>
          <w:bCs/>
        </w:rPr>
        <w:t xml:space="preserve"> uz izjavu i potvrdu o imenovanju</w:t>
      </w:r>
      <w:r w:rsidR="006C4A82" w:rsidRPr="00EA2C61">
        <w:rPr>
          <w:rFonts w:cstheme="majorBidi" w:hAnsiTheme="majorBidi" w:asciiTheme="majorBidi"/>
          <w:bCs/>
        </w:rPr>
        <w:t xml:space="preserve">, uz presliku lista spisa </w:t>
      </w:r>
      <w:r w:rsidR="00522CF9">
        <w:rPr>
          <w:rFonts w:cstheme="majorBidi" w:hAnsiTheme="majorBidi" w:asciiTheme="majorBidi"/>
          <w:bCs/>
        </w:rPr>
        <w:t>37</w:t>
      </w:r>
    </w:p>
    <w:p w:rsidRDefault="003024D4" w:rsidP="00BB4F73" w:rsidR="00BB4F73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e-</w:t>
      </w:r>
      <w:r w:rsidR="00522CF9">
        <w:rPr>
          <w:rFonts w:cstheme="majorBidi" w:hAnsiTheme="majorBidi" w:asciiTheme="majorBidi"/>
          <w:bCs/>
        </w:rPr>
        <w:t>O</w:t>
      </w:r>
      <w:r w:rsidR="008F3AD6" w:rsidRPr="00EA2C61">
        <w:rPr>
          <w:rFonts w:cstheme="majorBidi" w:hAnsiTheme="majorBidi" w:asciiTheme="majorBidi"/>
          <w:bCs/>
        </w:rPr>
        <w:t>glasna ploča</w:t>
      </w:r>
      <w:r w:rsidR="00522CF9">
        <w:rPr>
          <w:rFonts w:cstheme="majorBidi" w:hAnsiTheme="majorBidi" w:asciiTheme="majorBidi"/>
          <w:bCs/>
        </w:rPr>
        <w:t xml:space="preserve"> suda</w:t>
      </w:r>
    </w:p>
    <w:p w:rsidRDefault="00C30170" w:rsidP="00BB4F73" w:rsidR="00C30170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sudskom registru </w:t>
      </w:r>
    </w:p>
    <w:p w:rsidRDefault="008F3AD6" w:rsidP="009068CC" w:rsidR="00842CEB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u spis      </w:t>
      </w:r>
    </w:p>
    <w:sectPr w:rsidSect="00522CF9" w:rsidR="00842CEB" w:rsidRPr="00EA2C61"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BD9" w:rsidP="009C0FF2" w:rsidR="002A2BD9">
      <w:r>
        <w:separator/>
      </w:r>
    </w:p>
  </w:endnote>
  <w:endnote w:id="0" w:type="continuationSeparator">
    <w:p w:rsidRDefault="002A2BD9" w:rsidP="009C0FF2" w:rsidR="002A2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BD9" w:rsidP="009C0FF2" w:rsidR="002A2BD9">
      <w:r>
        <w:separator/>
      </w:r>
    </w:p>
  </w:footnote>
  <w:footnote w:id="0" w:type="continuationSeparator">
    <w:p w:rsidRDefault="002A2BD9" w:rsidP="009C0FF2" w:rsidR="002A2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5EF" w:rsidP="009816AA" w:rsidR="009816AA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</w:t>
    </w:r>
    <w:r w:rsidR="001E40AE">
      <w:rPr>
        <w:sz w:val="22"/>
        <w:szCs w:val="22"/>
      </w:rPr>
      <w:t>oslovni broj: 2 St</w:t>
    </w:r>
    <w:r w:rsidR="001E40AE" w:rsidRPr="00CF328C">
      <w:rPr>
        <w:sz w:val="22"/>
        <w:szCs w:val="22"/>
      </w:rPr>
      <w:t>-</w:t>
    </w:r>
    <w:r w:rsidR="008356CA">
      <w:rPr>
        <w:sz w:val="22"/>
        <w:szCs w:val="22"/>
      </w:rPr>
      <w:t>1093/16-20</w:t>
    </w:r>
  </w:p>
  <w:p w:rsidRDefault="00FA25EF" w:rsidP="00FA25EF" w:rsidR="00FA25EF" w:rsidRPr="00CF328C">
    <w:pPr>
      <w:pStyle w:val="Zaglavlje"/>
      <w:jc w:val="right"/>
      <w:rPr>
        <w:sz w:val="22"/>
        <w:szCs w:val="22"/>
      </w:rPr>
    </w:pP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8356CA">
      <w:rPr>
        <w:sz w:val="22"/>
        <w:szCs w:val="22"/>
      </w:rPr>
      <w:t>1093/16-20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276FA"/>
    <w:rsid w:val="0013102B"/>
    <w:rsid w:val="001573B3"/>
    <w:rsid w:val="0016550F"/>
    <w:rsid w:val="001840A0"/>
    <w:rsid w:val="00197F64"/>
    <w:rsid w:val="001A363B"/>
    <w:rsid w:val="001C347E"/>
    <w:rsid w:val="001E40AE"/>
    <w:rsid w:val="0020672D"/>
    <w:rsid w:val="00243782"/>
    <w:rsid w:val="00256310"/>
    <w:rsid w:val="00281BC7"/>
    <w:rsid w:val="002A2BD9"/>
    <w:rsid w:val="002A47A4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A4BD6"/>
    <w:rsid w:val="003C6DA5"/>
    <w:rsid w:val="00406BA2"/>
    <w:rsid w:val="00453E80"/>
    <w:rsid w:val="00462E9C"/>
    <w:rsid w:val="004676BD"/>
    <w:rsid w:val="00474A81"/>
    <w:rsid w:val="00492740"/>
    <w:rsid w:val="004B768C"/>
    <w:rsid w:val="004C5C40"/>
    <w:rsid w:val="004E7E9B"/>
    <w:rsid w:val="004F1515"/>
    <w:rsid w:val="00515656"/>
    <w:rsid w:val="00522CF9"/>
    <w:rsid w:val="0055636D"/>
    <w:rsid w:val="00580387"/>
    <w:rsid w:val="005A6C3E"/>
    <w:rsid w:val="006325DF"/>
    <w:rsid w:val="00665069"/>
    <w:rsid w:val="006A0BBF"/>
    <w:rsid w:val="006A6847"/>
    <w:rsid w:val="006C41AA"/>
    <w:rsid w:val="006C4A82"/>
    <w:rsid w:val="006E5E65"/>
    <w:rsid w:val="007002A2"/>
    <w:rsid w:val="00725F31"/>
    <w:rsid w:val="0074396A"/>
    <w:rsid w:val="00751935"/>
    <w:rsid w:val="00766A92"/>
    <w:rsid w:val="007B6657"/>
    <w:rsid w:val="007C75BF"/>
    <w:rsid w:val="007E7D17"/>
    <w:rsid w:val="007F26FC"/>
    <w:rsid w:val="008355DC"/>
    <w:rsid w:val="008356CA"/>
    <w:rsid w:val="00842CEB"/>
    <w:rsid w:val="00884EE5"/>
    <w:rsid w:val="008D1696"/>
    <w:rsid w:val="008F03DE"/>
    <w:rsid w:val="008F3AD6"/>
    <w:rsid w:val="00901D45"/>
    <w:rsid w:val="009068CC"/>
    <w:rsid w:val="00912922"/>
    <w:rsid w:val="009816AA"/>
    <w:rsid w:val="009B4456"/>
    <w:rsid w:val="009C0FF2"/>
    <w:rsid w:val="009D7950"/>
    <w:rsid w:val="009F62F2"/>
    <w:rsid w:val="00A5292A"/>
    <w:rsid w:val="00B12457"/>
    <w:rsid w:val="00B310F0"/>
    <w:rsid w:val="00B54808"/>
    <w:rsid w:val="00B73A10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25D53"/>
    <w:rsid w:val="00D3085E"/>
    <w:rsid w:val="00D61B7B"/>
    <w:rsid w:val="00DD6E77"/>
    <w:rsid w:val="00E022E9"/>
    <w:rsid w:val="00E066F2"/>
    <w:rsid w:val="00E47812"/>
    <w:rsid w:val="00EA2C61"/>
    <w:rsid w:val="00EB2FAA"/>
    <w:rsid w:val="00EB3FAB"/>
    <w:rsid w:val="00EF183F"/>
    <w:rsid w:val="00EF752C"/>
    <w:rsid w:val="00EF7C9A"/>
    <w:rsid w:val="00F019EA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73A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3A1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A10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A10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A10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73A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3A1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A10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A10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A10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ĆATIĆ društvo s ograničenom odgovornošću za građenje i poslovne usluge</izvorni_sadrzaj>
    <derivirana_varijabla naziv="DomainObject.Predmet.ProtustrankaFormated_1">  ĆATIĆ društvo s ograničenom odgovornošću za građenje i poslovne usluge</derivirana_varijabla>
  </DomainObject.Predmet.ProtustrankaFormated>
  <DomainObject.Predmet.ProtustrankaFormatedOIB>
    <izvorni_sadrzaj>  ĆATIĆ društvo s ograničenom odgovornošću za građenje i poslovne usluge, OIB 33360332893</izvorni_sadrzaj>
    <derivirana_varijabla naziv="DomainObject.Predmet.ProtustrankaFormatedOIB_1">  ĆATIĆ društvo s ograničenom odgovornošću za građenje i poslovne usluge, OIB 33360332893</derivirana_varijabla>
  </DomainObject.Predmet.ProtustrankaFormatedOIB>
  <DomainObject.Predmet.ProtustrankaFormatedWithAdress>
    <izvorni_sadrzaj> ĆATIĆ društvo s ograničenom odgovornošću za građenje i poslovne usluge, Ulica Gradišćanskih Hrvata 16, 23000 Zadar</izvorni_sadrzaj>
    <derivirana_varijabla naziv="DomainObject.Predmet.ProtustrankaFormatedWithAdress_1"> ĆATIĆ društvo s ograničenom odgovornošću za građenje i poslovne usluge, Ulica Gradišćanskih Hrvata 16, 23000 Zadar</derivirana_varijabla>
  </DomainObject.Predmet.ProtustrankaFormatedWithAdress>
  <DomainObject.Predmet.ProtustrankaFormatedWithAdressOIB>
    <izvorni_sadrzaj> ĆATIĆ društvo s ograničenom odgovornošću za građenje i poslovne usluge, OIB 33360332893, Ulica Gradišćanskih Hrvata 16, 23000 Zadar</izvorni_sadrzaj>
    <derivirana_varijabla naziv="DomainObject.Predmet.ProtustrankaFormatedWithAdressOIB_1"> ĆATIĆ društvo s ograničenom odgovornošću za građenje i poslovne usluge, OIB 33360332893, Ulica Gradišćanskih Hrvata 16, 23000 Zadar</derivirana_varijabla>
  </DomainObject.Predmet.ProtustrankaFormatedWithAdressOIB>
  <DomainObject.Predmet.ProtustrankaWithAdress>
    <izvorni_sadrzaj>ĆATIĆ društvo s ograničenom odgovornošću za građenje i poslovne usluge Ulica Gradišćanskih Hrvata 16, 23000 Zadar</izvorni_sadrzaj>
    <derivirana_varijabla naziv="DomainObject.Predmet.ProtustrankaWithAdress_1">ĆATIĆ društvo s ograničenom odgovornošću za građenje i poslovne usluge Ulica Gradišćanskih Hrvata 16, 23000 Zadar</derivirana_varijabla>
  </DomainObject.Predmet.ProtustrankaWithAdress>
  <DomainObject.Predmet.ProtustrankaWithAdressOIB>
    <izvorni_sadrzaj>ĆATIĆ društvo s ograničenom odgovornošću za građenje i poslovne usluge, OIB 33360332893, Ulica Gradišćanskih Hrvata 16, 23000 Zadar</izvorni_sadrzaj>
    <derivirana_varijabla naziv="DomainObject.Predmet.ProtustrankaWithAdressOIB_1">ĆATIĆ društvo s ograničenom odgovornošću za građenje i poslovne usluge, OIB 33360332893, Ulica Gradišćanskih Hrvata 16, 23000 Zadar</derivirana_varijabla>
  </DomainObject.Predmet.ProtustrankaWithAdressOIB>
  <DomainObject.Predmet.ProtustrankaNazivFormated>
    <izvorni_sadrzaj>ĆATIĆ društvo s ograničenom odgovornošću za građenje i poslovne usluge</izvorni_sadrzaj>
    <derivirana_varijabla naziv="DomainObject.Predmet.ProtustrankaNazivFormated_1">ĆATIĆ društvo s ograničenom odgovornošću za građenje i poslovne usluge</derivirana_varijabla>
  </DomainObject.Predmet.ProtustrankaNazivFormated>
  <DomainObject.Predmet.ProtustrankaNazivFormatedOIB>
    <izvorni_sadrzaj>ĆATIĆ društvo s ograničenom odgovornošću za građenje i poslovne usluge, OIB 33360332893</izvorni_sadrzaj>
    <derivirana_varijabla naziv="DomainObject.Predmet.ProtustrankaNazivFormatedOIB_1">ĆATIĆ društvo s ograničenom odgovornošću za građenje i poslovne usluge, OIB 33360332893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ĆATIĆ društvo s ograničenom odgovornošću za građenje i poslovne usluge</item>
    </izvorni_sadrzaj>
    <derivirana_varijabla naziv="DomainObject.Predmet.ProtuStrankaListFormated_1">
      <item>ĆATIĆ društvo s ograničenom odgovornošću za građenje i poslovne usluge</item>
    </derivirana_varijabla>
  </DomainObject.Predmet.ProtuStrankaListFormated>
  <DomainObject.Predmet.ProtuStrankaListFormatedOIB>
    <izvorni_sadrzaj>
      <item>ĆATIĆ društvo s ograničenom odgovornošću za građenje i poslovne usluge, OIB 33360332893</item>
    </izvorni_sadrzaj>
    <derivirana_varijabla naziv="DomainObject.Predmet.ProtuStrankaListFormatedOIB_1">
      <item>ĆATIĆ društvo s ograničenom odgovornošću za građenje i poslovne usluge, OIB 33360332893</item>
    </derivirana_varijabla>
  </DomainObject.Predmet.ProtuStrankaListFormatedOIB>
  <DomainObject.Predmet.ProtuStrankaListFormatedWithAdress>
    <izvorni_sadrzaj>
      <item>ĆATIĆ društvo s ograničenom odgovornošću za građenje i poslovne usluge, Ulica Gradišćanskih Hrvata 16, 23000 Zadar</item>
    </izvorni_sadrzaj>
    <derivirana_varijabla naziv="DomainObject.Predmet.ProtuStrankaListFormatedWithAdress_1">
      <item>ĆATIĆ društvo s ograničenom odgovornošću za građenje i poslovne usluge, Ulica Gradišćanskih Hrvata 16, 23000 Zadar</item>
    </derivirana_varijabla>
  </DomainObject.Predmet.ProtuStrankaListFormatedWithAdress>
  <DomainObject.Predmet.ProtuStrankaListFormatedWithAdressOIB>
    <izvorni_sadrzaj>
      <item>ĆATIĆ društvo s ograničenom odgovornošću za građenje i poslovne usluge, OIB 33360332893, Ulica Gradišćanskih Hrvata 16, 23000 Zadar</item>
    </izvorni_sadrzaj>
    <derivirana_varijabla naziv="DomainObject.Predmet.ProtuStrankaListFormatedWithAdressOIB_1">
      <item>ĆATIĆ društvo s ograničenom odgovornošću za građenje i poslovne usluge, OIB 33360332893, Ulica Gradišćanskih Hrvata 16, 23000 Zadar</item>
    </derivirana_varijabla>
  </DomainObject.Predmet.ProtuStrankaListFormatedWithAdressOIB>
  <DomainObject.Predmet.ProtuStrankaListNazivFormated>
    <izvorni_sadrzaj>
      <item>ĆATIĆ društvo s ograničenom odgovornošću za građenje i poslovne usluge</item>
    </izvorni_sadrzaj>
    <derivirana_varijabla naziv="DomainObject.Predmet.ProtuStrankaListNazivFormated_1">
      <item>ĆATIĆ društvo s ograničenom odgovornošću za građenje i poslovne usluge</item>
    </derivirana_varijabla>
  </DomainObject.Predmet.ProtuStrankaListNazivFormated>
  <DomainObject.Predmet.ProtuStrankaListNazivFormatedOIB>
    <izvorni_sadrzaj>
      <item>ĆATIĆ društvo s ograničenom odgovornošću za građenje i poslovne usluge, OIB 33360332893</item>
    </izvorni_sadrzaj>
    <derivirana_varijabla naziv="DomainObject.Predmet.ProtuStrankaListNazivFormatedOIB_1">
      <item>ĆATIĆ društvo s ograničenom odgovornošću za građenje i poslovne usluge, OIB 33360332893</item>
    </derivirana_varijabla>
  </DomainObject.Predmet.ProtuStrankaListNazivFormatedOIB>
  <DomainObject.Predmet.OstaliListFormated>
    <izvorni_sadrzaj>
      <item>Nedžad Ćatić</item>
    </izvorni_sadrzaj>
    <derivirana_varijabla naziv="DomainObject.Predmet.OstaliListFormated_1">
      <item>Nedžad Ćatić</item>
    </derivirana_varijabla>
  </DomainObject.Predmet.OstaliListFormated>
  <DomainObject.Predmet.OstaliListFormatedOIB>
    <izvorni_sadrzaj>
      <item>Nedžad Ćatić, OIB 12956001415</item>
    </izvorni_sadrzaj>
    <derivirana_varijabla naziv="DomainObject.Predmet.OstaliListFormatedOIB_1">
      <item>Nedžad Ćatić, OIB 12956001415</item>
    </derivirana_varijabla>
  </DomainObject.Predmet.OstaliListFormatedOIB>
  <DomainObject.Predmet.OstaliListFormatedWithAdress>
    <izvorni_sadrzaj>
      <item>Nedžad Ćatić</item>
    </izvorni_sadrzaj>
    <derivirana_varijabla naziv="DomainObject.Predmet.OstaliListFormatedWithAdress_1">
      <item>Nedžad Ćatić</item>
    </derivirana_varijabla>
  </DomainObject.Predmet.OstaliListFormatedWithAdress>
  <DomainObject.Predmet.OstaliListFormatedWithAdressOIB>
    <izvorni_sadrzaj>
      <item>Nedžad Ćatić, OIB 12956001415</item>
    </izvorni_sadrzaj>
    <derivirana_varijabla naziv="DomainObject.Predmet.OstaliListFormatedWithAdressOIB_1">
      <item>Nedžad Ćatić, OIB 12956001415</item>
    </derivirana_varijabla>
  </DomainObject.Predmet.OstaliListFormatedWithAdressOIB>
  <DomainObject.Predmet.OstaliListNazivFormated>
    <izvorni_sadrzaj>
      <item>Nedžad Ćatić</item>
    </izvorni_sadrzaj>
    <derivirana_varijabla naziv="DomainObject.Predmet.OstaliListNazivFormated_1">
      <item>Nedžad Ćatić</item>
    </derivirana_varijabla>
  </DomainObject.Predmet.OstaliListNazivFormated>
  <DomainObject.Predmet.OstaliListNazivFormatedOIB>
    <izvorni_sadrzaj>
      <item>Nedžad Ćatić, OIB 12956001415</item>
    </izvorni_sadrzaj>
    <derivirana_varijabla naziv="DomainObject.Predmet.OstaliListNazivFormatedOIB_1">
      <item>Nedžad Ćatić, OIB 12956001415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ĆATIĆ društvo s ograničenom odgovornošću za građenje i poslovne usluge</izvorni_sadrzaj>
    <derivirana_varijabla naziv="DomainObject.Predmet.ProtustrankaIDrugi_1">ĆATIĆ društvo s ograničenom odgovornošću za građenje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ĆATIĆ društvo s ograničenom odgovornošću za građenje i poslovne usluge, OIB 33360332893, Ulica Gradišćanskih Hrvata 16, 23000 Zadar</izvorni_sadrzaj>
    <derivirana_varijabla naziv="DomainObject.Predmet.ProtustrankaIDrugiAdressOIB_1">ĆATIĆ društvo s ograničenom odgovornošću za građenje i poslovne usluge, OIB 33360332893, Ulica Gradišćanskih Hrvata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ĆATIĆ društvo s ograničenom odgovornošću za građenje i poslovne usluge</item>
      <item>Financijska agencija</item>
      <item>Nedžad Ćatić</item>
    </izvorni_sadrzaj>
    <derivirana_varijabla naziv="DomainObject.Predmet.SudioniciListNaziv_1">
      <item>ĆATIĆ društvo s ograničenom odgovornošću za građenje i poslovne usluge</item>
      <item>Financijska agencija</item>
      <item>Nedžad Ćatić</item>
    </derivirana_varijabla>
  </DomainObject.Predmet.SudioniciListNaziv>
  <DomainObject.Predmet.SudioniciListAdressOIB>
    <izvorni_sadrzaj>
      <item>ĆATIĆ društvo s ograničenom odgovornošću za građenje i poslovne usluge, OIB 33360332893, Ulica Gradišćanskih Hrvata 16,23000 Zadar</item>
      <item>Financijska agencija, OIB 85821130368, Ivana Danila 4,23000 Zadar</item>
      <item>Nedžad Ćatić, OIB 12956001415</item>
    </izvorni_sadrzaj>
    <derivirana_varijabla naziv="DomainObject.Predmet.SudioniciListAdressOIB_1">
      <item>ĆATIĆ društvo s ograničenom odgovornošću za građenje i poslovne usluge, OIB 33360332893, Ulica Gradišćanskih Hrvata 16,23000 Zadar</item>
      <item>Financijska agencija, OIB 85821130368, Ivana Danila 4,23000 Zadar</item>
      <item>Nedžad Ćatić, OIB 12956001415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33360332893</item>
      <item>, OIB 85821130368</item>
      <item>, OIB 12956001415</item>
    </izvorni_sadrzaj>
    <derivirana_varijabla naziv="DomainObject.Predmet.SudioniciListNazivOIB_1">
      <item>, OIB 33360332893</item>
      <item>, OIB 85821130368</item>
      <item>, OIB 12956001415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B89AB-14CA-4D1F-8889-1113ED8657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2691</properties:Characters>
  <properties:Lines>75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2017-04-04T12:26:00Z</dcterms:created>
  <dc:creator>Ardena Bajlo</dc:creator>
  <cp:lastModifiedBy>Marijana Žuža</cp:lastModifiedBy>
  <cp:lastPrinted>2017-04-04T12:40:00Z</cp:lastPrinted>
  <dcterms:modified xmlns:xsi="http://www.w3.org/2001/XMLSchema-instance" xsi:type="dcterms:W3CDTF">2017-04-05T06:19:00Z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