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c864" w14:paraId="de0c8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5C2F" w:rsidP="00E45C2F" w:rsidR="00E45C2F" w:rsidRPr="00E45C2F">
      <w:pPr>
        <w:spacing w:after="0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E45C2F">
        <w:rPr>
          <w:rFonts w:cs="Times New Roman" w:eastAsia="Times New Roman"/>
          <w:b/>
          <w:lang w:eastAsia="hr-HR"/>
        </w:rPr>
        <w:t>Broj: 14. St-65/2017.</w:t>
      </w:r>
    </w:p>
    <w:p w:rsidRDefault="00E45C2F" w:rsidP="00E45C2F" w:rsidR="00E45C2F" w:rsidRPr="00E45C2F">
      <w:pPr>
        <w:spacing w:after="0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E45C2F">
        <w:rPr>
          <w:rFonts w:cs="Times New Roman" w:eastAsia="Times New Roman"/>
          <w:b/>
          <w:lang w:eastAsia="hr-HR"/>
        </w:rPr>
        <w:t xml:space="preserve"> </w:t>
      </w:r>
      <w:r w:rsidRPr="00E45C2F">
        <w:rPr>
          <w:rFonts w:cs="Times New Roman" w:eastAsia="Times New Roman"/>
          <w:lang w:eastAsia="hr-HR"/>
        </w:rPr>
        <w:t xml:space="preserve">                                          (Ex: 23. St-2227/2015).</w:t>
      </w:r>
    </w:p>
    <w:p w:rsidRDefault="00E45C2F" w:rsidP="00E45C2F" w:rsidR="00E45C2F" w:rsidRPr="00E45C2F">
      <w:pPr>
        <w:spacing w:after="0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45C2F">
        <w:rPr>
          <w:rFonts w:cs="Times New Roman" w:eastAsia="Times New Roman"/>
          <w:b/>
          <w:lang w:eastAsia="hr-HR"/>
        </w:rPr>
        <w:t>Sukoišanska</w:t>
      </w:r>
      <w:proofErr w:type="spellEnd"/>
      <w:r w:rsidRPr="00E45C2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b/>
          <w:lang w:eastAsia="hr-HR"/>
        </w:rPr>
        <w:t>R E P U B L I K A  H R V A T S K A</w:t>
      </w: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b/>
          <w:lang w:eastAsia="hr-HR"/>
        </w:rPr>
        <w:t>R J E Š E N J E</w:t>
      </w: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b/>
          <w:lang w:eastAsia="hr-HR"/>
        </w:rPr>
        <w:tab/>
      </w:r>
      <w:r w:rsidRPr="00E45C2F">
        <w:rPr>
          <w:rFonts w:cs="Times New Roman" w:eastAsia="Times New Roman"/>
          <w:lang w:eastAsia="hr-HR"/>
        </w:rPr>
        <w:t>Trgovački sud u Splitu, po sudcu Jozi Ćaleti, u skraćenome stečajnom postupku nad bivšim stečajnim Dužnikom: MILACO, d.o.o., u stečaju, Split (Grad Split), Poljička cesta 27. (Dužnik), OIB: 30144810967, 05. rujna 2017,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>r i j e š i o    j e</w:t>
      </w: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Odbija se </w:t>
      </w:r>
      <w:r w:rsidRPr="00E45C2F">
        <w:rPr>
          <w:rFonts w:cs="Times New Roman" w:eastAsia="Times New Roman"/>
          <w:i/>
          <w:lang w:eastAsia="hr-HR"/>
        </w:rPr>
        <w:t>Zahtjev za donošenje rješenja radi naknade diobe stečajne mase dužnika</w:t>
      </w:r>
      <w:r w:rsidRPr="00E45C2F">
        <w:rPr>
          <w:rFonts w:cs="Times New Roman" w:eastAsia="Times New Roman"/>
          <w:lang w:eastAsia="hr-HR"/>
        </w:rPr>
        <w:t xml:space="preserve">, podnijet od stečajnog upravitelja </w:t>
      </w:r>
      <w:proofErr w:type="spellStart"/>
      <w:r w:rsidRPr="00E45C2F">
        <w:rPr>
          <w:rFonts w:cs="Times New Roman" w:eastAsia="Times New Roman"/>
          <w:lang w:eastAsia="hr-HR"/>
        </w:rPr>
        <w:t>Vencela</w:t>
      </w:r>
      <w:proofErr w:type="spellEnd"/>
      <w:r w:rsidRPr="00E45C2F">
        <w:rPr>
          <w:rFonts w:cs="Times New Roman" w:eastAsia="Times New Roman"/>
          <w:lang w:eastAsia="hr-HR"/>
        </w:rPr>
        <w:t xml:space="preserve"> </w:t>
      </w:r>
      <w:proofErr w:type="spellStart"/>
      <w:r w:rsidRPr="00E45C2F">
        <w:rPr>
          <w:rFonts w:cs="Times New Roman" w:eastAsia="Times New Roman"/>
          <w:lang w:eastAsia="hr-HR"/>
        </w:rPr>
        <w:t>Čuljka</w:t>
      </w:r>
      <w:proofErr w:type="spellEnd"/>
      <w:r w:rsidRPr="00E45C2F">
        <w:rPr>
          <w:rFonts w:cs="Times New Roman" w:eastAsia="Times New Roman"/>
          <w:lang w:eastAsia="hr-HR"/>
        </w:rPr>
        <w:t xml:space="preserve">, iz Osijeka, </w:t>
      </w:r>
      <w:proofErr w:type="spellStart"/>
      <w:r w:rsidRPr="00E45C2F">
        <w:rPr>
          <w:rFonts w:cs="Times New Roman" w:eastAsia="Times New Roman"/>
          <w:lang w:eastAsia="hr-HR"/>
        </w:rPr>
        <w:t>Plješevička</w:t>
      </w:r>
      <w:proofErr w:type="spellEnd"/>
      <w:r w:rsidRPr="00E45C2F">
        <w:rPr>
          <w:rFonts w:cs="Times New Roman" w:eastAsia="Times New Roman"/>
          <w:lang w:eastAsia="hr-HR"/>
        </w:rPr>
        <w:t xml:space="preserve"> 16-E, nadnevka: </w:t>
      </w:r>
      <w:r w:rsidRPr="00E45C2F">
        <w:rPr>
          <w:rFonts w:cs="Times New Roman" w:eastAsia="Times New Roman"/>
          <w:i/>
          <w:lang w:eastAsia="hr-HR"/>
        </w:rPr>
        <w:t>U Osijeku, 13. prosinca 2016.</w:t>
      </w:r>
      <w:r w:rsidRPr="00E45C2F">
        <w:rPr>
          <w:rFonts w:cs="Times New Roman" w:eastAsia="Times New Roman"/>
          <w:lang w:eastAsia="hr-HR"/>
        </w:rPr>
        <w:t>, dostavljenim Sudu poštom preporučeno predajom na poštu Osijek 16. prosinca 2016. a u Sudu fizički zaprimljenim 19. prosinca 2016.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center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>Obrazloženje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U skraćenome stečajnom postupku nad bivšim uvodno navedenim stečajnim Dužnikom, nakon što je Rješenjem ovog Suda od 21. travnja 2016, broj: 23. ST-2227/2015, isti skraćeni stečajni postupak nad Dužnikom otvoren i zaključen i potom Dužnik brisan iz sudskog registra kao pravna osoba, Stečajni je upravitelj dostavio Sudu </w:t>
      </w:r>
      <w:r w:rsidRPr="00E45C2F">
        <w:rPr>
          <w:rFonts w:cs="Times New Roman" w:eastAsia="Times New Roman"/>
          <w:i/>
          <w:lang w:eastAsia="hr-HR"/>
        </w:rPr>
        <w:t>Zahtjev za donošenje rješenja radi naknade diobe stečajne mase dužnika</w:t>
      </w:r>
      <w:r w:rsidRPr="00E45C2F">
        <w:rPr>
          <w:rFonts w:cs="Times New Roman" w:eastAsia="Times New Roman"/>
          <w:lang w:eastAsia="hr-HR"/>
        </w:rPr>
        <w:t xml:space="preserve"> (dalje: Zahtjev), nadnevka: </w:t>
      </w:r>
      <w:r w:rsidRPr="00E45C2F">
        <w:rPr>
          <w:rFonts w:cs="Times New Roman" w:eastAsia="Times New Roman"/>
          <w:i/>
          <w:lang w:eastAsia="hr-HR"/>
        </w:rPr>
        <w:t>U Osijeku, 13. prosinca 2016.</w:t>
      </w:r>
      <w:r w:rsidRPr="00E45C2F">
        <w:rPr>
          <w:rFonts w:cs="Times New Roman" w:eastAsia="Times New Roman"/>
          <w:lang w:eastAsia="hr-HR"/>
        </w:rPr>
        <w:t xml:space="preserve">, dostavljenim Sudu poštom preporučeno predajom na poštu Osijek 16. prosinca 2016. a u Sudu fizički zaprimljenim 19. prosinca 2016, u kojem Zahtjevu ističe kako je Županijsko državno odvjetništvo u Splitu dopisom od 25. svibnja 2016, broj: </w:t>
      </w:r>
      <w:proofErr w:type="spellStart"/>
      <w:r w:rsidRPr="00E45C2F">
        <w:rPr>
          <w:rFonts w:cs="Times New Roman" w:eastAsia="Times New Roman"/>
          <w:lang w:eastAsia="hr-HR"/>
        </w:rPr>
        <w:t>Ip</w:t>
      </w:r>
      <w:proofErr w:type="spellEnd"/>
      <w:r w:rsidRPr="00E45C2F">
        <w:rPr>
          <w:rFonts w:cs="Times New Roman" w:eastAsia="Times New Roman"/>
          <w:lang w:eastAsia="hr-HR"/>
        </w:rPr>
        <w:t>-DO-800/16, obavijestilo ga kako je kod Dužnika pronađena imovina koja čini stečajnu masu i koju treba unovčiti i ostvarenim sredstvima postupiti sukladno odredbama članaka 113, stavka 1.; 289, stavka 1, točke 3.; 293, stavka 4.; 302.; 43. i 435, Stečajnog zakona.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ab/>
        <w:t xml:space="preserve">Postupajući po Zahtjevu i nakon što je spis dobio novi poslovni broj, Sud je 24. ožujka 2017. donio Zaključak kojim je odlučio: 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45C2F">
        <w:rPr>
          <w:rFonts w:cs="Times New Roman" w:eastAsia="Times New Roman"/>
          <w:b/>
          <w:i/>
          <w:lang w:eastAsia="hr-HR"/>
        </w:rPr>
        <w:t xml:space="preserve">1. </w:t>
      </w:r>
      <w:r w:rsidRPr="00E45C2F">
        <w:rPr>
          <w:rFonts w:cs="Times New Roman" w:eastAsia="Times New Roman"/>
          <w:i/>
          <w:lang w:eastAsia="hr-HR"/>
        </w:rPr>
        <w:t xml:space="preserve">Upućuje se stečajni upravitelj </w:t>
      </w:r>
      <w:proofErr w:type="spellStart"/>
      <w:r w:rsidRPr="00E45C2F">
        <w:rPr>
          <w:rFonts w:cs="Times New Roman" w:eastAsia="Times New Roman"/>
          <w:i/>
          <w:lang w:eastAsia="hr-HR"/>
        </w:rPr>
        <w:t>Vencel</w:t>
      </w:r>
      <w:proofErr w:type="spellEnd"/>
      <w:r w:rsidRPr="00E45C2F">
        <w:rPr>
          <w:rFonts w:cs="Times New Roman" w:eastAsia="Times New Roman"/>
          <w:i/>
          <w:lang w:eastAsia="hr-HR"/>
        </w:rPr>
        <w:t xml:space="preserve"> </w:t>
      </w:r>
      <w:proofErr w:type="spellStart"/>
      <w:r w:rsidRPr="00E45C2F">
        <w:rPr>
          <w:rFonts w:cs="Times New Roman" w:eastAsia="Times New Roman"/>
          <w:i/>
          <w:lang w:eastAsia="hr-HR"/>
        </w:rPr>
        <w:t>Čuljak</w:t>
      </w:r>
      <w:proofErr w:type="spellEnd"/>
      <w:r w:rsidRPr="00E45C2F">
        <w:rPr>
          <w:rFonts w:cs="Times New Roman" w:eastAsia="Times New Roman"/>
          <w:i/>
          <w:lang w:eastAsia="hr-HR"/>
        </w:rPr>
        <w:t xml:space="preserve">, Osijek, </w:t>
      </w:r>
      <w:proofErr w:type="spellStart"/>
      <w:r w:rsidRPr="00E45C2F">
        <w:rPr>
          <w:rFonts w:cs="Times New Roman" w:eastAsia="Times New Roman"/>
          <w:i/>
          <w:lang w:eastAsia="hr-HR"/>
        </w:rPr>
        <w:t>Plješevička</w:t>
      </w:r>
      <w:proofErr w:type="spellEnd"/>
      <w:r w:rsidRPr="00E45C2F">
        <w:rPr>
          <w:rFonts w:cs="Times New Roman" w:eastAsia="Times New Roman"/>
          <w:i/>
          <w:lang w:eastAsia="hr-HR"/>
        </w:rP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 w:rsidRPr="00E45C2F">
        <w:rPr>
          <w:rFonts w:cs="Times New Roman" w:eastAsia="Times New Roman"/>
          <w:i/>
          <w:lang w:eastAsia="hr-HR"/>
        </w:rPr>
        <w:t>itd</w:t>
      </w:r>
      <w:proofErr w:type="spellEnd"/>
      <w:r w:rsidRPr="00E45C2F">
        <w:rPr>
          <w:rFonts w:cs="Times New Roman" w:eastAsia="Times New Roman"/>
          <w:i/>
          <w:lang w:eastAsia="hr-HR"/>
        </w:rPr>
        <w:t xml:space="preserve">), pri 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E45C2F">
        <w:rPr>
          <w:rFonts w:cs="Times New Roman" w:eastAsia="Times New Roman"/>
          <w:b/>
          <w:lang w:eastAsia="hr-HR"/>
        </w:rPr>
        <w:t>- 2 -</w:t>
      </w:r>
      <w:r w:rsidRPr="00E45C2F">
        <w:rPr>
          <w:rFonts w:cs="Times New Roman" w:eastAsia="Times New Roman"/>
          <w:lang w:eastAsia="hr-HR"/>
        </w:rPr>
        <w:t xml:space="preserve">                               </w:t>
      </w:r>
      <w:r w:rsidRPr="00E45C2F">
        <w:rPr>
          <w:rFonts w:cs="Times New Roman" w:eastAsia="Times New Roman"/>
          <w:b/>
          <w:lang w:eastAsia="hr-HR"/>
        </w:rPr>
        <w:t>Broj: 14. St-65/2017.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(Ex: 23. St-2227/2015).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45C2F">
        <w:rPr>
          <w:rFonts w:cs="Times New Roman" w:eastAsia="Times New Roman"/>
          <w:i/>
          <w:lang w:eastAsia="hr-HR"/>
        </w:rPr>
        <w:t xml:space="preserve">čemu sve navedeno treba biti što više identifikacijski određeno, tj., za nekretnine i pokretnine: </w:t>
      </w:r>
      <w:proofErr w:type="spellStart"/>
      <w:r w:rsidRPr="00E45C2F">
        <w:rPr>
          <w:rFonts w:cs="Times New Roman" w:eastAsia="Times New Roman"/>
          <w:i/>
          <w:lang w:eastAsia="hr-HR"/>
        </w:rPr>
        <w:t>zamljišnoknjižna</w:t>
      </w:r>
      <w:proofErr w:type="spellEnd"/>
      <w:r w:rsidRPr="00E45C2F">
        <w:rPr>
          <w:rFonts w:cs="Times New Roman" w:eastAsia="Times New Roman"/>
          <w:i/>
          <w:lang w:eastAsia="hr-HR"/>
        </w:rPr>
        <w:t xml:space="preserve"> oznaka nekretnine, registracija i drugi podatci o vozilima, vlasnički listovi, prometne dozvole </w:t>
      </w:r>
      <w:proofErr w:type="spellStart"/>
      <w:r w:rsidRPr="00E45C2F">
        <w:rPr>
          <w:rFonts w:cs="Times New Roman" w:eastAsia="Times New Roman"/>
          <w:i/>
          <w:lang w:eastAsia="hr-HR"/>
        </w:rPr>
        <w:t>itd</w:t>
      </w:r>
      <w:proofErr w:type="spellEnd"/>
      <w:r w:rsidRPr="00E45C2F">
        <w:rPr>
          <w:rFonts w:cs="Times New Roman" w:eastAsia="Times New Roman"/>
          <w:i/>
          <w:lang w:eastAsia="hr-HR"/>
        </w:rP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45C2F">
        <w:rPr>
          <w:rFonts w:cs="Times New Roman" w:eastAsia="Times New Roman"/>
          <w:b/>
          <w:i/>
          <w:lang w:eastAsia="hr-HR"/>
        </w:rPr>
        <w:t xml:space="preserve">2. </w:t>
      </w:r>
      <w:r w:rsidRPr="00E45C2F">
        <w:rPr>
          <w:rFonts w:cs="Times New Roman" w:eastAsia="Times New Roman"/>
          <w:i/>
          <w:lang w:eastAsia="hr-HR"/>
        </w:rPr>
        <w:t xml:space="preserve">Poziva se </w:t>
      </w:r>
      <w:proofErr w:type="spellStart"/>
      <w:r w:rsidRPr="00E45C2F">
        <w:rPr>
          <w:rFonts w:cs="Times New Roman" w:eastAsia="Times New Roman"/>
          <w:i/>
          <w:lang w:eastAsia="hr-HR"/>
        </w:rPr>
        <w:t>Salih</w:t>
      </w:r>
      <w:proofErr w:type="spellEnd"/>
      <w:r w:rsidRPr="00E45C2F">
        <w:rPr>
          <w:rFonts w:cs="Times New Roman" w:eastAsia="Times New Roman"/>
          <w:i/>
          <w:lang w:eastAsia="hr-HR"/>
        </w:rPr>
        <w:t xml:space="preserve"> Hadžić, iz Splita, Poljička cesta 27, u roku od 20. dana dostaviti ovom Sudu Popis imovine i obveza uvodno navedenog Dužnika i to sadržajno određenog sukladno članku 17, Stečajnog zakona (′Narodne novine′, br.: 71/15, dalje: SZ), pod prijetnjom zakonskih posljedica.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ab/>
        <w:t xml:space="preserve">Stečajni upravitelj nije postupio po točki 1. navedenog Zaključka Suda iako je isti Zaključak primio a </w:t>
      </w:r>
      <w:proofErr w:type="spellStart"/>
      <w:r w:rsidRPr="00E45C2F">
        <w:rPr>
          <w:rFonts w:cs="Times New Roman" w:eastAsia="Times New Roman"/>
          <w:lang w:eastAsia="hr-HR"/>
        </w:rPr>
        <w:t>Salih</w:t>
      </w:r>
      <w:proofErr w:type="spellEnd"/>
      <w:r w:rsidRPr="00E45C2F">
        <w:rPr>
          <w:rFonts w:cs="Times New Roman" w:eastAsia="Times New Roman"/>
          <w:lang w:eastAsia="hr-HR"/>
        </w:rPr>
        <w:t xml:space="preserve"> Hadžić kao </w:t>
      </w:r>
      <w:proofErr w:type="spellStart"/>
      <w:r w:rsidRPr="00E45C2F">
        <w:rPr>
          <w:rFonts w:cs="Times New Roman" w:eastAsia="Times New Roman"/>
          <w:lang w:eastAsia="hr-HR"/>
        </w:rPr>
        <w:t>udjeličar</w:t>
      </w:r>
      <w:proofErr w:type="spellEnd"/>
      <w:r w:rsidRPr="00E45C2F">
        <w:rPr>
          <w:rFonts w:cs="Times New Roman" w:eastAsia="Times New Roman"/>
          <w:lang w:eastAsia="hr-HR"/>
        </w:rPr>
        <w:t xml:space="preserve"> i bivši član Uprave Dužnika je podneskom nadnevka: </w:t>
      </w:r>
      <w:r w:rsidRPr="00E45C2F">
        <w:rPr>
          <w:rFonts w:cs="Times New Roman" w:eastAsia="Times New Roman"/>
          <w:i/>
          <w:lang w:eastAsia="hr-HR"/>
        </w:rPr>
        <w:t>U Splitu, 10.04.2017.g.</w:t>
      </w:r>
      <w:r w:rsidRPr="00E45C2F">
        <w:rPr>
          <w:rFonts w:cs="Times New Roman" w:eastAsia="Times New Roman"/>
          <w:lang w:eastAsia="hr-HR"/>
        </w:rPr>
        <w:t xml:space="preserve"> dostavljenim Sudu poštom preporučeno predajom na poštu Split 15. travnja 2017. a u Sudu fizički zaprimljenom 19. travnja 2017, </w:t>
      </w:r>
      <w:proofErr w:type="spellStart"/>
      <w:r w:rsidRPr="00E45C2F">
        <w:rPr>
          <w:rFonts w:cs="Times New Roman" w:eastAsia="Times New Roman"/>
          <w:lang w:eastAsia="hr-HR"/>
        </w:rPr>
        <w:t>izvjestio</w:t>
      </w:r>
      <w:proofErr w:type="spellEnd"/>
      <w:r w:rsidRPr="00E45C2F">
        <w:rPr>
          <w:rFonts w:cs="Times New Roman" w:eastAsia="Times New Roman"/>
          <w:lang w:eastAsia="hr-HR"/>
        </w:rPr>
        <w:t xml:space="preserve"> Sud kako bivši Dužnik ima nekoliko potraživanja prema svojim dužnicima (navedeni su subjekti od kojih se potražuje ali nisu navedeni iznosi potraživanja) ali je naveo: </w:t>
      </w:r>
      <w:r w:rsidRPr="00E45C2F">
        <w:rPr>
          <w:rFonts w:cs="Times New Roman" w:eastAsia="Times New Roman"/>
          <w:i/>
          <w:lang w:eastAsia="hr-HR"/>
        </w:rPr>
        <w:t xml:space="preserve">...ova potraživanja koja su gore navedena su </w:t>
      </w:r>
      <w:r w:rsidRPr="00E45C2F">
        <w:rPr>
          <w:rFonts w:cs="Times New Roman" w:eastAsia="Times New Roman"/>
          <w:b/>
          <w:i/>
          <w:lang w:eastAsia="hr-HR"/>
        </w:rPr>
        <w:t>nenaplativa</w:t>
      </w:r>
      <w:r w:rsidRPr="00E45C2F">
        <w:rPr>
          <w:rFonts w:cs="Times New Roman" w:eastAsia="Times New Roman"/>
          <w:lang w:eastAsia="hr-HR"/>
        </w:rPr>
        <w:t xml:space="preserve">. Dalje je u vezi imovine isti </w:t>
      </w:r>
      <w:proofErr w:type="spellStart"/>
      <w:r w:rsidRPr="00E45C2F">
        <w:rPr>
          <w:rFonts w:cs="Times New Roman" w:eastAsia="Times New Roman"/>
          <w:lang w:eastAsia="hr-HR"/>
        </w:rPr>
        <w:t>Salih</w:t>
      </w:r>
      <w:proofErr w:type="spellEnd"/>
      <w:r w:rsidRPr="00E45C2F">
        <w:rPr>
          <w:rFonts w:cs="Times New Roman" w:eastAsia="Times New Roman"/>
          <w:lang w:eastAsia="hr-HR"/>
        </w:rPr>
        <w:t xml:space="preserve"> Hadžić dodao: </w:t>
      </w:r>
      <w:r w:rsidRPr="00E45C2F">
        <w:rPr>
          <w:rFonts w:cs="Times New Roman" w:eastAsia="Times New Roman"/>
          <w:i/>
          <w:lang w:eastAsia="hr-HR"/>
        </w:rPr>
        <w:t>Ostalu imovinu (nekretnine, pokretnine i dr.) Dužnik ne posjeduje niti ima u svome vlasništvu.</w:t>
      </w:r>
      <w:r w:rsidRPr="00E45C2F">
        <w:rPr>
          <w:rFonts w:cs="Times New Roman" w:eastAsia="Times New Roman"/>
          <w:lang w:eastAsia="hr-HR"/>
        </w:rPr>
        <w:t xml:space="preserve">  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ind w:firstLine="708"/>
        <w:jc w:val="both"/>
        <w:rPr>
          <w:rFonts w:cs="Times New Roman" w:eastAsia="Calibri"/>
        </w:rPr>
      </w:pPr>
      <w:r w:rsidRPr="00E45C2F">
        <w:rPr>
          <w:rFonts w:cs="Times New Roman" w:eastAsia="Calibri"/>
          <w:lang w:val="en-US"/>
        </w:rPr>
        <w:t xml:space="preserve">U </w:t>
      </w:r>
      <w:proofErr w:type="spellStart"/>
      <w:r w:rsidRPr="00E45C2F">
        <w:rPr>
          <w:rFonts w:cs="Times New Roman" w:eastAsia="Calibri"/>
          <w:lang w:val="en-US"/>
        </w:rPr>
        <w:t>postupku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koji</w:t>
      </w:r>
      <w:proofErr w:type="spellEnd"/>
      <w:r w:rsidRPr="00E45C2F">
        <w:rPr>
          <w:rFonts w:cs="Times New Roman" w:eastAsia="Calibri"/>
          <w:lang w:val="en-US"/>
        </w:rPr>
        <w:t xml:space="preserve"> je </w:t>
      </w:r>
      <w:proofErr w:type="spellStart"/>
      <w:r w:rsidRPr="00E45C2F">
        <w:rPr>
          <w:rFonts w:cs="Times New Roman" w:eastAsia="Calibri"/>
          <w:lang w:val="en-US"/>
        </w:rPr>
        <w:t>prethodio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donošenju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ovog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Rješenja</w:t>
      </w:r>
      <w:proofErr w:type="spellEnd"/>
      <w:r w:rsidRPr="00E45C2F">
        <w:rPr>
          <w:rFonts w:cs="Times New Roman" w:eastAsia="Calibri"/>
          <w:lang w:val="en-US"/>
        </w:rPr>
        <w:t xml:space="preserve">, </w:t>
      </w:r>
      <w:proofErr w:type="spellStart"/>
      <w:r w:rsidRPr="00E45C2F">
        <w:rPr>
          <w:rFonts w:cs="Times New Roman" w:eastAsia="Calibri"/>
          <w:lang w:val="en-US"/>
        </w:rPr>
        <w:t>Sud</w:t>
      </w:r>
      <w:proofErr w:type="spellEnd"/>
      <w:r w:rsidRPr="00E45C2F">
        <w:rPr>
          <w:rFonts w:cs="Times New Roman" w:eastAsia="Calibri"/>
          <w:lang w:val="en-US"/>
        </w:rPr>
        <w:t xml:space="preserve"> je </w:t>
      </w:r>
      <w:proofErr w:type="spellStart"/>
      <w:r w:rsidRPr="00E45C2F">
        <w:rPr>
          <w:rFonts w:cs="Times New Roman" w:eastAsia="Calibri"/>
          <w:lang w:val="en-US"/>
        </w:rPr>
        <w:t>izveo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dokaz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čitanjem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cijelog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spisa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predmeta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uključujući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i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navedeni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podnesak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Saliha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Hadžića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r w:rsidRPr="00E45C2F">
        <w:rPr>
          <w:rFonts w:cs="Times New Roman" w:eastAsia="Calibri"/>
        </w:rPr>
        <w:t xml:space="preserve">nadnevka: </w:t>
      </w:r>
      <w:r w:rsidRPr="00E45C2F">
        <w:rPr>
          <w:rFonts w:cs="Times New Roman" w:eastAsia="Calibri"/>
          <w:i/>
        </w:rPr>
        <w:t>U Splitu, 10.04.2017.g.</w:t>
      </w:r>
      <w:r w:rsidRPr="00E45C2F">
        <w:rPr>
          <w:rFonts w:cs="Times New Roman" w:eastAsia="Calibri"/>
        </w:rPr>
        <w:t xml:space="preserve"> dostavljenim Sudu poštom preporučeno predajom </w:t>
      </w:r>
      <w:proofErr w:type="gramStart"/>
      <w:r w:rsidRPr="00E45C2F">
        <w:rPr>
          <w:rFonts w:cs="Times New Roman" w:eastAsia="Calibri"/>
        </w:rPr>
        <w:t>na</w:t>
      </w:r>
      <w:proofErr w:type="gramEnd"/>
      <w:r w:rsidRPr="00E45C2F">
        <w:rPr>
          <w:rFonts w:cs="Times New Roman" w:eastAsia="Calibri"/>
        </w:rPr>
        <w:t xml:space="preserve"> poštu Split 15. travnja 2017. a u Sudu fizički zaprimljenom 19. travnja 2017. </w:t>
      </w:r>
      <w:r w:rsidRPr="00E45C2F">
        <w:rPr>
          <w:rFonts w:cs="Times New Roman" w:eastAsia="Calibri"/>
          <w:lang w:val="en-US"/>
        </w:rPr>
        <w:t xml:space="preserve">pa je </w:t>
      </w:r>
      <w:proofErr w:type="spellStart"/>
      <w:r w:rsidRPr="00E45C2F">
        <w:rPr>
          <w:rFonts w:cs="Times New Roman" w:eastAsia="Calibri"/>
          <w:lang w:val="en-US"/>
        </w:rPr>
        <w:t>nakon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tako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izvedenih</w:t>
      </w:r>
      <w:proofErr w:type="spellEnd"/>
      <w:r w:rsidRPr="00E45C2F">
        <w:rPr>
          <w:rFonts w:cs="Times New Roman" w:eastAsia="Calibri"/>
          <w:lang w:val="en-US"/>
        </w:rPr>
        <w:t xml:space="preserve"> </w:t>
      </w:r>
      <w:proofErr w:type="spellStart"/>
      <w:r w:rsidRPr="00E45C2F">
        <w:rPr>
          <w:rFonts w:cs="Times New Roman" w:eastAsia="Calibri"/>
          <w:lang w:val="en-US"/>
        </w:rPr>
        <w:t>dokaza</w:t>
      </w:r>
      <w:proofErr w:type="spellEnd"/>
      <w:r w:rsidRPr="00E45C2F">
        <w:rPr>
          <w:rFonts w:cs="Times New Roman" w:eastAsia="Calibri"/>
          <w:lang w:val="en-US"/>
        </w:rPr>
        <w:t xml:space="preserve">, </w:t>
      </w:r>
      <w:r w:rsidRPr="00E45C2F">
        <w:rPr>
          <w:rFonts w:cs="Times New Roman" w:eastAsia="Calibri"/>
        </w:rPr>
        <w:t>temeljem savjesne i brižljive ocjene svakog dokaza zasebno i svih dokaza zajedno i temeljem rezultata cjelokupnoga dosadašnjeg postupka (članak 8, Zakona o parničnom postupku (</w:t>
      </w:r>
      <w:r w:rsidRPr="00E45C2F">
        <w:rPr>
          <w:rFonts w:cs="Times New Roman" w:eastAsia="Calibri"/>
          <w:i/>
        </w:rPr>
        <w:t>Narodne novine</w:t>
      </w:r>
      <w:r w:rsidRPr="00E45C2F">
        <w:rPr>
          <w:rFonts w:cs="Times New Roman" w:eastAsia="Calibri"/>
        </w:rPr>
        <w:t xml:space="preserve"> br.: 148/2011, 25/13. i 89/14.-USRH, U-I-885/2013, dalje: ZPP), koji se u ovome stečajnom postupku </w:t>
      </w:r>
      <w:proofErr w:type="spellStart"/>
      <w:r w:rsidRPr="00E45C2F">
        <w:rPr>
          <w:rFonts w:cs="Times New Roman" w:eastAsia="Calibri"/>
        </w:rPr>
        <w:t>podredno</w:t>
      </w:r>
      <w:proofErr w:type="spellEnd"/>
      <w:r w:rsidRPr="00E45C2F">
        <w:rPr>
          <w:rFonts w:cs="Times New Roman" w:eastAsia="Calibri"/>
        </w:rPr>
        <w:t xml:space="preserve"> primjenjuje temeljem članka 10, Stečajnog zakona (</w:t>
      </w:r>
      <w:r w:rsidRPr="00E45C2F">
        <w:rPr>
          <w:rFonts w:cs="Times New Roman" w:eastAsia="Calibri"/>
          <w:i/>
        </w:rPr>
        <w:t>Narodne novine,</w:t>
      </w:r>
      <w:r w:rsidRPr="00E45C2F">
        <w:rPr>
          <w:rFonts w:cs="Times New Roman" w:eastAsia="Calibri"/>
        </w:rPr>
        <w:t xml:space="preserve"> br.: 71/15, dalje: SZ), </w:t>
      </w:r>
      <w:proofErr w:type="spellStart"/>
      <w:r w:rsidRPr="00E45C2F">
        <w:rPr>
          <w:rFonts w:cs="Times New Roman" w:eastAsia="Calibri"/>
        </w:rPr>
        <w:t>rješio</w:t>
      </w:r>
      <w:proofErr w:type="spellEnd"/>
      <w:r w:rsidRPr="00E45C2F">
        <w:rPr>
          <w:rFonts w:cs="Times New Roman" w:eastAsia="Calibri"/>
        </w:rPr>
        <w:t xml:space="preserve"> kao u izreci ovog Rješenja zbog razloga koji će se niže navesti.  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ab/>
        <w:t xml:space="preserve">Člankom 289, SZ, koji članak u pretežitom dijelu uređuje naknadnu diobu, upravo stavkom 3, ovog članka, propisano je: </w:t>
      </w:r>
      <w:r w:rsidRPr="00E45C2F">
        <w:rPr>
          <w:rFonts w:cs="Times New Roman" w:eastAsia="Times New Roman"/>
          <w:i/>
          <w:lang w:eastAsia="hr-HR"/>
        </w:rPr>
        <w:t>(3) Sud može odustati od određivanja nastavljanja postupka radi naknadne diobe (...) ako to smatra primjerenim s obzirom na neznatnost iznosa ili malu vrijednost predmeta te troškove nastavljanja postupka radi naknadne diobe (...).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45C2F">
        <w:rPr>
          <w:rFonts w:cs="Times New Roman" w:eastAsia="Times New Roman"/>
          <w:lang w:eastAsia="hr-HR"/>
        </w:rPr>
        <w:tab/>
        <w:t xml:space="preserve">Iz navoda navedenog podneska </w:t>
      </w:r>
      <w:proofErr w:type="spellStart"/>
      <w:r w:rsidRPr="00E45C2F">
        <w:rPr>
          <w:rFonts w:cs="Times New Roman" w:eastAsia="Times New Roman"/>
          <w:lang w:eastAsia="hr-HR"/>
        </w:rPr>
        <w:t>Saliha</w:t>
      </w:r>
      <w:proofErr w:type="spellEnd"/>
      <w:r w:rsidRPr="00E45C2F">
        <w:rPr>
          <w:rFonts w:cs="Times New Roman" w:eastAsia="Times New Roman"/>
          <w:lang w:eastAsia="hr-HR"/>
        </w:rPr>
        <w:t xml:space="preserve"> Hadžića nadnevka: </w:t>
      </w:r>
      <w:r w:rsidRPr="00E45C2F">
        <w:rPr>
          <w:rFonts w:cs="Times New Roman" w:eastAsia="Times New Roman"/>
          <w:i/>
          <w:lang w:eastAsia="hr-HR"/>
        </w:rPr>
        <w:t>U Splitu, 10.04.2017.g.</w:t>
      </w:r>
      <w:r w:rsidRPr="00E45C2F">
        <w:rPr>
          <w:rFonts w:cs="Times New Roman" w:eastAsia="Times New Roman"/>
          <w:lang w:eastAsia="hr-HR"/>
        </w:rPr>
        <w:t xml:space="preserve">, Sud smatra utvrđenim kako bivši uvodno navedeni stečajni Dužnik nema imovine niti za troškove stečajnog postupka, jer je isti </w:t>
      </w:r>
      <w:proofErr w:type="spellStart"/>
      <w:r w:rsidRPr="00E45C2F">
        <w:rPr>
          <w:rFonts w:cs="Times New Roman" w:eastAsia="Times New Roman"/>
          <w:lang w:eastAsia="hr-HR"/>
        </w:rPr>
        <w:t>Salih</w:t>
      </w:r>
      <w:proofErr w:type="spellEnd"/>
      <w:r w:rsidRPr="00E45C2F">
        <w:rPr>
          <w:rFonts w:cs="Times New Roman" w:eastAsia="Times New Roman"/>
          <w:lang w:eastAsia="hr-HR"/>
        </w:rPr>
        <w:t xml:space="preserve"> Hadžić u tome podnesku naveo, vezano za navedena potraživanja: </w:t>
      </w:r>
      <w:r w:rsidRPr="00E45C2F">
        <w:rPr>
          <w:rFonts w:cs="Times New Roman" w:eastAsia="Times New Roman"/>
          <w:i/>
          <w:lang w:eastAsia="hr-HR"/>
        </w:rPr>
        <w:t xml:space="preserve">...ova potraživanja koja su gore navedena su </w:t>
      </w:r>
      <w:r w:rsidRPr="00E45C2F">
        <w:rPr>
          <w:rFonts w:cs="Times New Roman" w:eastAsia="Times New Roman"/>
          <w:b/>
          <w:i/>
          <w:lang w:eastAsia="hr-HR"/>
        </w:rPr>
        <w:t>nenaplativa</w:t>
      </w:r>
      <w:r w:rsidRPr="00E45C2F">
        <w:rPr>
          <w:rFonts w:cs="Times New Roman" w:eastAsia="Times New Roman"/>
          <w:lang w:eastAsia="hr-HR"/>
        </w:rPr>
        <w:t xml:space="preserve"> te nadalje još u vezi ostale imovine je dodao: </w:t>
      </w:r>
      <w:r w:rsidRPr="00E45C2F">
        <w:rPr>
          <w:rFonts w:cs="Times New Roman" w:eastAsia="Times New Roman"/>
          <w:i/>
          <w:lang w:eastAsia="hr-HR"/>
        </w:rPr>
        <w:t>Ostalu imovinu (nekretnine, pokretnine i dr.) Dužnik ne posjeduje niti ima u svome vlasništvu.</w:t>
      </w:r>
      <w:r w:rsidRPr="00E45C2F">
        <w:rPr>
          <w:rFonts w:cs="Times New Roman" w:eastAsia="Times New Roman"/>
          <w:lang w:eastAsia="hr-HR"/>
        </w:rPr>
        <w:t xml:space="preserve"> Ovim navodima </w:t>
      </w:r>
      <w:proofErr w:type="spellStart"/>
      <w:r w:rsidRPr="00E45C2F">
        <w:rPr>
          <w:rFonts w:cs="Times New Roman" w:eastAsia="Times New Roman"/>
          <w:lang w:eastAsia="hr-HR"/>
        </w:rPr>
        <w:t>Saliha</w:t>
      </w:r>
      <w:proofErr w:type="spellEnd"/>
      <w:r w:rsidRPr="00E45C2F">
        <w:rPr>
          <w:rFonts w:cs="Times New Roman" w:eastAsia="Times New Roman"/>
          <w:lang w:eastAsia="hr-HR"/>
        </w:rPr>
        <w:t xml:space="preserve"> Hadžića Sud poklanja vjeru, jer je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45C2F">
        <w:rPr>
          <w:rFonts w:cs="Times New Roman" w:eastAsia="Times New Roman"/>
          <w:b/>
          <w:lang w:eastAsia="hr-HR"/>
        </w:rPr>
        <w:t>- 3 -</w:t>
      </w:r>
      <w:r w:rsidRPr="00E45C2F">
        <w:rPr>
          <w:rFonts w:cs="Times New Roman" w:eastAsia="Times New Roman"/>
          <w:lang w:eastAsia="hr-HR"/>
        </w:rPr>
        <w:t xml:space="preserve">                               </w:t>
      </w:r>
      <w:r w:rsidRPr="00E45C2F">
        <w:rPr>
          <w:rFonts w:cs="Times New Roman" w:eastAsia="Times New Roman"/>
          <w:b/>
          <w:lang w:eastAsia="hr-HR"/>
        </w:rPr>
        <w:t>Broj: 14. St-65/2017.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(Ex: 23. St-2227/2015).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ove navode isti naveo kao </w:t>
      </w:r>
      <w:proofErr w:type="spellStart"/>
      <w:r w:rsidRPr="00E45C2F">
        <w:rPr>
          <w:rFonts w:cs="Times New Roman" w:eastAsia="Times New Roman"/>
          <w:lang w:eastAsia="hr-HR"/>
        </w:rPr>
        <w:t>udjeličar</w:t>
      </w:r>
      <w:proofErr w:type="spellEnd"/>
      <w:r w:rsidRPr="00E45C2F">
        <w:rPr>
          <w:rFonts w:cs="Times New Roman" w:eastAsia="Times New Roman"/>
          <w:lang w:eastAsia="hr-HR"/>
        </w:rPr>
        <w:t xml:space="preserve"> i bivši član Uprave u bivšega Dužnika i istome je kao takvome najbolje poznato stanje imovine Dužnika. Zato Sud smatra suvišnim poduzimanje bilo kakvih drugih radnja u pravcu utvrđivanja ima li Dužnik imovine ili je nema, jesu li navedena potraživanja naplativa ili ne, itd. Poduzimanje bilo kakvih drugih radnja u tom pravcu, ne samo što bi Sudu oduzelo previše vremena, već bi to iziskivalo i značajna novčana sredstva, koja bi bila potrebna u slučaju provođenja vještačenja ili revizije poslovnih knjiga bivšega Dužnika, itd. a rezultat utvrđenja, po shvaćanju Suda, bio bi isti, tj., kako Dužnik nema imovine, odnosno, kako je ista ne-unovčiva. Takav zaključak Sud izvodi i iz činjenice kako ni sam Stečajni upravitelj nije utvrdio ima li bivši Dužnik unovčive imovine dostatne makar i za troškove stečajnog postupka (troškove stečajnog upravitelja), jer bi isti sigurno </w:t>
      </w:r>
      <w:proofErr w:type="spellStart"/>
      <w:r w:rsidRPr="00E45C2F">
        <w:rPr>
          <w:rFonts w:cs="Times New Roman" w:eastAsia="Times New Roman"/>
          <w:lang w:eastAsia="hr-HR"/>
        </w:rPr>
        <w:t>izvjestio</w:t>
      </w:r>
      <w:proofErr w:type="spellEnd"/>
      <w:r w:rsidRPr="00E45C2F">
        <w:rPr>
          <w:rFonts w:cs="Times New Roman" w:eastAsia="Times New Roman"/>
          <w:lang w:eastAsia="hr-HR"/>
        </w:rPr>
        <w:t xml:space="preserve"> Sud o tome da je utvrdio kako navedene imovine bivši Dužnik ima, pošto ga je Sud na to i pozvao navedenim Zaključkom od 24. ožujka 2017.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ab/>
        <w:t>Zbog navedenog Sud smatra uputnim i svrsishodnim primijeniti navedenu odredbu članka 289, SZ u dijelu gdje je ista i citirana u ovom Rješenju, radi čega je Sud ovu odredbu i primijenio te</w:t>
      </w:r>
      <w:r w:rsidRPr="00E45C2F">
        <w:rPr>
          <w:rFonts w:cs="Times New Roman" w:eastAsia="Times New Roman"/>
          <w:i/>
          <w:lang w:eastAsia="hr-HR"/>
        </w:rPr>
        <w:t xml:space="preserve"> </w:t>
      </w:r>
      <w:r w:rsidRPr="00E45C2F">
        <w:rPr>
          <w:rFonts w:cs="Times New Roman" w:eastAsia="Times New Roman"/>
          <w:lang w:eastAsia="hr-HR"/>
        </w:rPr>
        <w:t>odustao</w:t>
      </w:r>
      <w:r w:rsidRPr="00E45C2F">
        <w:rPr>
          <w:rFonts w:cs="Times New Roman" w:eastAsia="Times New Roman"/>
          <w:i/>
          <w:lang w:eastAsia="hr-HR"/>
        </w:rPr>
        <w:t xml:space="preserve"> ...od određivanja nastavljanja postupka radi naknadne diobe (...)</w:t>
      </w:r>
      <w:r w:rsidRPr="00E45C2F">
        <w:rPr>
          <w:rFonts w:cs="Times New Roman" w:eastAsia="Times New Roman"/>
          <w:lang w:eastAsia="hr-HR"/>
        </w:rPr>
        <w:t xml:space="preserve"> te je radi toga Sud odbio </w:t>
      </w:r>
      <w:r w:rsidRPr="00E45C2F">
        <w:rPr>
          <w:rFonts w:cs="Times New Roman" w:eastAsia="Times New Roman"/>
          <w:i/>
          <w:lang w:eastAsia="hr-HR"/>
        </w:rPr>
        <w:t>Zahtjev za donošenje rješenja radi naknade diobe stečajne mase dužnika</w:t>
      </w:r>
      <w:r w:rsidRPr="00E45C2F">
        <w:rPr>
          <w:rFonts w:cs="Times New Roman" w:eastAsia="Times New Roman"/>
          <w:lang w:eastAsia="hr-HR"/>
        </w:rPr>
        <w:t>, podnijeti od Stečajnog upravitelja, radi čega je temeljem iste ove odredbe riješeno kao u izrijeci ovog Rješenja.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>Split, 05. rujna 2017.</w:t>
      </w:r>
    </w:p>
    <w:p w:rsidRDefault="00E45C2F" w:rsidP="00E45C2F" w:rsidR="00E45C2F" w:rsidRPr="00E45C2F">
      <w:pPr>
        <w:spacing w:after="0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 U D A C:</w:t>
      </w:r>
    </w:p>
    <w:p w:rsidRDefault="00E45C2F" w:rsidP="00E45C2F" w:rsidR="00E45C2F" w:rsidRPr="00E45C2F">
      <w:pPr>
        <w:spacing w:after="0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 v.r.,</w:t>
      </w:r>
    </w:p>
    <w:p w:rsidRDefault="00E45C2F" w:rsidP="00E45C2F" w:rsidR="00E45C2F" w:rsidRPr="00E45C2F">
      <w:pPr>
        <w:spacing w:after="0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  <w:r w:rsidRPr="00E45C2F">
        <w:rPr>
          <w:rFonts w:cs="Times New Roman" w:eastAsia="Times New Roman"/>
          <w:u w:val="single"/>
          <w:lang w:eastAsia="hr-HR"/>
        </w:rPr>
        <w:t>Pravna pouka:</w:t>
      </w:r>
      <w:r w:rsidRPr="00E45C2F">
        <w:rPr>
          <w:rFonts w:cs="Times New Roman" w:eastAsia="Times New Roman"/>
          <w:lang w:eastAsia="hr-HR"/>
        </w:rPr>
        <w:t xml:space="preserve"> Protiv ovog Rješenja može se izjaviti žalba u roku od osam (8) dana. Žalba se podnosi u tri primjerka Trgovačkom sudu u Splitu, Split, </w:t>
      </w:r>
      <w:proofErr w:type="spellStart"/>
      <w:r w:rsidRPr="00E45C2F">
        <w:rPr>
          <w:rFonts w:cs="Times New Roman" w:eastAsia="Times New Roman"/>
          <w:lang w:eastAsia="hr-HR"/>
        </w:rPr>
        <w:t>Sukoišanska</w:t>
      </w:r>
      <w:proofErr w:type="spellEnd"/>
      <w:r w:rsidRPr="00E45C2F">
        <w:rPr>
          <w:rFonts w:cs="Times New Roman" w:eastAsia="Times New Roman"/>
          <w:lang w:eastAsia="hr-HR"/>
        </w:rPr>
        <w:t xml:space="preserve"> 6, a o istoj žalbi u drugom stupnju odlučuje Visoki trgovački sud Republike Hrvatske u Zagrebu. 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45C2F">
        <w:rPr>
          <w:rFonts w:cs="Times New Roman" w:eastAsia="Times New Roman"/>
          <w:bCs/>
          <w:u w:val="single"/>
          <w:lang w:eastAsia="hr-HR"/>
        </w:rPr>
        <w:t>DNA:</w:t>
      </w:r>
      <w:r w:rsidRPr="00E45C2F">
        <w:rPr>
          <w:rFonts w:cs="Times New Roman" w:eastAsia="Times New Roman"/>
          <w:bCs/>
          <w:lang w:eastAsia="hr-HR"/>
        </w:rPr>
        <w:t xml:space="preserve">  1.  Stečajni upravitelj </w:t>
      </w:r>
      <w:proofErr w:type="spellStart"/>
      <w:r w:rsidRPr="00E45C2F">
        <w:rPr>
          <w:rFonts w:cs="Times New Roman" w:eastAsia="Times New Roman"/>
          <w:lang w:eastAsia="hr-HR"/>
        </w:rPr>
        <w:t>Vencela</w:t>
      </w:r>
      <w:proofErr w:type="spellEnd"/>
      <w:r w:rsidRPr="00E45C2F">
        <w:rPr>
          <w:rFonts w:cs="Times New Roman" w:eastAsia="Times New Roman"/>
          <w:lang w:eastAsia="hr-HR"/>
        </w:rPr>
        <w:t xml:space="preserve"> </w:t>
      </w:r>
      <w:proofErr w:type="spellStart"/>
      <w:r w:rsidRPr="00E45C2F">
        <w:rPr>
          <w:rFonts w:cs="Times New Roman" w:eastAsia="Times New Roman"/>
          <w:lang w:eastAsia="hr-HR"/>
        </w:rPr>
        <w:t>Čuljka</w:t>
      </w:r>
      <w:proofErr w:type="spellEnd"/>
      <w:r w:rsidRPr="00E45C2F">
        <w:rPr>
          <w:rFonts w:cs="Times New Roman" w:eastAsia="Times New Roman"/>
          <w:lang w:eastAsia="hr-HR"/>
        </w:rPr>
        <w:t xml:space="preserve">, iz Osijeka, </w:t>
      </w:r>
      <w:proofErr w:type="spellStart"/>
      <w:r w:rsidRPr="00E45C2F">
        <w:rPr>
          <w:rFonts w:cs="Times New Roman" w:eastAsia="Times New Roman"/>
          <w:lang w:eastAsia="hr-HR"/>
        </w:rPr>
        <w:t>Plješevička</w:t>
      </w:r>
      <w:proofErr w:type="spellEnd"/>
      <w:r w:rsidRPr="00E45C2F">
        <w:rPr>
          <w:rFonts w:cs="Times New Roman" w:eastAsia="Times New Roman"/>
          <w:lang w:eastAsia="hr-HR"/>
        </w:rPr>
        <w:t xml:space="preserve"> 16/E,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45C2F">
        <w:rPr>
          <w:rFonts w:cs="Times New Roman" w:eastAsia="Times New Roman"/>
          <w:bCs/>
          <w:lang w:eastAsia="hr-HR"/>
        </w:rPr>
        <w:t xml:space="preserve">            2.  Mrežna stranica e-Oglasna ploča sudova - rok: 20. dana,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45C2F">
        <w:rPr>
          <w:rFonts w:cs="Times New Roman" w:eastAsia="Times New Roman"/>
          <w:bCs/>
          <w:lang w:eastAsia="hr-HR"/>
        </w:rPr>
        <w:t xml:space="preserve">            3.  Spis.</w:t>
      </w: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45C2F" w:rsidP="00E45C2F" w:rsidR="00E45C2F" w:rsidRPr="00E45C2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45C2F" w:rsidP="00E45C2F" w:rsidR="00AE649C" w:rsidRPr="00B76F3C">
      <w:pPr>
        <w:spacing w:after="0"/>
        <w:jc w:val="both"/>
      </w:pPr>
      <w:r w:rsidRPr="00E45C2F">
        <w:rPr>
          <w:rFonts w:cs="Times New Roman" w:eastAsia="Times New Roman"/>
          <w:bCs/>
          <w:lang w:eastAsia="hr-HR"/>
        </w:rPr>
        <w:t>Split, 05. rujna 2017.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C2F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1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St-65/2017-5</izvorni_sadrzaj>
    <derivirana_varijabla naziv="DomainObject.Oznaka_1">St-65/2017-5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MILACO d.o.o. za proizvodnju i trgovinu</izvorni_sadrzaj>
    <derivirana_varijabla naziv="DomainObject.Predmet.ProtustrankaFormated_1">  Stečajna masa MILACO d.o.o. za proizvodnju i trgovinu</derivirana_varijabla>
  </DomainObject.Predmet.ProtustrankaFormated>
  <DomainObject.Predmet.ProtustrankaFormatedOIB>
    <izvorni_sadrzaj>  Stečajna masa MILACO d.o.o. za proizvodnju i trgovinu, OIB 30144810967</izvorni_sadrzaj>
    <derivirana_varijabla naziv="DomainObject.Predmet.ProtustrankaFormatedOIB_1">  Stečajna masa MILACO d.o.o. za proizvodnju i trgovinu, OIB 30144810967</derivirana_varijabla>
  </DomainObject.Predmet.ProtustrankaFormatedOIB>
  <DomainObject.Predmet.ProtustrankaFormatedWithAdress>
    <izvorni_sadrzaj> Stečajna masa MILACO d.o.o. za proizvodnju i trgovinu, Poljička Cesta 27, 21000 Split</izvorni_sadrzaj>
    <derivirana_varijabla naziv="DomainObject.Predmet.ProtustrankaFormatedWithAdress_1"> Stečajna masa MILACO d.o.o. za proizvodnju i trgovinu, Poljička Cesta 27, 21000 Split</derivirana_varijabla>
  </DomainObject.Predmet.ProtustrankaFormatedWithAdress>
  <DomainObject.Predmet.ProtustrankaFormatedWithAdressOIB>
    <izvorni_sadrzaj> Stečajna masa MILACO d.o.o. za proizvodnju i trgovinu, OIB 30144810967, Poljička Cesta 27, 21000 Split</izvorni_sadrzaj>
    <derivirana_varijabla naziv="DomainObject.Predmet.ProtustrankaFormatedWithAdressOIB_1"> Stečajna masa MILACO d.o.o. za proizvodnju i trgovinu, OIB 30144810967, Poljička Cesta 27, 21000 Split</derivirana_varijabla>
  </DomainObject.Predmet.ProtustrankaFormatedWithAdressOIB>
  <DomainObject.Predmet.ProtustrankaWithAdress>
    <izvorni_sadrzaj>Stečajna masa MILACO d.o.o. za proizvodnju i trgovinu Poljička Cesta 27, 21000 Split</izvorni_sadrzaj>
    <derivirana_varijabla naziv="DomainObject.Predmet.ProtustrankaWithAdress_1">Stečajna masa MILACO d.o.o. za proizvodnju i trgovinu Poljička Cesta 27, 21000 Split</derivirana_varijabla>
  </DomainObject.Predmet.ProtustrankaWithAdress>
  <DomainObject.Predmet.ProtustrankaWithAdressOIB>
    <izvorni_sadrzaj>Stečajna masa MILACO d.o.o. za proizvodnju i trgovinu, OIB 30144810967, Poljička Cesta 27, 21000 Split</izvorni_sadrzaj>
    <derivirana_varijabla naziv="DomainObject.Predmet.ProtustrankaWithAdressOIB_1">Stečajna masa MILACO d.o.o. za proizvodnju i trgovinu, OIB 30144810967, Poljička Cesta 27, 21000 Split</derivirana_varijabla>
  </DomainObject.Predmet.ProtustrankaWithAdressOIB>
  <DomainObject.Predmet.ProtustrankaNazivFormated>
    <izvorni_sadrzaj>Stečajna masa MILACO d.o.o. za proizvodnju i trgovinu</izvorni_sadrzaj>
    <derivirana_varijabla naziv="DomainObject.Predmet.ProtustrankaNazivFormated_1">Stečajna masa MILACO d.o.o. za proizvodnju i trgovinu</derivirana_varijabla>
  </DomainObject.Predmet.ProtustrankaNazivFormated>
  <DomainObject.Predmet.ProtustrankaNazivFormatedOIB>
    <izvorni_sadrzaj>Stečajna masa MILACO d.o.o. za proizvodnju i trgovinu, OIB 30144810967</izvorni_sadrzaj>
    <derivirana_varijabla naziv="DomainObject.Predmet.ProtustrankaNazivFormatedOIB_1">Stečajna masa MILACO d.o.o. za proizvodnju i trgovinu, OIB 30144810967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MILACO d.o.o. za proizvodnju i trgovinu</item>
    </izvorni_sadrzaj>
    <derivirana_varijabla naziv="DomainObject.Predmet.ProtuStrankaListFormated_1">
      <item>Stečajna masa MILACO d.o.o. za proizvodnju i trgovinu</item>
    </derivirana_varijabla>
  </DomainObject.Predmet.ProtuStrankaListFormated>
  <DomainObject.Predmet.ProtuStrankaListFormatedOIB>
    <izvorni_sadrzaj>
      <item>Stečajna masa MILACO d.o.o. za proizvodnju i trgovinu, OIB 30144810967</item>
    </izvorni_sadrzaj>
    <derivirana_varijabla naziv="DomainObject.Predmet.ProtuStrankaListFormatedOIB_1">
      <item>Stečajna masa MILACO d.o.o. za proizvodnju i trgovinu, OIB 30144810967</item>
    </derivirana_varijabla>
  </DomainObject.Predmet.ProtuStrankaListFormatedOIB>
  <DomainObject.Predmet.ProtuStrankaListFormatedWithAdress>
    <izvorni_sadrzaj>
      <item>Stečajna masa MILACO d.o.o. za proizvodnju i trgovinu, Poljička Cesta 27, 21000 Split</item>
    </izvorni_sadrzaj>
    <derivirana_varijabla naziv="DomainObject.Predmet.ProtuStrankaListFormatedWithAdress_1">
      <item>Stečajna masa MILACO d.o.o. za proizvodnju i trgovinu, Poljička Cesta 27, 21000 Split</item>
    </derivirana_varijabla>
  </DomainObject.Predmet.ProtuStrankaListFormatedWithAdress>
  <DomainObject.Predmet.ProtuStrankaListFormatedWithAdressOIB>
    <izvorni_sadrzaj>
      <item>Stečajna masa MILACO d.o.o. za proizvodnju i trgovinu, OIB 30144810967, Poljička Cesta 27, 21000 Split</item>
    </izvorni_sadrzaj>
    <derivirana_varijabla naziv="DomainObject.Predmet.ProtuStrankaListFormatedWithAdressOIB_1">
      <item>Stečajna masa MILACO d.o.o. za proizvodnju i trgovinu, OIB 30144810967, Poljička Cesta 27, 21000 Split</item>
    </derivirana_varijabla>
  </DomainObject.Predmet.ProtuStrankaListFormatedWithAdressOIB>
  <DomainObject.Predmet.ProtuStrankaListNazivFormated>
    <izvorni_sadrzaj>
      <item>Stečajna masa MILACO d.o.o. za proizvodnju i trgovinu</item>
    </izvorni_sadrzaj>
    <derivirana_varijabla naziv="DomainObject.Predmet.ProtuStrankaListNazivFormated_1">
      <item>Stečajna masa MILACO d.o.o. za proizvodnju i trgovinu</item>
    </derivirana_varijabla>
  </DomainObject.Predmet.ProtuStrankaListNazivFormated>
  <DomainObject.Predmet.ProtuStrankaListNazivFormatedOIB>
    <izvorni_sadrzaj>
      <item>Stečajna masa MILACO d.o.o. za proizvodnju i trgovinu, OIB 30144810967</item>
    </izvorni_sadrzaj>
    <derivirana_varijabla naziv="DomainObject.Predmet.ProtuStrankaListNazivFormatedOIB_1">
      <item>Stečajna masa MILACO d.o.o. za proizvodnju i trgovinu, OIB 30144810967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St-65/2017-5</izvorni_sadrzaj>
    <derivirana_varijabla naziv="DomainObject.PoslovniBrojDokumenta_1">St-65/2017-5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MILACO d.o.o. za proizvodnju i trgovinu</izvorni_sadrzaj>
    <derivirana_varijabla naziv="DomainObject.Predmet.ProtustrankaIDrugi_1">Stečajna masa MILACO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MILACO d.o.o. za proizvodnju i trgovinu, OIB 30144810967, Poljička Cesta 27, 21000 Split</izvorni_sadrzaj>
    <derivirana_varijabla naziv="DomainObject.Predmet.ProtustrankaIDrugiAdressOIB_1">Stečajna masa MILACO d.o.o. za proizvodnju i trgovinu, OIB 30144810967,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MILACO d.o.o. za proizvodnju i trgovinu</item>
      <item>FINANCIJSKA AGENCIJA, RC SPLIT</item>
    </izvorni_sadrzaj>
    <derivirana_varijabla naziv="DomainObject.Predmet.SudioniciListNaziv_1">
      <item>Stečajna masa MILACO d.o.o. za proizvodnju i trgovinu</item>
      <item>FINANCIJSKA AGENCIJA, RC SPLIT</item>
    </derivirana_varijabla>
  </DomainObject.Predmet.SudioniciListNaziv>
  <DomainObject.Predmet.SudioniciListAdressOIB>
    <izvorni_sadrzaj>
      <item>Stečajna masa MILACO d.o.o. za proizvodnju i trgovinu, OIB 30144810967, Poljička Cesta 27,21000 Split</item>
      <item>FINANCIJSKA AGENCIJA, RC SPLIT, OIB 85821130368, Mažuranićevo šetalište 24 b,21000 Split</item>
    </izvorni_sadrzaj>
    <derivirana_varijabla naziv="DomainObject.Predmet.SudioniciListAdressOIB_1">
      <item>Stečajna masa MILACO d.o.o. za proizvodnju i trgovinu, OIB 30144810967,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7AC1E-F73B-4FC9-B346-EC50D8F72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1159</properties:Words>
  <properties:Characters>6289</properties:Characters>
  <properties:Lines>139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2017-09-05T09:42:00Z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St-65/2017-5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