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a3fc" w14:paraId="c52a3fc" w:rsidRDefault="00FE18A0" w:rsidP="00FE18A0" w:rsidR="00FE18A0" w:rsidRPr="00464839">
      <w:pPr>
        <w:pStyle w:val="Zaglavlje"/>
        <w15:collapsed w:val="false"/>
        <w:rPr>
          <w:rFonts w:cstheme="majorBidi" w:hAnsiTheme="majorBidi" w:asciiTheme="majorBidi"/>
          <w:sz w:val="22"/>
          <w:szCs w:val="22"/>
          <w:lang w:val="en-GB"/>
        </w:rPr>
      </w:pPr>
      <w:bookmarkStart w:name="_GoBack" w:id="0"/>
      <w:bookmarkEnd w:id="0"/>
    </w:p>
    <w:p w:rsidRDefault="00FE18A0" w:rsidP="00FE18A0" w:rsidR="00FE18A0" w:rsidRPr="00464839">
      <w:pPr>
        <w:pStyle w:val="Zaglavlje"/>
        <w:rPr>
          <w:rFonts w:cstheme="majorBidi" w:hAnsiTheme="majorBidi" w:asciiTheme="majorBidi"/>
          <w:sz w:val="22"/>
          <w:szCs w:val="22"/>
          <w:lang w:val="en-GB"/>
        </w:rPr>
      </w:pPr>
    </w:p>
    <w:p w:rsidRDefault="00FE18A0" w:rsidP="00FE18A0" w:rsidR="00FE18A0" w:rsidRPr="00464839">
      <w:pPr>
        <w:pStyle w:val="Zaglavlje"/>
        <w:rPr>
          <w:rFonts w:cstheme="majorBidi" w:hAnsiTheme="majorBidi" w:asciiTheme="majorBidi"/>
          <w:sz w:val="22"/>
          <w:szCs w:val="22"/>
          <w:lang w:val="en-GB"/>
        </w:rPr>
      </w:pPr>
    </w:p>
    <w:p w:rsidRDefault="00FE18A0" w:rsidP="00FE18A0" w:rsidR="00FE18A0" w:rsidRPr="00464839">
      <w:pPr>
        <w:pStyle w:val="Zaglavlje"/>
        <w:rPr>
          <w:rFonts w:cstheme="majorBidi" w:hAnsiTheme="majorBidi" w:asciiTheme="majorBidi"/>
          <w:sz w:val="22"/>
          <w:szCs w:val="22"/>
        </w:rPr>
      </w:pPr>
    </w:p>
    <w:p w:rsidRDefault="00C42A5F" w:rsidP="00FE18A0" w:rsidR="00C42A5F" w:rsidRPr="00464839">
      <w:pPr>
        <w:pStyle w:val="Zaglavlje"/>
        <w:rPr>
          <w:rFonts w:cstheme="majorBidi" w:hAnsiTheme="majorBidi" w:asciiTheme="majorBidi"/>
          <w:b/>
          <w:bCs/>
          <w:sz w:val="22"/>
          <w:szCs w:val="22"/>
        </w:rPr>
      </w:pPr>
    </w:p>
    <w:p w:rsidRDefault="00FE18A0" w:rsidP="00FE18A0" w:rsidR="00FE18A0" w:rsidRPr="00464839">
      <w:pPr>
        <w:pStyle w:val="Zaglavlje"/>
        <w:rPr>
          <w:rFonts w:cstheme="majorBidi" w:hAnsiTheme="majorBidi" w:asciiTheme="majorBidi"/>
          <w:b/>
          <w:bCs/>
          <w:sz w:val="22"/>
          <w:szCs w:val="22"/>
        </w:rPr>
      </w:pPr>
      <w:r w:rsidRPr="00464839">
        <w:rPr>
          <w:rFonts w:cstheme="majorBidi" w:hAnsiTheme="majorBidi" w:asciiTheme="majorBidi"/>
          <w:b/>
          <w:bCs/>
          <w:sz w:val="22"/>
          <w:szCs w:val="22"/>
        </w:rPr>
        <w:t>REPUBLIKA HRVATSKA</w:t>
      </w:r>
    </w:p>
    <w:p w:rsidRDefault="00FE18A0" w:rsidP="00FE18A0" w:rsidR="00FE18A0" w:rsidRPr="00464839">
      <w:pPr>
        <w:pStyle w:val="Zaglavlje"/>
        <w:rPr>
          <w:rFonts w:cstheme="majorBidi" w:hAnsiTheme="majorBidi" w:asciiTheme="majorBidi"/>
          <w:b/>
          <w:bCs/>
          <w:sz w:val="22"/>
          <w:szCs w:val="22"/>
        </w:rPr>
      </w:pPr>
      <w:r w:rsidRPr="00464839">
        <w:rPr>
          <w:rFonts w:cstheme="majorBidi" w:hAnsiTheme="majorBidi" w:asciiTheme="majorBidi"/>
          <w:b/>
          <w:bCs/>
          <w:sz w:val="22"/>
          <w:szCs w:val="22"/>
        </w:rPr>
        <w:t>TRGOVAČKI SUD U ZADRU</w:t>
      </w:r>
    </w:p>
    <w:p w:rsidRDefault="00FE18A0" w:rsidP="00E62077" w:rsidR="00FE18A0" w:rsidRPr="00464839">
      <w:pPr>
        <w:pStyle w:val="Zaglavlje"/>
        <w:rPr>
          <w:rFonts w:cstheme="majorBidi" w:hAnsiTheme="majorBidi" w:asciiTheme="majorBidi"/>
          <w:bCs/>
          <w:sz w:val="22"/>
          <w:szCs w:val="22"/>
        </w:rPr>
      </w:pPr>
      <w:r w:rsidRPr="00464839">
        <w:rPr>
          <w:rFonts w:cstheme="majorBidi" w:hAnsiTheme="majorBidi" w:asciiTheme="majorBidi"/>
          <w:sz w:val="22"/>
          <w:szCs w:val="22"/>
        </w:rPr>
        <w:t>Zadar, Dr. Franje Tuđmana 35</w:t>
      </w:r>
    </w:p>
    <w:p w:rsidRDefault="00FE18A0" w:rsidP="00C42A5F" w:rsidR="00FE18A0" w:rsidRPr="00464839">
      <w:pPr>
        <w:tabs>
          <w:tab w:pos="6240" w:val="left"/>
        </w:tabs>
        <w:jc w:val="both"/>
        <w:rPr>
          <w:rFonts w:cstheme="majorBidi" w:hAnsiTheme="majorBidi" w:asciiTheme="majorBidi"/>
          <w:sz w:val="22"/>
          <w:szCs w:val="22"/>
          <w:lang w:val="hr-HR"/>
        </w:rPr>
      </w:pPr>
      <w:r w:rsidRPr="00464839">
        <w:rPr>
          <w:rFonts w:cstheme="majorBidi" w:hAnsiTheme="majorBidi" w:asciiTheme="majorBidi"/>
          <w:sz w:val="22"/>
          <w:szCs w:val="22"/>
          <w:lang w:val="hr-HR"/>
        </w:rPr>
        <w:tab/>
        <w:t xml:space="preserve">     </w:t>
      </w:r>
    </w:p>
    <w:p w:rsidRDefault="007B25EE" w:rsidP="00FE18A0" w:rsidR="007B25EE" w:rsidRPr="00464839">
      <w:pPr>
        <w:jc w:val="center"/>
        <w:rPr>
          <w:rFonts w:cstheme="majorBidi" w:hAnsiTheme="majorBidi" w:asciiTheme="majorBidi"/>
          <w:b/>
          <w:bCs/>
          <w:sz w:val="22"/>
          <w:szCs w:val="22"/>
          <w:lang w:val="hr-HR"/>
        </w:rPr>
      </w:pPr>
      <w:r w:rsidRPr="00464839">
        <w:rPr>
          <w:rFonts w:cstheme="majorBidi" w:hAnsiTheme="majorBidi" w:asciiTheme="majorBidi"/>
          <w:b/>
          <w:bCs/>
          <w:sz w:val="22"/>
          <w:szCs w:val="22"/>
          <w:lang w:val="hr-HR"/>
        </w:rPr>
        <w:t>R E P U B L I K A H R V A T S K A</w:t>
      </w:r>
    </w:p>
    <w:p w:rsidRDefault="007B25EE" w:rsidP="00FE18A0" w:rsidR="007B25EE" w:rsidRPr="00464839">
      <w:pPr>
        <w:jc w:val="center"/>
        <w:rPr>
          <w:rFonts w:cstheme="majorBidi" w:hAnsiTheme="majorBidi" w:asciiTheme="majorBidi"/>
          <w:b/>
          <w:bCs/>
          <w:sz w:val="22"/>
          <w:szCs w:val="22"/>
          <w:lang w:val="hr-HR"/>
        </w:rPr>
      </w:pPr>
    </w:p>
    <w:p w:rsidRDefault="00FE18A0" w:rsidP="00FE18A0" w:rsidR="00FE18A0" w:rsidRPr="00464839">
      <w:pPr>
        <w:jc w:val="center"/>
        <w:rPr>
          <w:rFonts w:cstheme="majorBidi" w:hAnsiTheme="majorBidi" w:asciiTheme="majorBidi"/>
          <w:b/>
          <w:bCs/>
          <w:sz w:val="22"/>
          <w:szCs w:val="22"/>
          <w:lang w:val="hr-HR"/>
        </w:rPr>
      </w:pPr>
      <w:r w:rsidRPr="00464839">
        <w:rPr>
          <w:rFonts w:cstheme="majorBidi" w:hAnsiTheme="majorBidi" w:asciiTheme="majorBidi"/>
          <w:b/>
          <w:bCs/>
          <w:sz w:val="22"/>
          <w:szCs w:val="22"/>
          <w:lang w:val="hr-HR"/>
        </w:rPr>
        <w:t>R J E Š E N J E</w:t>
      </w:r>
    </w:p>
    <w:p w:rsidRDefault="00BA7174" w:rsidP="00BA7174" w:rsidR="00BA7174" w:rsidRPr="00464839">
      <w:pPr>
        <w:pStyle w:val="Tijeloteksta"/>
        <w:rPr>
          <w:rFonts w:cstheme="majorBidi" w:hAnsiTheme="majorBidi" w:asciiTheme="majorBidi"/>
          <w:sz w:val="22"/>
          <w:szCs w:val="22"/>
          <w:lang w:val="hr-HR"/>
        </w:rPr>
      </w:pPr>
    </w:p>
    <w:p w:rsidRDefault="00BA7174" w:rsidP="00464839" w:rsidR="00464839" w:rsidRPr="00464839">
      <w:pPr>
        <w:pStyle w:val="Tijeloteksta"/>
        <w:ind w:firstLine="709"/>
        <w:jc w:val="both"/>
        <w:rPr>
          <w:rFonts w:cstheme="majorBidi" w:hAnsiTheme="majorBidi" w:asciiTheme="majorBidi"/>
          <w:sz w:val="22"/>
          <w:szCs w:val="22"/>
          <w:lang w:val="hr-HR"/>
        </w:rPr>
      </w:pPr>
      <w:r w:rsidRPr="00464839">
        <w:rPr>
          <w:rFonts w:cstheme="majorBidi" w:hAnsiTheme="majorBidi" w:asciiTheme="majorBidi"/>
          <w:sz w:val="22"/>
          <w:szCs w:val="22"/>
          <w:lang w:val="hr-HR"/>
        </w:rPr>
        <w:t xml:space="preserve">Trgovački sud u Zadru, OIB:39670464653 po sutkinji Ani Markač, nad stečajnim dužnikom NOGOMETNI KLUB ZADAR sportsko dioničko društvo za obavljanje sportskih djelatnosti, OIB:07581772583, sa sjedištem u Zadru, Hrvoja </w:t>
      </w:r>
      <w:proofErr w:type="spellStart"/>
      <w:r w:rsidRPr="00464839">
        <w:rPr>
          <w:rFonts w:cstheme="majorBidi" w:hAnsiTheme="majorBidi" w:asciiTheme="majorBidi"/>
          <w:sz w:val="22"/>
          <w:szCs w:val="22"/>
          <w:lang w:val="hr-HR"/>
        </w:rPr>
        <w:t>Ćustića</w:t>
      </w:r>
      <w:proofErr w:type="spellEnd"/>
      <w:r w:rsidRPr="00464839">
        <w:rPr>
          <w:rFonts w:cstheme="majorBidi" w:hAnsiTheme="majorBidi" w:asciiTheme="majorBidi"/>
          <w:sz w:val="22"/>
          <w:szCs w:val="22"/>
          <w:lang w:val="hr-HR"/>
        </w:rPr>
        <w:t xml:space="preserve"> 2, dana </w:t>
      </w:r>
      <w:r w:rsidR="00464839">
        <w:rPr>
          <w:rFonts w:cstheme="majorBidi" w:hAnsiTheme="majorBidi" w:asciiTheme="majorBidi"/>
          <w:sz w:val="22"/>
          <w:szCs w:val="22"/>
          <w:lang w:val="hr-HR"/>
        </w:rPr>
        <w:t>10</w:t>
      </w:r>
      <w:r w:rsidRPr="00464839">
        <w:rPr>
          <w:rFonts w:cstheme="majorBidi" w:hAnsiTheme="majorBidi" w:asciiTheme="majorBidi"/>
          <w:sz w:val="22"/>
          <w:szCs w:val="22"/>
          <w:lang w:val="hr-HR"/>
        </w:rPr>
        <w:t>. prosinca 2015.,</w:t>
      </w:r>
    </w:p>
    <w:p w:rsidRDefault="00464839" w:rsidP="00701FFB" w:rsidR="00464839">
      <w:pPr>
        <w:jc w:val="center"/>
        <w:rPr>
          <w:rFonts w:cstheme="majorBidi" w:hAnsiTheme="majorBidi" w:asciiTheme="majorBidi"/>
          <w:b/>
          <w:bCs/>
          <w:sz w:val="22"/>
          <w:szCs w:val="22"/>
          <w:lang w:val="hr-HR"/>
        </w:rPr>
      </w:pPr>
    </w:p>
    <w:p w:rsidRDefault="00FE18A0" w:rsidP="00701FFB" w:rsidR="00FE18A0" w:rsidRPr="00464839">
      <w:pPr>
        <w:jc w:val="center"/>
        <w:rPr>
          <w:rFonts w:cstheme="majorBidi" w:hAnsiTheme="majorBidi" w:asciiTheme="majorBidi"/>
          <w:b/>
          <w:bCs/>
          <w:sz w:val="22"/>
          <w:szCs w:val="22"/>
          <w:lang w:val="hr-HR"/>
        </w:rPr>
      </w:pPr>
      <w:r w:rsidRPr="00464839">
        <w:rPr>
          <w:rFonts w:cstheme="majorBidi" w:hAnsiTheme="majorBidi" w:asciiTheme="majorBidi"/>
          <w:b/>
          <w:bCs/>
          <w:sz w:val="22"/>
          <w:szCs w:val="22"/>
          <w:lang w:val="hr-HR"/>
        </w:rPr>
        <w:t>r i j e š i o    j e</w:t>
      </w:r>
    </w:p>
    <w:p w:rsidRDefault="00701FFB" w:rsidP="00701FFB" w:rsidR="00701FFB" w:rsidRPr="00464839">
      <w:pPr>
        <w:pStyle w:val="Tijeloteksta2"/>
        <w:ind w:left="360"/>
        <w:rPr>
          <w:rFonts w:cstheme="majorBidi" w:hAnsiTheme="majorBidi" w:asciiTheme="majorBidi"/>
          <w:szCs w:val="22"/>
        </w:rPr>
      </w:pPr>
    </w:p>
    <w:p w:rsidRDefault="00701FFB" w:rsidP="00464839" w:rsidR="00701FFB" w:rsidRPr="00464839">
      <w:pPr>
        <w:pStyle w:val="Tijeloteksta"/>
        <w:ind w:firstLine="720"/>
        <w:jc w:val="both"/>
        <w:rPr>
          <w:rFonts w:cstheme="majorBidi" w:hAnsiTheme="majorBidi" w:asciiTheme="majorBidi"/>
          <w:b/>
          <w:bCs/>
          <w:sz w:val="22"/>
          <w:szCs w:val="22"/>
          <w:lang w:val="hr-HR"/>
        </w:rPr>
      </w:pPr>
      <w:r w:rsidRPr="00464839">
        <w:rPr>
          <w:rFonts w:cstheme="majorBidi" w:hAnsiTheme="majorBidi" w:asciiTheme="majorBidi"/>
          <w:bCs/>
          <w:sz w:val="22"/>
          <w:szCs w:val="22"/>
          <w:lang w:val="hr-HR"/>
        </w:rPr>
        <w:t>Ispravlja se rj</w:t>
      </w:r>
      <w:r w:rsidR="00BA7174" w:rsidRPr="00464839">
        <w:rPr>
          <w:rFonts w:cstheme="majorBidi" w:hAnsiTheme="majorBidi" w:asciiTheme="majorBidi"/>
          <w:bCs/>
          <w:sz w:val="22"/>
          <w:szCs w:val="22"/>
          <w:lang w:val="hr-HR"/>
        </w:rPr>
        <w:t>ešenje ovog S</w:t>
      </w:r>
      <w:r w:rsidRPr="00464839">
        <w:rPr>
          <w:rFonts w:cstheme="majorBidi" w:hAnsiTheme="majorBidi" w:asciiTheme="majorBidi"/>
          <w:bCs/>
          <w:sz w:val="22"/>
          <w:szCs w:val="22"/>
          <w:lang w:val="hr-HR"/>
        </w:rPr>
        <w:t>u</w:t>
      </w:r>
      <w:r w:rsidR="00716F1C" w:rsidRPr="00464839">
        <w:rPr>
          <w:rFonts w:cstheme="majorBidi" w:hAnsiTheme="majorBidi" w:asciiTheme="majorBidi"/>
          <w:bCs/>
          <w:sz w:val="22"/>
          <w:szCs w:val="22"/>
          <w:lang w:val="hr-HR"/>
        </w:rPr>
        <w:t xml:space="preserve">da poslovni broj </w:t>
      </w:r>
      <w:r w:rsidR="00BA7174" w:rsidRPr="00464839">
        <w:rPr>
          <w:rFonts w:cstheme="majorBidi" w:hAnsiTheme="majorBidi" w:asciiTheme="majorBidi"/>
          <w:bCs/>
          <w:sz w:val="22"/>
          <w:szCs w:val="22"/>
          <w:lang w:val="hr-HR"/>
        </w:rPr>
        <w:t xml:space="preserve">St-818/15-2 od 7. prosinca 2015. </w:t>
      </w:r>
      <w:r w:rsidRPr="00464839">
        <w:rPr>
          <w:rFonts w:cstheme="majorBidi" w:hAnsiTheme="majorBidi" w:asciiTheme="majorBidi"/>
          <w:bCs/>
          <w:sz w:val="22"/>
          <w:szCs w:val="22"/>
          <w:lang w:val="hr-HR"/>
        </w:rPr>
        <w:t xml:space="preserve">u odnosu na osobni identifikacijski </w:t>
      </w:r>
      <w:r w:rsidR="00BA7174" w:rsidRPr="00464839">
        <w:rPr>
          <w:rFonts w:cstheme="majorBidi" w:hAnsiTheme="majorBidi" w:asciiTheme="majorBidi"/>
          <w:bCs/>
          <w:sz w:val="22"/>
          <w:szCs w:val="22"/>
          <w:lang w:val="hr-HR"/>
        </w:rPr>
        <w:t xml:space="preserve">broj stečajnog dužnika </w:t>
      </w:r>
      <w:r w:rsidR="00BA7174" w:rsidRPr="00464839">
        <w:rPr>
          <w:rFonts w:cstheme="majorBidi" w:hAnsiTheme="majorBidi" w:asciiTheme="majorBidi"/>
          <w:sz w:val="22"/>
          <w:szCs w:val="22"/>
          <w:lang w:val="hr-HR"/>
        </w:rPr>
        <w:t xml:space="preserve">NOGOMETNI KLUB ZADAR sportsko dioničko društvo za obavljanje sportskih djelatnosti, </w:t>
      </w:r>
      <w:r w:rsidRPr="00464839">
        <w:rPr>
          <w:rFonts w:cstheme="majorBidi" w:hAnsiTheme="majorBidi" w:asciiTheme="majorBidi"/>
          <w:sz w:val="22"/>
          <w:szCs w:val="22"/>
          <w:lang w:val="hr-HR"/>
        </w:rPr>
        <w:t>tako da umjesto OIB:</w:t>
      </w:r>
      <w:r w:rsidR="00BA7174" w:rsidRPr="00464839">
        <w:rPr>
          <w:rFonts w:cstheme="majorBidi" w:hAnsiTheme="majorBidi" w:asciiTheme="majorBidi"/>
          <w:sz w:val="22"/>
          <w:szCs w:val="22"/>
          <w:lang w:val="hr-HR"/>
        </w:rPr>
        <w:t>07591772583, treba stajati:</w:t>
      </w:r>
      <w:r w:rsidRPr="00464839">
        <w:rPr>
          <w:rFonts w:cstheme="majorBidi" w:hAnsiTheme="majorBidi" w:asciiTheme="majorBidi"/>
          <w:b/>
          <w:bCs/>
          <w:sz w:val="22"/>
          <w:szCs w:val="22"/>
          <w:lang w:val="hr-HR"/>
        </w:rPr>
        <w:t>"</w:t>
      </w:r>
      <w:r w:rsidR="00BA7174" w:rsidRPr="00464839">
        <w:rPr>
          <w:rFonts w:cstheme="majorBidi" w:hAnsiTheme="majorBidi" w:asciiTheme="majorBidi"/>
          <w:b/>
          <w:bCs/>
          <w:sz w:val="22"/>
          <w:szCs w:val="22"/>
          <w:lang w:val="hr-HR"/>
        </w:rPr>
        <w:t>OIB:07581772583</w:t>
      </w:r>
      <w:r w:rsidRPr="00464839">
        <w:rPr>
          <w:rFonts w:cstheme="majorBidi" w:hAnsiTheme="majorBidi" w:asciiTheme="majorBidi"/>
          <w:b/>
          <w:bCs/>
          <w:sz w:val="22"/>
          <w:szCs w:val="22"/>
          <w:lang w:val="hr-HR"/>
        </w:rPr>
        <w:t>".</w:t>
      </w:r>
    </w:p>
    <w:p w:rsidRDefault="00FE18A0" w:rsidP="00FE18A0" w:rsidR="00FE18A0" w:rsidRPr="00464839">
      <w:pPr>
        <w:tabs>
          <w:tab w:pos="1080" w:val="left"/>
        </w:tabs>
        <w:jc w:val="center"/>
        <w:rPr>
          <w:rFonts w:cstheme="majorBidi" w:hAnsiTheme="majorBidi" w:asciiTheme="majorBidi"/>
          <w:sz w:val="22"/>
          <w:szCs w:val="22"/>
          <w:lang w:val="hr-HR"/>
        </w:rPr>
      </w:pPr>
      <w:r w:rsidRPr="00464839">
        <w:rPr>
          <w:rFonts w:cstheme="majorBidi" w:hAnsiTheme="majorBidi" w:asciiTheme="majorBidi"/>
          <w:sz w:val="22"/>
          <w:szCs w:val="22"/>
          <w:lang w:val="hr-HR"/>
        </w:rPr>
        <w:t>Obrazloženje</w:t>
      </w:r>
    </w:p>
    <w:p w:rsidRDefault="00C42A5F" w:rsidP="00FE18A0" w:rsidR="00C42A5F" w:rsidRPr="00464839">
      <w:pPr>
        <w:tabs>
          <w:tab w:pos="1080" w:val="left"/>
        </w:tabs>
        <w:jc w:val="center"/>
        <w:rPr>
          <w:rFonts w:cstheme="majorBidi" w:hAnsiTheme="majorBidi" w:asciiTheme="majorBidi"/>
          <w:sz w:val="22"/>
          <w:szCs w:val="22"/>
          <w:lang w:val="hr-HR"/>
        </w:rPr>
      </w:pPr>
    </w:p>
    <w:p w:rsidRDefault="00716F1C" w:rsidP="00BA7174" w:rsidR="00BA7174" w:rsidRPr="00464839">
      <w:pPr>
        <w:pStyle w:val="Tijeloteksta"/>
        <w:ind w:firstLine="709"/>
        <w:jc w:val="both"/>
        <w:rPr>
          <w:rFonts w:cstheme="majorBidi" w:hAnsiTheme="majorBidi" w:asciiTheme="majorBidi"/>
          <w:sz w:val="22"/>
          <w:szCs w:val="22"/>
          <w:lang w:val="hr-HR"/>
        </w:rPr>
      </w:pPr>
      <w:r w:rsidRPr="00464839">
        <w:rPr>
          <w:rFonts w:cstheme="majorBidi" w:hAnsiTheme="majorBidi" w:asciiTheme="majorBidi"/>
          <w:sz w:val="22"/>
          <w:szCs w:val="22"/>
          <w:lang w:val="hr-HR"/>
        </w:rPr>
        <w:t xml:space="preserve">Trgovački sud u Zadru je </w:t>
      </w:r>
      <w:r w:rsidR="00252E12" w:rsidRPr="00464839">
        <w:rPr>
          <w:rFonts w:cstheme="majorBidi" w:hAnsiTheme="majorBidi" w:asciiTheme="majorBidi"/>
          <w:sz w:val="22"/>
          <w:szCs w:val="22"/>
          <w:lang w:val="hr-HR"/>
        </w:rPr>
        <w:t>7. prosinca 201</w:t>
      </w:r>
      <w:r w:rsidR="00BA7174" w:rsidRPr="00464839">
        <w:rPr>
          <w:rFonts w:cstheme="majorBidi" w:hAnsiTheme="majorBidi" w:asciiTheme="majorBidi"/>
          <w:sz w:val="22"/>
          <w:szCs w:val="22"/>
          <w:lang w:val="hr-HR"/>
        </w:rPr>
        <w:t xml:space="preserve">5. donio rješenje kojim je odbacio zahtjev Financijske agencije, Regionalnog centra Split, Podružnice Zadar za provedbu stečajnog postupka nad dužnikom NOGOMETNI KLUB ZADAR sportsko dioničko društvo za obavljanje sportskih djelatnosti, Zadar od 3. prosinca 2015. kao preuranjen. </w:t>
      </w:r>
    </w:p>
    <w:p w:rsidRDefault="00B43597" w:rsidP="00BA7174" w:rsidR="00B43597" w:rsidRPr="00464839">
      <w:pPr>
        <w:jc w:val="both"/>
        <w:rPr>
          <w:rFonts w:cstheme="majorBidi" w:hAnsiTheme="majorBidi" w:asciiTheme="majorBidi"/>
          <w:sz w:val="22"/>
          <w:szCs w:val="22"/>
          <w:lang w:val="hr-HR"/>
        </w:rPr>
      </w:pPr>
    </w:p>
    <w:p w:rsidRDefault="00B43597" w:rsidP="00BA7174" w:rsidR="00B43597" w:rsidRPr="00464839">
      <w:pPr>
        <w:ind w:firstLine="720"/>
        <w:jc w:val="both"/>
        <w:rPr>
          <w:rFonts w:cstheme="majorBidi" w:hAnsiTheme="majorBidi" w:asciiTheme="majorBidi"/>
          <w:sz w:val="22"/>
          <w:szCs w:val="22"/>
          <w:lang w:val="hr-HR"/>
        </w:rPr>
      </w:pPr>
      <w:r w:rsidRPr="00464839">
        <w:rPr>
          <w:rFonts w:cstheme="majorBidi" w:hAnsiTheme="majorBidi" w:asciiTheme="majorBidi"/>
          <w:sz w:val="22"/>
          <w:szCs w:val="22"/>
          <w:lang w:val="hr-HR"/>
        </w:rPr>
        <w:t xml:space="preserve">Dana </w:t>
      </w:r>
      <w:r w:rsidR="00BA7174" w:rsidRPr="00464839">
        <w:rPr>
          <w:rFonts w:cstheme="majorBidi" w:hAnsiTheme="majorBidi" w:asciiTheme="majorBidi"/>
          <w:sz w:val="22"/>
          <w:szCs w:val="22"/>
          <w:lang w:val="hr-HR"/>
        </w:rPr>
        <w:t xml:space="preserve">10. prosinca </w:t>
      </w:r>
      <w:r w:rsidRPr="00464839">
        <w:rPr>
          <w:rFonts w:cstheme="majorBidi" w:hAnsiTheme="majorBidi" w:asciiTheme="majorBidi"/>
          <w:sz w:val="22"/>
          <w:szCs w:val="22"/>
          <w:lang w:val="hr-HR"/>
        </w:rPr>
        <w:t xml:space="preserve">2015. </w:t>
      </w:r>
      <w:r w:rsidR="00BA7174" w:rsidRPr="00464839">
        <w:rPr>
          <w:rFonts w:cstheme="majorBidi" w:hAnsiTheme="majorBidi" w:asciiTheme="majorBidi"/>
          <w:sz w:val="22"/>
          <w:szCs w:val="22"/>
          <w:lang w:val="hr-HR"/>
        </w:rPr>
        <w:t xml:space="preserve">Financijska agencija izvijestila je ovaj Sud da je u predmetnom rješenju </w:t>
      </w:r>
      <w:proofErr w:type="spellStart"/>
      <w:r w:rsidR="00BA7174" w:rsidRPr="00464839">
        <w:rPr>
          <w:rFonts w:cstheme="majorBidi" w:hAnsiTheme="majorBidi" w:asciiTheme="majorBidi"/>
          <w:sz w:val="22"/>
          <w:szCs w:val="22"/>
          <w:lang w:val="hr-HR"/>
        </w:rPr>
        <w:t>posl</w:t>
      </w:r>
      <w:proofErr w:type="spellEnd"/>
      <w:r w:rsidR="00BA7174" w:rsidRPr="00464839">
        <w:rPr>
          <w:rFonts w:cstheme="majorBidi" w:hAnsiTheme="majorBidi" w:asciiTheme="majorBidi"/>
          <w:sz w:val="22"/>
          <w:szCs w:val="22"/>
          <w:lang w:val="hr-HR"/>
        </w:rPr>
        <w:t>. br. St-818/15-2 od 7. prosinca 2015. označen pogrešan broj za dužnika.</w:t>
      </w:r>
    </w:p>
    <w:p w:rsidRDefault="007448E0" w:rsidP="007448E0" w:rsidR="007448E0" w:rsidRPr="00464839">
      <w:pPr>
        <w:ind w:firstLine="720"/>
        <w:jc w:val="both"/>
        <w:rPr>
          <w:rFonts w:cstheme="majorBidi" w:hAnsiTheme="majorBidi" w:asciiTheme="majorBidi"/>
          <w:sz w:val="22"/>
          <w:szCs w:val="22"/>
          <w:lang w:val="hr-HR"/>
        </w:rPr>
      </w:pPr>
    </w:p>
    <w:p w:rsidRDefault="00391C9A" w:rsidP="00464839" w:rsidR="00944B4A" w:rsidRPr="00464839">
      <w:pPr>
        <w:ind w:firstLine="720"/>
        <w:jc w:val="both"/>
        <w:rPr>
          <w:rFonts w:cstheme="majorBidi" w:hAnsiTheme="majorBidi" w:asciiTheme="majorBidi"/>
          <w:sz w:val="22"/>
          <w:szCs w:val="22"/>
          <w:lang w:val="hr-HR"/>
        </w:rPr>
      </w:pPr>
      <w:r w:rsidRPr="00464839">
        <w:rPr>
          <w:rFonts w:cstheme="majorBidi" w:hAnsiTheme="majorBidi" w:asciiTheme="majorBidi"/>
          <w:sz w:val="22"/>
          <w:szCs w:val="22"/>
          <w:lang w:val="hr-HR"/>
        </w:rPr>
        <w:t xml:space="preserve">Obzirom da je </w:t>
      </w:r>
      <w:r w:rsidR="0053116D" w:rsidRPr="00464839">
        <w:rPr>
          <w:rFonts w:cstheme="majorBidi" w:hAnsiTheme="majorBidi" w:asciiTheme="majorBidi"/>
          <w:sz w:val="22"/>
          <w:szCs w:val="22"/>
          <w:lang w:val="hr-HR"/>
        </w:rPr>
        <w:t xml:space="preserve">došlo do pogreške tijekom pisanje navedenog osobnog identifikacijskog broja </w:t>
      </w:r>
      <w:r w:rsidR="00BA7174" w:rsidRPr="00464839">
        <w:rPr>
          <w:rFonts w:cstheme="majorBidi" w:hAnsiTheme="majorBidi" w:asciiTheme="majorBidi"/>
          <w:sz w:val="22"/>
          <w:szCs w:val="22"/>
          <w:lang w:val="hr-HR"/>
        </w:rPr>
        <w:t xml:space="preserve">dužnika </w:t>
      </w:r>
      <w:r w:rsidR="0053116D" w:rsidRPr="00464839">
        <w:rPr>
          <w:rFonts w:cstheme="majorBidi" w:hAnsiTheme="majorBidi" w:asciiTheme="majorBidi"/>
          <w:sz w:val="22"/>
          <w:szCs w:val="22"/>
          <w:lang w:val="hr-HR"/>
        </w:rPr>
        <w:t>to je trebalo temeljem čl. 342. st.1., a u vezi čl. 347. Zakona o parničnom postupku (Narodne novine br. 53/91, 91/92, 112/99, 88/01, 117/0</w:t>
      </w:r>
      <w:r w:rsidRPr="00464839">
        <w:rPr>
          <w:rFonts w:cstheme="majorBidi" w:hAnsiTheme="majorBidi" w:asciiTheme="majorBidi"/>
          <w:sz w:val="22"/>
          <w:szCs w:val="22"/>
          <w:lang w:val="hr-HR"/>
        </w:rPr>
        <w:t xml:space="preserve">3, 88/05, 2/07, 84/08, 123/08, </w:t>
      </w:r>
      <w:r w:rsidR="0053116D" w:rsidRPr="00464839">
        <w:rPr>
          <w:rFonts w:cstheme="majorBidi" w:hAnsiTheme="majorBidi" w:asciiTheme="majorBidi"/>
          <w:sz w:val="22"/>
          <w:szCs w:val="22"/>
          <w:lang w:val="hr-HR"/>
        </w:rPr>
        <w:t>57/11</w:t>
      </w:r>
      <w:r w:rsidRPr="00464839">
        <w:rPr>
          <w:rFonts w:cstheme="majorBidi" w:hAnsiTheme="majorBidi" w:asciiTheme="majorBidi"/>
          <w:sz w:val="22"/>
          <w:szCs w:val="22"/>
          <w:lang w:val="hr-HR"/>
        </w:rPr>
        <w:t xml:space="preserve"> i 25/13</w:t>
      </w:r>
      <w:r w:rsidR="0053116D" w:rsidRPr="00464839">
        <w:rPr>
          <w:rFonts w:cstheme="majorBidi" w:hAnsiTheme="majorBidi" w:asciiTheme="majorBidi"/>
          <w:sz w:val="22"/>
          <w:szCs w:val="22"/>
          <w:lang w:val="hr-HR"/>
        </w:rPr>
        <w:t>)</w:t>
      </w:r>
      <w:r w:rsidR="00464839" w:rsidRPr="00464839">
        <w:rPr>
          <w:rFonts w:cstheme="majorBidi" w:hAnsiTheme="majorBidi" w:asciiTheme="majorBidi"/>
          <w:sz w:val="22"/>
          <w:szCs w:val="22"/>
          <w:lang w:val="hr-HR"/>
        </w:rPr>
        <w:t xml:space="preserve"> i </w:t>
      </w:r>
      <w:r w:rsidR="00BA7174" w:rsidRPr="00464839">
        <w:rPr>
          <w:rFonts w:cstheme="majorBidi" w:hAnsiTheme="majorBidi" w:asciiTheme="majorBidi"/>
          <w:sz w:val="22"/>
          <w:szCs w:val="22"/>
          <w:lang w:val="hr-HR"/>
        </w:rPr>
        <w:t xml:space="preserve">čl. </w:t>
      </w:r>
      <w:r w:rsidR="00464839" w:rsidRPr="00464839">
        <w:rPr>
          <w:rFonts w:cstheme="majorBidi" w:hAnsiTheme="majorBidi" w:asciiTheme="majorBidi"/>
          <w:sz w:val="22"/>
          <w:szCs w:val="22"/>
          <w:lang w:val="hr-HR"/>
        </w:rPr>
        <w:t xml:space="preserve">10. Stečajnog zakona </w:t>
      </w:r>
      <w:r w:rsidR="0053116D" w:rsidRPr="00464839">
        <w:rPr>
          <w:rFonts w:cstheme="majorBidi" w:hAnsiTheme="majorBidi" w:asciiTheme="majorBidi"/>
          <w:sz w:val="22"/>
          <w:szCs w:val="22"/>
          <w:lang w:val="hr-HR"/>
        </w:rPr>
        <w:t xml:space="preserve"> </w:t>
      </w:r>
      <w:r w:rsidR="00464839" w:rsidRPr="00464839">
        <w:rPr>
          <w:rFonts w:cstheme="majorBidi" w:hAnsiTheme="majorBidi" w:asciiTheme="majorBidi"/>
          <w:sz w:val="22"/>
          <w:szCs w:val="22"/>
          <w:lang w:val="hr-HR"/>
        </w:rPr>
        <w:t xml:space="preserve">(Narodne novine broj 71/15) </w:t>
      </w:r>
      <w:r w:rsidR="0053116D" w:rsidRPr="00464839">
        <w:rPr>
          <w:rFonts w:cstheme="majorBidi" w:hAnsiTheme="majorBidi" w:asciiTheme="majorBidi"/>
          <w:sz w:val="22"/>
          <w:szCs w:val="22"/>
          <w:lang w:val="hr-HR"/>
        </w:rPr>
        <w:t>doni</w:t>
      </w:r>
      <w:r w:rsidRPr="00464839">
        <w:rPr>
          <w:rFonts w:cstheme="majorBidi" w:hAnsiTheme="majorBidi" w:asciiTheme="majorBidi"/>
          <w:sz w:val="22"/>
          <w:szCs w:val="22"/>
          <w:lang w:val="hr-HR"/>
        </w:rPr>
        <w:t xml:space="preserve">jeti ovo rješenje i ispraviti </w:t>
      </w:r>
      <w:r w:rsidR="0053116D" w:rsidRPr="00464839">
        <w:rPr>
          <w:rFonts w:cstheme="majorBidi" w:hAnsiTheme="majorBidi" w:asciiTheme="majorBidi"/>
          <w:sz w:val="22"/>
          <w:szCs w:val="22"/>
          <w:lang w:val="hr-HR"/>
        </w:rPr>
        <w:t xml:space="preserve">navedenu pogrešku. </w:t>
      </w:r>
    </w:p>
    <w:p w:rsidRDefault="00FE18A0" w:rsidP="00E62077" w:rsidR="00FE18A0" w:rsidRPr="00464839">
      <w:pPr>
        <w:tabs>
          <w:tab w:pos="6270" w:val="left"/>
        </w:tabs>
        <w:rPr>
          <w:rFonts w:cstheme="majorBidi" w:hAnsiTheme="majorBidi" w:asciiTheme="majorBidi"/>
          <w:sz w:val="22"/>
          <w:szCs w:val="22"/>
          <w:lang w:val="hr-HR"/>
        </w:rPr>
      </w:pP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p>
    <w:p w:rsidRDefault="00FE18A0" w:rsidP="00464839" w:rsidR="00FE18A0" w:rsidRPr="00464839">
      <w:pPr>
        <w:tabs>
          <w:tab w:pos="1080" w:val="left"/>
        </w:tabs>
        <w:jc w:val="center"/>
        <w:rPr>
          <w:rFonts w:cstheme="majorBidi" w:hAnsiTheme="majorBidi" w:asciiTheme="majorBidi"/>
          <w:sz w:val="22"/>
          <w:szCs w:val="22"/>
          <w:lang w:val="hr-HR"/>
        </w:rPr>
      </w:pPr>
      <w:r w:rsidRPr="00464839">
        <w:rPr>
          <w:rFonts w:cstheme="majorBidi" w:hAnsiTheme="majorBidi" w:asciiTheme="majorBidi"/>
          <w:sz w:val="22"/>
          <w:szCs w:val="22"/>
          <w:lang w:val="hr-HR"/>
        </w:rPr>
        <w:t xml:space="preserve">U Zadru </w:t>
      </w:r>
      <w:r w:rsidR="00464839" w:rsidRPr="00464839">
        <w:rPr>
          <w:rFonts w:cstheme="majorBidi" w:hAnsiTheme="majorBidi" w:asciiTheme="majorBidi"/>
          <w:sz w:val="22"/>
          <w:szCs w:val="22"/>
          <w:lang w:val="hr-HR"/>
        </w:rPr>
        <w:t xml:space="preserve">10. prosinca </w:t>
      </w:r>
      <w:r w:rsidR="00D91539" w:rsidRPr="00464839">
        <w:rPr>
          <w:rFonts w:cstheme="majorBidi" w:hAnsiTheme="majorBidi" w:asciiTheme="majorBidi"/>
          <w:sz w:val="22"/>
          <w:szCs w:val="22"/>
          <w:lang w:val="hr-HR"/>
        </w:rPr>
        <w:t>2015</w:t>
      </w:r>
      <w:r w:rsidRPr="00464839">
        <w:rPr>
          <w:rFonts w:cstheme="majorBidi" w:hAnsiTheme="majorBidi" w:asciiTheme="majorBidi"/>
          <w:sz w:val="22"/>
          <w:szCs w:val="22"/>
          <w:lang w:val="hr-HR"/>
        </w:rPr>
        <w:t xml:space="preserve">. </w:t>
      </w:r>
    </w:p>
    <w:p w:rsidRDefault="00FE18A0" w:rsidP="00FE18A0" w:rsidR="00FE18A0" w:rsidRPr="00464839">
      <w:pPr>
        <w:tabs>
          <w:tab w:pos="1080" w:val="left"/>
        </w:tabs>
        <w:jc w:val="center"/>
        <w:rPr>
          <w:rFonts w:cstheme="majorBidi" w:hAnsiTheme="majorBidi" w:asciiTheme="majorBidi"/>
          <w:sz w:val="22"/>
          <w:szCs w:val="22"/>
          <w:lang w:val="hr-HR"/>
        </w:rPr>
      </w:pPr>
    </w:p>
    <w:p w:rsidRDefault="00716F1C" w:rsidP="00464839" w:rsidR="00FE18A0" w:rsidRPr="00464839">
      <w:pPr>
        <w:tabs>
          <w:tab w:pos="1080" w:val="left"/>
        </w:tabs>
        <w:jc w:val="right"/>
        <w:rPr>
          <w:rFonts w:cstheme="majorBidi" w:hAnsiTheme="majorBidi" w:asciiTheme="majorBidi"/>
          <w:sz w:val="22"/>
          <w:szCs w:val="22"/>
          <w:lang w:val="hr-HR"/>
        </w:rPr>
      </w:pP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t xml:space="preserve">       </w:t>
      </w:r>
      <w:r w:rsidR="00D90179" w:rsidRPr="00464839">
        <w:rPr>
          <w:rFonts w:cstheme="majorBidi" w:hAnsiTheme="majorBidi" w:asciiTheme="majorBidi"/>
          <w:sz w:val="22"/>
          <w:szCs w:val="22"/>
          <w:lang w:val="hr-HR"/>
        </w:rPr>
        <w:t>Su</w:t>
      </w:r>
      <w:r w:rsidR="00D91539" w:rsidRPr="00464839">
        <w:rPr>
          <w:rFonts w:cstheme="majorBidi" w:hAnsiTheme="majorBidi" w:asciiTheme="majorBidi"/>
          <w:sz w:val="22"/>
          <w:szCs w:val="22"/>
          <w:lang w:val="hr-HR"/>
        </w:rPr>
        <w:t>tkinja</w:t>
      </w:r>
      <w:r w:rsidR="00D90179" w:rsidRPr="00464839">
        <w:rPr>
          <w:rFonts w:cstheme="majorBidi" w:hAnsiTheme="majorBidi" w:asciiTheme="majorBidi"/>
          <w:sz w:val="22"/>
          <w:szCs w:val="22"/>
          <w:lang w:val="hr-HR"/>
        </w:rPr>
        <w:t xml:space="preserve"> </w:t>
      </w:r>
    </w:p>
    <w:p w:rsidRDefault="00531586" w:rsidP="00464839" w:rsidR="00717981" w:rsidRPr="00464839">
      <w:pPr>
        <w:tabs>
          <w:tab w:pos="1080" w:val="left"/>
        </w:tabs>
        <w:jc w:val="right"/>
        <w:rPr>
          <w:rFonts w:cstheme="majorBidi" w:hAnsiTheme="majorBidi" w:asciiTheme="majorBidi"/>
          <w:sz w:val="22"/>
          <w:szCs w:val="22"/>
          <w:lang w:val="hr-HR"/>
        </w:rPr>
      </w:pP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Pr="00464839">
        <w:rPr>
          <w:rFonts w:cstheme="majorBidi" w:hAnsiTheme="majorBidi" w:asciiTheme="majorBidi"/>
          <w:sz w:val="22"/>
          <w:szCs w:val="22"/>
          <w:lang w:val="hr-HR"/>
        </w:rPr>
        <w:tab/>
      </w:r>
      <w:r w:rsidR="00716F1C" w:rsidRPr="00464839">
        <w:rPr>
          <w:rFonts w:cstheme="majorBidi" w:hAnsiTheme="majorBidi" w:asciiTheme="majorBidi"/>
          <w:sz w:val="22"/>
          <w:szCs w:val="22"/>
          <w:lang w:val="hr-HR"/>
        </w:rPr>
        <w:t xml:space="preserve">                             </w:t>
      </w:r>
      <w:r w:rsidR="00464839">
        <w:rPr>
          <w:rFonts w:cstheme="majorBidi" w:hAnsiTheme="majorBidi" w:asciiTheme="majorBidi"/>
          <w:sz w:val="22"/>
          <w:szCs w:val="22"/>
          <w:lang w:val="hr-HR"/>
        </w:rPr>
        <w:t xml:space="preserve">   </w:t>
      </w:r>
      <w:r w:rsidR="00D91539" w:rsidRPr="00464839">
        <w:rPr>
          <w:rFonts w:cstheme="majorBidi" w:hAnsiTheme="majorBidi" w:asciiTheme="majorBidi"/>
          <w:sz w:val="22"/>
          <w:szCs w:val="22"/>
          <w:lang w:val="hr-HR"/>
        </w:rPr>
        <w:t>Ana Markač</w:t>
      </w:r>
    </w:p>
    <w:p w:rsidRDefault="00FE18A0" w:rsidP="007448E0" w:rsidR="00D90179" w:rsidRPr="00464839">
      <w:pPr>
        <w:rPr>
          <w:rFonts w:cstheme="majorBidi" w:hAnsiTheme="majorBidi" w:asciiTheme="majorBidi"/>
          <w:sz w:val="22"/>
          <w:szCs w:val="22"/>
          <w:lang w:val="hr-HR"/>
        </w:rPr>
      </w:pPr>
      <w:r w:rsidRPr="00464839">
        <w:rPr>
          <w:rFonts w:cstheme="majorBidi" w:hAnsiTheme="majorBidi" w:asciiTheme="majorBidi"/>
          <w:sz w:val="22"/>
          <w:szCs w:val="22"/>
          <w:lang w:val="hr-HR"/>
        </w:rPr>
        <w:tab/>
      </w:r>
    </w:p>
    <w:p w:rsidRDefault="00716F1C" w:rsidP="00D90179" w:rsidR="00716F1C" w:rsidRPr="00464839">
      <w:pPr>
        <w:tabs>
          <w:tab w:pos="1080" w:val="left"/>
          <w:tab w:pos="5940" w:val="left"/>
        </w:tabs>
        <w:jc w:val="both"/>
        <w:rPr>
          <w:rFonts w:cstheme="majorBidi" w:hAnsiTheme="majorBidi" w:asciiTheme="majorBidi"/>
          <w:bCs/>
          <w:sz w:val="22"/>
          <w:szCs w:val="22"/>
          <w:lang w:val="hr-HR"/>
        </w:rPr>
      </w:pPr>
    </w:p>
    <w:p w:rsidRDefault="00C42A5F" w:rsidP="00D90179" w:rsidR="00C42A5F" w:rsidRPr="00464839">
      <w:pPr>
        <w:tabs>
          <w:tab w:pos="1080" w:val="left"/>
          <w:tab w:pos="5940" w:val="left"/>
        </w:tabs>
        <w:jc w:val="both"/>
        <w:rPr>
          <w:rFonts w:cstheme="majorBidi" w:hAnsiTheme="majorBidi" w:asciiTheme="majorBidi"/>
          <w:bCs/>
          <w:sz w:val="22"/>
          <w:szCs w:val="22"/>
          <w:lang w:val="hr-HR"/>
        </w:rPr>
      </w:pPr>
      <w:r w:rsidRPr="00464839">
        <w:rPr>
          <w:rFonts w:cstheme="majorBidi" w:hAnsiTheme="majorBidi" w:asciiTheme="majorBidi"/>
          <w:bCs/>
          <w:sz w:val="22"/>
          <w:szCs w:val="22"/>
          <w:lang w:val="hr-HR"/>
        </w:rPr>
        <w:t>UPUTA O PRAVNOM LIJEKU:</w:t>
      </w:r>
    </w:p>
    <w:p w:rsidRDefault="00D90179" w:rsidP="00856514" w:rsidR="00FE18A0" w:rsidRPr="00464839">
      <w:pPr>
        <w:jc w:val="both"/>
        <w:rPr>
          <w:rFonts w:cstheme="majorBidi" w:hAnsiTheme="majorBidi" w:asciiTheme="majorBidi"/>
          <w:sz w:val="22"/>
          <w:szCs w:val="22"/>
          <w:lang w:val="hr-HR"/>
        </w:rPr>
      </w:pPr>
      <w:r w:rsidRPr="00464839">
        <w:rPr>
          <w:rFonts w:cstheme="majorBidi" w:hAnsiTheme="majorBidi" w:asciiTheme="majorBidi"/>
          <w:sz w:val="22"/>
          <w:szCs w:val="22"/>
          <w:lang w:val="hr-HR"/>
        </w:rPr>
        <w:t>Protiv ovog rješenja nezadovoljna stranka može podnijeti žalbu u roku od 8 (osam) dana od dana primitka istog. Žalba se podnosi putem ovog suda u 3 (tri) istovjetna primjerka, a o žalbi odlučuje Visoki trgovački sud Republike Hrvatske</w:t>
      </w:r>
    </w:p>
    <w:p w:rsidRDefault="00FE18A0" w:rsidP="00FE18A0" w:rsidR="00FE18A0" w:rsidRPr="00464839">
      <w:pPr>
        <w:tabs>
          <w:tab w:pos="1080" w:val="left"/>
          <w:tab w:pos="5940" w:val="left"/>
        </w:tabs>
        <w:jc w:val="both"/>
        <w:rPr>
          <w:rFonts w:cstheme="majorBidi" w:hAnsiTheme="majorBidi" w:asciiTheme="majorBidi"/>
          <w:sz w:val="22"/>
          <w:szCs w:val="22"/>
          <w:lang w:val="hr-HR"/>
        </w:rPr>
      </w:pPr>
    </w:p>
    <w:p w:rsidRDefault="00531586" w:rsidP="007448E0" w:rsidR="00531586" w:rsidRPr="00464839">
      <w:pPr>
        <w:tabs>
          <w:tab w:pos="0" w:val="left"/>
          <w:tab w:pos="5940" w:val="left"/>
        </w:tabs>
        <w:jc w:val="both"/>
        <w:rPr>
          <w:rFonts w:cstheme="majorBidi" w:hAnsiTheme="majorBidi" w:asciiTheme="majorBidi"/>
          <w:sz w:val="22"/>
          <w:szCs w:val="22"/>
          <w:lang w:val="hr-HR"/>
        </w:rPr>
      </w:pPr>
    </w:p>
    <w:p w:rsidRDefault="00464839" w:rsidP="00464839" w:rsidR="00464839" w:rsidRPr="00C87158">
      <w:pPr>
        <w:rPr>
          <w:sz w:val="22"/>
          <w:szCs w:val="22"/>
        </w:rPr>
      </w:pPr>
      <w:proofErr w:type="spellStart"/>
      <w:r w:rsidRPr="00C87158">
        <w:rPr>
          <w:sz w:val="22"/>
          <w:szCs w:val="22"/>
        </w:rPr>
        <w:t>Dostaviti</w:t>
      </w:r>
      <w:proofErr w:type="spellEnd"/>
      <w:r w:rsidRPr="00C87158">
        <w:rPr>
          <w:sz w:val="22"/>
          <w:szCs w:val="22"/>
        </w:rPr>
        <w:t xml:space="preserve">: </w:t>
      </w:r>
    </w:p>
    <w:p w:rsidRDefault="00464839" w:rsidP="00464839" w:rsidR="00464839" w:rsidRPr="00C87158">
      <w:pPr>
        <w:numPr>
          <w:ilvl w:val="0"/>
          <w:numId w:val="6"/>
        </w:numPr>
        <w:rPr>
          <w:sz w:val="22"/>
          <w:szCs w:val="22"/>
        </w:rPr>
      </w:pPr>
      <w:proofErr w:type="spellStart"/>
      <w:r w:rsidRPr="00C87158">
        <w:rPr>
          <w:sz w:val="22"/>
          <w:szCs w:val="22"/>
        </w:rPr>
        <w:t>podnositelju</w:t>
      </w:r>
      <w:proofErr w:type="spellEnd"/>
      <w:r w:rsidRPr="00C87158">
        <w:rPr>
          <w:sz w:val="22"/>
          <w:szCs w:val="22"/>
        </w:rPr>
        <w:t xml:space="preserve"> </w:t>
      </w:r>
      <w:proofErr w:type="spellStart"/>
      <w:r w:rsidRPr="00C87158">
        <w:rPr>
          <w:sz w:val="22"/>
          <w:szCs w:val="22"/>
        </w:rPr>
        <w:t>zahtjeva</w:t>
      </w:r>
      <w:proofErr w:type="spellEnd"/>
      <w:r w:rsidRPr="00C87158">
        <w:rPr>
          <w:sz w:val="22"/>
          <w:szCs w:val="22"/>
        </w:rPr>
        <w:t xml:space="preserve"> </w:t>
      </w:r>
      <w:r>
        <w:rPr>
          <w:sz w:val="22"/>
          <w:szCs w:val="22"/>
        </w:rPr>
        <w:t>(FINA-</w:t>
      </w:r>
      <w:proofErr w:type="spellStart"/>
      <w:r>
        <w:rPr>
          <w:sz w:val="22"/>
          <w:szCs w:val="22"/>
        </w:rPr>
        <w:t>i</w:t>
      </w:r>
      <w:proofErr w:type="spellEnd"/>
      <w:r>
        <w:rPr>
          <w:sz w:val="22"/>
          <w:szCs w:val="22"/>
        </w:rPr>
        <w:t xml:space="preserve">) </w:t>
      </w:r>
      <w:proofErr w:type="spellStart"/>
      <w:r w:rsidRPr="00C87158">
        <w:rPr>
          <w:sz w:val="22"/>
          <w:szCs w:val="22"/>
        </w:rPr>
        <w:t>elektroničkim</w:t>
      </w:r>
      <w:proofErr w:type="spellEnd"/>
      <w:r w:rsidRPr="00C87158">
        <w:rPr>
          <w:sz w:val="22"/>
          <w:szCs w:val="22"/>
        </w:rPr>
        <w:t xml:space="preserve"> </w:t>
      </w:r>
      <w:proofErr w:type="spellStart"/>
      <w:r w:rsidRPr="00C87158">
        <w:rPr>
          <w:sz w:val="22"/>
          <w:szCs w:val="22"/>
        </w:rPr>
        <w:t>putem</w:t>
      </w:r>
      <w:proofErr w:type="spellEnd"/>
    </w:p>
    <w:p w:rsidRDefault="00464839" w:rsidP="00464839" w:rsidR="00464839" w:rsidRPr="00C87158">
      <w:pPr>
        <w:numPr>
          <w:ilvl w:val="0"/>
          <w:numId w:val="6"/>
        </w:numPr>
        <w:rPr>
          <w:sz w:val="22"/>
          <w:szCs w:val="22"/>
        </w:rPr>
      </w:pPr>
      <w:r w:rsidRPr="00C87158">
        <w:rPr>
          <w:sz w:val="22"/>
          <w:szCs w:val="22"/>
        </w:rPr>
        <w:t>e-</w:t>
      </w:r>
      <w:proofErr w:type="spellStart"/>
      <w:r w:rsidRPr="00C87158">
        <w:rPr>
          <w:sz w:val="22"/>
          <w:szCs w:val="22"/>
        </w:rPr>
        <w:t>oglasna</w:t>
      </w:r>
      <w:proofErr w:type="spellEnd"/>
      <w:r w:rsidRPr="00C87158">
        <w:rPr>
          <w:sz w:val="22"/>
          <w:szCs w:val="22"/>
        </w:rPr>
        <w:t xml:space="preserve"> </w:t>
      </w:r>
      <w:proofErr w:type="spellStart"/>
      <w:r w:rsidRPr="00C87158">
        <w:rPr>
          <w:sz w:val="22"/>
          <w:szCs w:val="22"/>
        </w:rPr>
        <w:t>ploča</w:t>
      </w:r>
      <w:proofErr w:type="spellEnd"/>
    </w:p>
    <w:p w:rsidRDefault="00464839" w:rsidP="00464839" w:rsidR="00464839" w:rsidRPr="00C87158">
      <w:pPr>
        <w:numPr>
          <w:ilvl w:val="0"/>
          <w:numId w:val="6"/>
        </w:numPr>
        <w:rPr>
          <w:sz w:val="22"/>
          <w:szCs w:val="22"/>
        </w:rPr>
      </w:pPr>
      <w:proofErr w:type="gramStart"/>
      <w:r w:rsidRPr="00C87158">
        <w:rPr>
          <w:sz w:val="22"/>
          <w:szCs w:val="22"/>
        </w:rPr>
        <w:t>u</w:t>
      </w:r>
      <w:proofErr w:type="gramEnd"/>
      <w:r w:rsidRPr="00C87158">
        <w:rPr>
          <w:sz w:val="22"/>
          <w:szCs w:val="22"/>
        </w:rPr>
        <w:t xml:space="preserve"> </w:t>
      </w:r>
      <w:proofErr w:type="spellStart"/>
      <w:r w:rsidRPr="00C87158">
        <w:rPr>
          <w:sz w:val="22"/>
          <w:szCs w:val="22"/>
        </w:rPr>
        <w:t>spis</w:t>
      </w:r>
      <w:proofErr w:type="spellEnd"/>
      <w:r w:rsidRPr="00C87158">
        <w:rPr>
          <w:sz w:val="22"/>
          <w:szCs w:val="22"/>
        </w:rPr>
        <w:t>.</w:t>
      </w:r>
    </w:p>
    <w:p w:rsidRDefault="00FE18A0" w:rsidP="00944B4A" w:rsidR="00FE18A0" w:rsidRPr="00464839">
      <w:pPr>
        <w:pStyle w:val="Odlomakpopisa"/>
        <w:rPr>
          <w:rFonts w:cstheme="majorBidi" w:hAnsiTheme="majorBidi" w:asciiTheme="majorBidi"/>
          <w:sz w:val="22"/>
          <w:szCs w:val="22"/>
          <w:lang w:val="hr-HR"/>
        </w:rPr>
      </w:pPr>
    </w:p>
    <w:sectPr w:rsidSect="00716F1C" w:rsidR="00FE18A0" w:rsidRPr="00464839">
      <w:headerReference w:type="even" r:id="rId10"/>
      <w:headerReference w:type="default" r:id="rId11"/>
      <w:headerReference w:type="first" r:id="rId12"/>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BF3" w:rsidR="00A04BF3">
      <w:r>
        <w:separator/>
      </w:r>
    </w:p>
  </w:endnote>
  <w:endnote w:id="0" w:type="continuationSeparator">
    <w:p w:rsidRDefault="00A04BF3" w:rsidR="00A04B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BF3" w:rsidR="00A04BF3">
      <w:r>
        <w:separator/>
      </w:r>
    </w:p>
  </w:footnote>
  <w:footnote w:id="0" w:type="continuationSeparator">
    <w:p w:rsidRDefault="00A04BF3" w:rsidR="00A04B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D02" w:rsidP="008C7CAF" w:rsidR="003A6D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6D02" w:rsidR="003A6D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D02" w:rsidP="008C7CAF" w:rsidR="003A6D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4839">
      <w:rPr>
        <w:rStyle w:val="Brojstranice"/>
        <w:noProof/>
      </w:rPr>
      <w:t>2</w:t>
    </w:r>
    <w:r>
      <w:rPr>
        <w:rStyle w:val="Brojstranice"/>
      </w:rPr>
      <w:fldChar w:fldCharType="end"/>
    </w:r>
  </w:p>
  <w:p w:rsidRDefault="00252E12" w:rsidP="00252E12" w:rsidR="00252E12" w:rsidRPr="00856514">
    <w:pPr>
      <w:pStyle w:val="Zaglavlje"/>
      <w:tabs>
        <w:tab w:pos="4536" w:val="clear"/>
        <w:tab w:pos="9072" w:val="clear"/>
        <w:tab w:pos="6135" w:val="left"/>
      </w:tabs>
      <w:jc w:val="right"/>
    </w:pPr>
    <w:r w:rsidRPr="00856514">
      <w:t xml:space="preserve">Poslovni broj </w:t>
    </w:r>
    <w:r w:rsidR="00716F1C">
      <w:t xml:space="preserve">2 </w:t>
    </w:r>
    <w:proofErr w:type="spellStart"/>
    <w:r w:rsidR="00716F1C">
      <w:t>Povrv</w:t>
    </w:r>
    <w:proofErr w:type="spellEnd"/>
    <w:r w:rsidR="00716F1C">
      <w:t>-310/14-19</w:t>
    </w:r>
  </w:p>
  <w:p w:rsidRDefault="00B43597" w:rsidP="00B43597" w:rsidR="00B43597" w:rsidRPr="00856514">
    <w:pPr>
      <w:pStyle w:val="Zaglavlje"/>
      <w:tabs>
        <w:tab w:pos="4536" w:val="clear"/>
        <w:tab w:pos="9072" w:val="clear"/>
        <w:tab w:pos="6135" w:val="left"/>
      </w:tabs>
    </w:pPr>
  </w:p>
  <w:p w:rsidRDefault="00FE18A0" w:rsidP="00B43597" w:rsidR="00FE18A0" w:rsidRPr="00FE18A0">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1B0" w:rsidP="00252E12" w:rsidR="003A6D02" w:rsidRPr="00464839">
    <w:pPr>
      <w:pStyle w:val="Zaglavlje"/>
      <w:tabs>
        <w:tab w:pos="4536" w:val="clear"/>
        <w:tab w:pos="9072" w:val="clear"/>
        <w:tab w:pos="6135" w:val="left"/>
      </w:tabs>
      <w:jc w:val="right"/>
      <w:rPr>
        <w:sz w:val="22"/>
        <w:szCs w:val="22"/>
      </w:rPr>
    </w:pPr>
    <w:r w:rsidRPr="00464839">
      <w:rPr>
        <w:sz w:val="22"/>
        <w:szCs w:val="22"/>
      </w:rPr>
      <w:t xml:space="preserve"> </w:t>
    </w:r>
    <w:r w:rsidR="003A6D02" w:rsidRPr="00464839">
      <w:rPr>
        <w:sz w:val="22"/>
        <w:szCs w:val="22"/>
      </w:rPr>
      <w:t xml:space="preserve">Poslovni broj </w:t>
    </w:r>
    <w:r w:rsidRPr="00464839">
      <w:rPr>
        <w:sz w:val="22"/>
        <w:szCs w:val="22"/>
      </w:rPr>
      <w:t xml:space="preserve">2 </w:t>
    </w:r>
    <w:r w:rsidR="008402EE" w:rsidRPr="00464839">
      <w:rPr>
        <w:sz w:val="22"/>
        <w:szCs w:val="22"/>
      </w:rPr>
      <w:t>St-818/15-5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7E31FA"/>
    <w:multiLevelType w:val="hybridMultilevel"/>
    <w:tmpl w:val="12EAFAC8"/>
    <w:lvl w:tplc="77684E88" w:ilvl="0">
      <w:start w:val="2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1AE5070"/>
    <w:multiLevelType w:val="hybridMultilevel"/>
    <w:tmpl w:val="ED989EDE"/>
    <w:lvl w:tplc="741A731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CB07065"/>
    <w:multiLevelType w:val="hybridMultilevel"/>
    <w:tmpl w:val="7D5EF83E"/>
    <w:lvl w:tplc="1332A1E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6130153"/>
    <w:multiLevelType w:val="hybridMultilevel"/>
    <w:tmpl w:val="56CA07D2"/>
    <w:lvl w:tplc="956CB5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5C37D74"/>
    <w:multiLevelType w:val="hybridMultilevel"/>
    <w:tmpl w:val="1166E80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9"/>
  <w:hyphenationZone w:val="425"/>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18A0"/>
    <w:rsid w:val="00040BEF"/>
    <w:rsid w:val="000804D0"/>
    <w:rsid w:val="001802E8"/>
    <w:rsid w:val="00252E12"/>
    <w:rsid w:val="00391C9A"/>
    <w:rsid w:val="003A6D02"/>
    <w:rsid w:val="00406982"/>
    <w:rsid w:val="00464839"/>
    <w:rsid w:val="0053116D"/>
    <w:rsid w:val="00531586"/>
    <w:rsid w:val="00582674"/>
    <w:rsid w:val="00701FFB"/>
    <w:rsid w:val="00716F1C"/>
    <w:rsid w:val="00717981"/>
    <w:rsid w:val="007448E0"/>
    <w:rsid w:val="0078348D"/>
    <w:rsid w:val="007B126B"/>
    <w:rsid w:val="007B25EE"/>
    <w:rsid w:val="00804717"/>
    <w:rsid w:val="008402EE"/>
    <w:rsid w:val="00856514"/>
    <w:rsid w:val="008C7CAF"/>
    <w:rsid w:val="00944B4A"/>
    <w:rsid w:val="00A04BF3"/>
    <w:rsid w:val="00B43597"/>
    <w:rsid w:val="00BA7174"/>
    <w:rsid w:val="00C42A5F"/>
    <w:rsid w:val="00D90179"/>
    <w:rsid w:val="00D91539"/>
    <w:rsid w:val="00E62077"/>
    <w:rsid w:val="00EA61B0"/>
    <w:rsid w:val="00FE18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18A0"/>
    <w:rPr>
      <w:sz w:val="24"/>
      <w:szCs w:val="24"/>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E18A0"/>
    <w:pPr>
      <w:tabs>
        <w:tab w:pos="4536" w:val="center"/>
        <w:tab w:pos="9072" w:val="right"/>
      </w:tabs>
    </w:pPr>
    <w:rPr>
      <w:lang w:val="hr-HR"/>
    </w:rPr>
  </w:style>
  <w:style w:styleId="Tijeloteksta" w:type="paragraph">
    <w:name w:val="Body Text"/>
    <w:basedOn w:val="Normal"/>
    <w:link w:val="TijelotekstaChar"/>
    <w:rsid w:val="00FE18A0"/>
    <w:pPr>
      <w:spacing w:after="120"/>
    </w:pPr>
  </w:style>
  <w:style w:styleId="Tijeloteksta2" w:type="paragraph">
    <w:name w:val="Body Text 2"/>
    <w:basedOn w:val="Normal"/>
    <w:link w:val="Tijeloteksta2Char"/>
    <w:rsid w:val="00FE18A0"/>
    <w:pPr>
      <w:jc w:val="both"/>
    </w:pPr>
    <w:rPr>
      <w:rFonts w:cs="Arial" w:hAnsi="Arial" w:ascii="Arial"/>
      <w:sz w:val="22"/>
      <w:lang w:val="hr-HR"/>
    </w:rPr>
  </w:style>
  <w:style w:styleId="Podnoje" w:type="paragraph">
    <w:name w:val="footer"/>
    <w:basedOn w:val="Normal"/>
    <w:rsid w:val="00FE18A0"/>
    <w:pPr>
      <w:tabs>
        <w:tab w:pos="4536" w:val="center"/>
        <w:tab w:pos="9072" w:val="right"/>
      </w:tabs>
    </w:pPr>
  </w:style>
  <w:style w:styleId="Brojstranice" w:type="character">
    <w:name w:val="page number"/>
    <w:basedOn w:val="Zadanifontodlomka"/>
    <w:rsid w:val="003A6D02"/>
  </w:style>
  <w:style w:styleId="Odlomakpopisa" w:type="paragraph">
    <w:name w:val="List Paragraph"/>
    <w:basedOn w:val="Normal"/>
    <w:uiPriority w:val="34"/>
    <w:qFormat/>
    <w:rsid w:val="00B43597"/>
    <w:pPr>
      <w:ind w:left="720"/>
      <w:contextualSpacing/>
    </w:pPr>
  </w:style>
  <w:style w:customStyle="true" w:styleId="TijelotekstaChar" w:type="character">
    <w:name w:val="Tijelo teksta Char"/>
    <w:basedOn w:val="Zadanifontodlomka"/>
    <w:link w:val="Tijeloteksta"/>
    <w:rsid w:val="00701FFB"/>
    <w:rPr>
      <w:sz w:val="24"/>
      <w:szCs w:val="24"/>
      <w:lang w:eastAsia="en-US" w:val="en-GB"/>
    </w:rPr>
  </w:style>
  <w:style w:customStyle="true" w:styleId="Tijeloteksta2Char" w:type="character">
    <w:name w:val="Tijelo teksta 2 Char"/>
    <w:basedOn w:val="Zadanifontodlomka"/>
    <w:link w:val="Tijeloteksta2"/>
    <w:rsid w:val="00701FFB"/>
    <w:rPr>
      <w:rFonts w:cs="Arial" w:hAnsi="Arial" w:ascii="Arial"/>
      <w:sz w:val="22"/>
      <w:szCs w:val="24"/>
      <w:lang w:eastAsia="en-US"/>
    </w:rPr>
  </w:style>
  <w:style w:styleId="Tekstrezerviranogmjesta" w:type="character">
    <w:name w:val="Placeholder Text"/>
    <w:basedOn w:val="Zadanifontodlomka"/>
    <w:uiPriority w:val="99"/>
    <w:semiHidden/>
    <w:rsid w:val="007B126B"/>
    <w:rPr>
      <w:color w:val="808080"/>
      <w:bdr w:space="0" w:sz="0" w:color="auto" w:val="none"/>
      <w:shd w:fill="auto" w:color="auto" w:val="clear"/>
    </w:rPr>
  </w:style>
  <w:style w:customStyle="true" w:styleId="eSPISCCParagraphDefaultFont" w:type="character">
    <w:name w:val="eSPIS_CC_Paragraph Default Font"/>
    <w:basedOn w:val="Zadanifontodlomka"/>
    <w:rsid w:val="007B126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B126B"/>
    <w:rPr>
      <w:rFonts w:cstheme="majorBidi" w:hAnsiTheme="majorBidi" w:asciiTheme="majorBid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B126B"/>
    <w:rPr>
      <w:rFonts w:cstheme="majorBidi" w:hAnsiTheme="majorBidi" w:asciiTheme="majorBidi"/>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B126B"/>
    <w:rPr>
      <w:rFonts w:cstheme="majorBidi" w:hAnsiTheme="majorBidi" w:asciiTheme="majorBidi"/>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18A0"/>
    <w:rPr>
      <w:sz w:val="24"/>
      <w:szCs w:val="24"/>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E18A0"/>
    <w:pPr>
      <w:tabs>
        <w:tab w:pos="4536" w:val="center"/>
        <w:tab w:pos="9072" w:val="right"/>
      </w:tabs>
    </w:pPr>
    <w:rPr>
      <w:lang w:val="hr-HR"/>
    </w:rPr>
  </w:style>
  <w:style w:styleId="Tijeloteksta" w:type="paragraph">
    <w:name w:val="Body Text"/>
    <w:basedOn w:val="Normal"/>
    <w:link w:val="TijelotekstaChar"/>
    <w:rsid w:val="00FE18A0"/>
    <w:pPr>
      <w:spacing w:after="120"/>
    </w:pPr>
  </w:style>
  <w:style w:styleId="Tijeloteksta2" w:type="paragraph">
    <w:name w:val="Body Text 2"/>
    <w:basedOn w:val="Normal"/>
    <w:link w:val="Tijeloteksta2Char"/>
    <w:rsid w:val="00FE18A0"/>
    <w:pPr>
      <w:jc w:val="both"/>
    </w:pPr>
    <w:rPr>
      <w:rFonts w:ascii="Arial" w:cs="Arial" w:hAnsi="Arial"/>
      <w:sz w:val="22"/>
      <w:lang w:val="hr-HR"/>
    </w:rPr>
  </w:style>
  <w:style w:styleId="Podnoje" w:type="paragraph">
    <w:name w:val="footer"/>
    <w:basedOn w:val="Normal"/>
    <w:rsid w:val="00FE18A0"/>
    <w:pPr>
      <w:tabs>
        <w:tab w:pos="4536" w:val="center"/>
        <w:tab w:pos="9072" w:val="right"/>
      </w:tabs>
    </w:pPr>
  </w:style>
  <w:style w:styleId="Brojstranice" w:type="character">
    <w:name w:val="page number"/>
    <w:basedOn w:val="Zadanifontodlomka"/>
    <w:rsid w:val="003A6D02"/>
  </w:style>
  <w:style w:styleId="Odlomakpopisa" w:type="paragraph">
    <w:name w:val="List Paragraph"/>
    <w:basedOn w:val="Normal"/>
    <w:uiPriority w:val="34"/>
    <w:qFormat/>
    <w:rsid w:val="00B43597"/>
    <w:pPr>
      <w:ind w:left="720"/>
      <w:contextualSpacing/>
    </w:pPr>
  </w:style>
  <w:style w:customStyle="1" w:styleId="TijelotekstaChar" w:type="character">
    <w:name w:val="Tijelo teksta Char"/>
    <w:basedOn w:val="Zadanifontodlomka"/>
    <w:link w:val="Tijeloteksta"/>
    <w:rsid w:val="00701FFB"/>
    <w:rPr>
      <w:sz w:val="24"/>
      <w:szCs w:val="24"/>
      <w:lang w:eastAsia="en-US" w:val="en-GB"/>
    </w:rPr>
  </w:style>
  <w:style w:customStyle="1" w:styleId="Tijeloteksta2Char" w:type="character">
    <w:name w:val="Tijelo teksta 2 Char"/>
    <w:basedOn w:val="Zadanifontodlomka"/>
    <w:link w:val="Tijeloteksta2"/>
    <w:rsid w:val="00701FFB"/>
    <w:rPr>
      <w:rFonts w:ascii="Arial" w:cs="Arial" w:hAnsi="Arial"/>
      <w:sz w:val="22"/>
      <w:szCs w:val="24"/>
      <w:lang w:eastAsia="en-US"/>
    </w:rPr>
  </w:style>
  <w:style w:styleId="Tekstrezerviranogmjesta" w:type="character">
    <w:name w:val="Placeholder Text"/>
    <w:basedOn w:val="Zadanifontodlomka"/>
    <w:uiPriority w:val="99"/>
    <w:semiHidden/>
    <w:rsid w:val="007B126B"/>
    <w:rPr>
      <w:color w:val="808080"/>
      <w:bdr w:color="auto" w:space="0" w:sz="0" w:val="none"/>
      <w:shd w:color="auto" w:fill="auto" w:val="clear"/>
    </w:rPr>
  </w:style>
  <w:style w:customStyle="1" w:styleId="eSPISCCParagraphDefaultFont" w:type="character">
    <w:name w:val="eSPIS_CC_Paragraph Default Font"/>
    <w:basedOn w:val="Zadanifontodlomka"/>
    <w:rsid w:val="007B126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B126B"/>
    <w:rPr>
      <w:rFonts w:asciiTheme="majorBidi" w:cstheme="majorBidi" w:hAnsiTheme="majorBid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B126B"/>
    <w:rPr>
      <w:rFonts w:asciiTheme="majorBidi" w:cstheme="majorBidi" w:hAnsiTheme="majorBidi"/>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B126B"/>
    <w:rPr>
      <w:rFonts w:asciiTheme="majorBidi" w:cstheme="majorBidi" w:hAnsiTheme="majorBidi"/>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17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St-818/2015</izvorni_sadrzaj>
    <derivirana_varijabla naziv="DomainObject.Predmet.OznakaBroj_1">St-818/2015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Nogometni klub Zadar sportsko dioničko društvo za obavljanje sportskih djelatnosti</izvorni_sadrzaj>
    <derivirana_varijabla naziv="DomainObject.Predmet.ProtustrankaFormated_1">  Nogometni klub Zadar sportsko dioničko društvo za obavljanje sportskih djelatnosti</derivirana_varijabla>
  </DomainObject.Predmet.ProtustrankaFormated>
  <DomainObject.Predmet.ProtustrankaFormatedOIB>
    <izvorni_sadrzaj>  Nogometni klub Zadar sportsko dioničko društvo za obavljanje sportskih djelatnosti, OIB 07581772583</izvorni_sadrzaj>
    <derivirana_varijabla naziv="DomainObject.Predmet.ProtustrankaFormatedOIB_1">  Nogometni klub Zadar sportsko dioničko društvo za obavljanje sportskih djelatnosti, OIB 07581772583</derivirana_varijabla>
  </DomainObject.Predmet.ProtustrankaFormatedOIB>
  <DomainObject.Predmet.ProtustrankaFormatedWithAdress>
    <izvorni_sadrzaj> Nogometni klub Zadar sportsko dioničko društvo za obavljanje sportskih djelatnosti, Hrvoja Ćustića 2, 23000 Zadar</izvorni_sadrzaj>
    <derivirana_varijabla naziv="DomainObject.Predmet.ProtustrankaFormatedWithAdress_1"> Nogometni klub Zadar sportsko dioničko društvo za obavljanje sportskih djelatnosti, Hrvoja Ćustića 2, 23000 Zadar</derivirana_varijabla>
  </DomainObject.Predmet.ProtustrankaFormatedWithAdress>
  <DomainObject.Predmet.ProtustrankaFormatedWithAdressOIB>
    <izvorni_sadrzaj> Nogometni klub Zadar sportsko dioničko društvo za obavljanje sportskih djelatnosti, OIB 07581772583, Hrvoja Ćustića 2, 23000 Zadar</izvorni_sadrzaj>
    <derivirana_varijabla naziv="DomainObject.Predmet.ProtustrankaFormatedWithAdressOIB_1"> Nogometni klub Zadar sportsko dioničko društvo za obavljanje sportskih djelatnosti, OIB 07581772583, Hrvoja Ćustića 2, 23000 Zadar</derivirana_varijabla>
  </DomainObject.Predmet.ProtustrankaFormatedWithAdressOIB>
  <DomainObject.Predmet.ProtustrankaWithAdress>
    <izvorni_sadrzaj>Nogometni klub Zadar sportsko dioničko društvo za obavljanje sportskih djelatnosti Hrvoja Ćustića 2, 23000 Zadar</izvorni_sadrzaj>
    <derivirana_varijabla naziv="DomainObject.Predmet.ProtustrankaWithAdress_1">Nogometni klub Zadar sportsko dioničko društvo za obavljanje sportskih djelatnosti Hrvoja Ćustića 2, 23000 Zadar</derivirana_varijabla>
  </DomainObject.Predmet.ProtustrankaWithAdress>
  <DomainObject.Predmet.ProtustrankaWithAdressOIB>
    <izvorni_sadrzaj>Nogometni klub Zadar sportsko dioničko društvo za obavljanje sportskih djelatnosti, OIB 07581772583, Hrvoja Ćustića 2, 23000 Zadar</izvorni_sadrzaj>
    <derivirana_varijabla naziv="DomainObject.Predmet.ProtustrankaWithAdressOIB_1">Nogometni klub Zadar sportsko dioničko društvo za obavljanje sportskih djelatnosti, OIB 07581772583, Hrvoja Ćustića 2, 23000 Zadar</derivirana_varijabla>
  </DomainObject.Predmet.ProtustrankaWithAdressOIB>
  <DomainObject.Predmet.ProtustrankaNazivFormated>
    <izvorni_sadrzaj>Nogometni klub Zadar sportsko dioničko društvo za obavljanje sportskih djelatnosti</izvorni_sadrzaj>
    <derivirana_varijabla naziv="DomainObject.Predmet.ProtustrankaNazivFormated_1">Nogometni klub Zadar sportsko dioničko društvo za obavljanje sportskih djelatnosti</derivirana_varijabla>
  </DomainObject.Predmet.ProtustrankaNazivFormated>
  <DomainObject.Predmet.ProtustrankaNazivFormatedOIB>
    <izvorni_sadrzaj>Nogometni klub Zadar sportsko dioničko društvo za obavljanje sportskih djelatnosti, OIB 07581772583</izvorni_sadrzaj>
    <derivirana_varijabla naziv="DomainObject.Predmet.ProtustrankaNazivFormatedOIB_1">Nogometni klub Zadar sportsko dioničko društvo za obavljanje sportskih djelatnosti, OIB 07581772583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210931.83</izvorni_sadrzaj>
    <derivirana_varijabla naziv="DomainObject.Predmet.TrenutnaVrijednost_1">210931.83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Nogometni klub Zadar sportsko dioničko društvo za obavljanje sportskih djelatnosti</item>
    </izvorni_sadrzaj>
    <derivirana_varijabla naziv="DomainObject.Predmet.ProtuStrankaListFormated_1">
      <item>Nogometni klub Zadar sportsko dioničko društvo za obavljanje sportskih djelatnosti</item>
    </derivirana_varijabla>
  </DomainObject.Predmet.ProtuStrankaListFormated>
  <DomainObject.Predmet.ProtuStrankaListFormatedOIB>
    <izvorni_sadrzaj>
      <item>Nogometni klub Zadar sportsko dioničko društvo za obavljanje sportskih djelatnosti, OIB 07581772583</item>
    </izvorni_sadrzaj>
    <derivirana_varijabla naziv="DomainObject.Predmet.ProtuStrankaListFormatedOIB_1">
      <item>Nogometni klub Zadar sportsko dioničko društvo za obavljanje sportskih djelatnosti, OIB 07581772583</item>
    </derivirana_varijabla>
  </DomainObject.Predmet.ProtuStrankaListFormatedOIB>
  <DomainObject.Predmet.ProtuStrankaListFormatedWithAdress>
    <izvorni_sadrzaj>
      <item>Nogometni klub Zadar sportsko dioničko društvo za obavljanje sportskih djelatnosti, Hrvoja Ćustića 2, 23000 Zadar</item>
    </izvorni_sadrzaj>
    <derivirana_varijabla naziv="DomainObject.Predmet.ProtuStrankaListFormatedWithAdress_1">
      <item>Nogometni klub Zadar sportsko dioničko društvo za obavljanje sportskih djelatnosti, Hrvoja Ćustića 2, 23000 Zadar</item>
    </derivirana_varijabla>
  </DomainObject.Predmet.ProtuStrankaListFormatedWithAdress>
  <DomainObject.Predmet.ProtuStrankaListFormatedWithAdressOIB>
    <izvorni_sadrzaj>
      <item>Nogometni klub Zadar sportsko dioničko društvo za obavljanje sportskih djelatnosti, OIB 07581772583, Hrvoja Ćustića 2, 23000 Zadar</item>
    </izvorni_sadrzaj>
    <derivirana_varijabla naziv="DomainObject.Predmet.ProtuStrankaListFormatedWithAdressOIB_1">
      <item>Nogometni klub Zadar sportsko dioničko društvo za obavljanje sportskih djelatnosti, OIB 07581772583, Hrvoja Ćustića 2, 23000 Zadar</item>
    </derivirana_varijabla>
  </DomainObject.Predmet.ProtuStrankaListFormatedWithAdressOIB>
  <DomainObject.Predmet.ProtuStrankaListNazivFormated>
    <izvorni_sadrzaj>
      <item>Nogometni klub Zadar sportsko dioničko društvo za obavljanje sportskih djelatnosti</item>
    </izvorni_sadrzaj>
    <derivirana_varijabla naziv="DomainObject.Predmet.ProtuStrankaListNazivFormated_1">
      <item>Nogometni klub Zadar sportsko dioničko društvo za obavljanje sportskih djelatnosti</item>
    </derivirana_varijabla>
  </DomainObject.Predmet.ProtuStrankaListNazivFormated>
  <DomainObject.Predmet.ProtuStrankaListNazivFormatedOIB>
    <izvorni_sadrzaj>
      <item>Nogometni klub Zadar sportsko dioničko društvo za obavljanje sportskih djelatnosti, OIB 07581772583</item>
    </izvorni_sadrzaj>
    <derivirana_varijabla naziv="DomainObject.Predmet.ProtuStrankaListNazivFormatedOIB_1">
      <item>Nogometni klub Zadar sportsko dioničko društvo za obavljanje sportskih djelatnosti, OIB 07581772583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Nogometni klub Zadar sportsko dioničko društvo za obavljanje sportskih djelatnosti</izvorni_sadrzaj>
    <derivirana_varijabla naziv="DomainObject.Predmet.ProtustrankaIDrugi_1">Nogometni klub Zadar sportsko dioničko društvo za obavljanje sportskih djelatnosti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Nogometni klub Zadar sportsko dioničko društvo za obavljanje sportskih djelatnosti, OIB 07581772583, Hrvoja Ćustića 2, 23000 Zadar</izvorni_sadrzaj>
    <derivirana_varijabla naziv="DomainObject.Predmet.ProtustrankaIDrugiAdressOIB_1">Nogometni klub Zadar sportsko dioničko društvo za obavljanje sportskih djelatnosti, OIB 07581772583, Hrvoja Ćustića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Nogometni klub Zadar sportsko dioničko društvo za obavljanje sportskih djelatnosti</item>
    </izvorni_sadrzaj>
    <derivirana_varijabla naziv="DomainObject.Predmet.SudioniciListNaziv_1">
      <item>FINA</item>
      <item>Nogometni klub Zadar sportsko dioničko društvo za obavljanje sportskih djelatnosti</item>
    </derivirana_varijabla>
  </DomainObject.Predmet.SudioniciListNaziv>
  <DomainObject.Predmet.SudioniciListAdressOIB>
    <izvorni_sadrzaj>
      <item>FINA, OIB 85821130368</item>
      <item>Nogometni klub Zadar sportsko dioničko društvo za obavljanje sportskih djelatnosti, OIB 07581772583, Hrvoja Ćustića 2,23000 Zadar</item>
    </izvorni_sadrzaj>
    <derivirana_varijabla naziv="DomainObject.Predmet.SudioniciListAdressOIB_1">
      <item>FINA, OIB 85821130368</item>
      <item>Nogometni klub Zadar sportsko dioničko društvo za obavljanje sportskih djelatnosti, OIB 07581772583, Hrvoja Ćustića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07581772583</item>
    </izvorni_sadrzaj>
    <derivirana_varijabla naziv="DomainObject.Predmet.SudioniciListNazivOIB_1">
      <item>, OIB 85821130368</item>
      <item>, OIB 07581772583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697D16-3106-4416-BBA4-AC8E695CED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310</properties:Words>
  <properties:Characters>1663</properties:Characters>
  <properties:Lines>54</properties:Lines>
  <properties:Paragraphs>21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2015-12-10T12:37:00Z</dcterms:created>
  <dc:creator>Mirjana Lukić</dc:creator>
  <cp:lastModifiedBy>Merlina Klišmanić</cp:lastModifiedBy>
  <cp:lastPrinted>2015-12-10T12:59:00Z</cp:lastPrinted>
  <dcterms:modified xmlns:xsi="http://www.w3.org/2001/XMLSchema-instance" xsi:type="dcterms:W3CDTF">2015-12-10T13:29:00Z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