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8502" w14:paraId="22e8502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C039C0">
        <w:rPr>
          <w:sz w:val="24"/>
          <w:szCs w:val="24"/>
        </w:rPr>
        <w:t>5</w:t>
      </w:r>
      <w:r w:rsidR="00FD5F6C">
        <w:rPr>
          <w:sz w:val="24"/>
          <w:szCs w:val="24"/>
        </w:rPr>
        <w:t>862/2016</w:t>
      </w:r>
      <w:r w:rsidR="006D2A96">
        <w:rPr>
          <w:sz w:val="24"/>
          <w:szCs w:val="24"/>
        </w:rPr>
        <w:t>-14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FD5F6C" w:rsidP="004E6AD4" w:rsidR="004E6AD4">
      <w:pPr>
        <w:jc w:val="both"/>
        <w:rPr>
          <w:sz w:val="24"/>
          <w:szCs w:val="24"/>
        </w:rPr>
      </w:pPr>
      <w:r w:rsidRPr="00FD5F6C">
        <w:rPr>
          <w:sz w:val="24"/>
          <w:szCs w:val="24"/>
        </w:rPr>
        <w:t xml:space="preserve">Trgovački sud u Zagrebu, po sucu Nikoli Ribariću, u stečajnom postupku u povodu prijedloga predlagatelja KARLOVAČKA BANKA d.d., Karlovac, I.G.Kovačića 1, OIB: 08106331075, za otvaranje stečajnog postupka nad dužnikom OPEKA d.o.o., Zagreb, Kennedyjev trg 2, OIB: 03560303369, MBS: 040237884, dana </w:t>
      </w:r>
      <w:r>
        <w:rPr>
          <w:sz w:val="24"/>
          <w:szCs w:val="24"/>
        </w:rPr>
        <w:t>12</w:t>
      </w:r>
      <w:r w:rsidRPr="00FD5F6C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FD5F6C">
        <w:rPr>
          <w:sz w:val="24"/>
          <w:szCs w:val="24"/>
        </w:rPr>
        <w:t xml:space="preserve"> 2016.,</w:t>
      </w: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FD5F6C" w:rsidRPr="00E43FC2">
        <w:rPr>
          <w:sz w:val="24"/>
          <w:szCs w:val="24"/>
        </w:rPr>
        <w:t>OPEKA d.o.o., Zagreb, Kennedyjev trg 2, OIB: 03560303369, MBS: 040237884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E43FC2" w:rsidRPr="00E43FC2">
        <w:rPr>
          <w:rFonts w:hAnsi="Times New Roman" w:ascii="Times New Roman"/>
          <w:szCs w:val="24"/>
        </w:rPr>
        <w:t>VESNA STANČIĆ, JELENJE, PODKILAVAC 10, DRAŽICE, OIB: 45477363422 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FD5F6C" w:rsidRPr="00E43FC2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E43FC2" w:rsidRPr="00E43FC2">
        <w:rPr>
          <w:sz w:val="24"/>
          <w:szCs w:val="24"/>
        </w:rPr>
        <w:t>VESNA STANČIĆ, JELENJE, PODKILAVAC 10, DRAŽICE, OIB: 45477363422</w:t>
      </w:r>
      <w:r w:rsidR="006866CB" w:rsidRPr="00E43FC2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DD3331" w:rsidRPr="00E43FC2">
        <w:rPr>
          <w:sz w:val="24"/>
          <w:szCs w:val="24"/>
        </w:rPr>
        <w:t>17</w:t>
      </w:r>
      <w:r w:rsidR="00F800D5" w:rsidRPr="00E43FC2">
        <w:rPr>
          <w:sz w:val="24"/>
          <w:szCs w:val="24"/>
        </w:rPr>
        <w:t>.</w:t>
      </w:r>
      <w:r w:rsidR="00DD3331" w:rsidRPr="00E43FC2">
        <w:rPr>
          <w:sz w:val="24"/>
          <w:szCs w:val="24"/>
        </w:rPr>
        <w:t xml:space="preserve"> siječnja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DD3331" w:rsidRPr="00FD5F6C">
        <w:rPr>
          <w:sz w:val="24"/>
          <w:szCs w:val="24"/>
        </w:rPr>
        <w:t>OPEKA d.o.o., Zagreb, Kennedyjev trg 2, OIB: 03560303369, MBS: 040237884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Rijeka, </w:t>
      </w:r>
      <w:r w:rsidRPr="008662DA">
        <w:rPr>
          <w:sz w:val="24"/>
          <w:szCs w:val="24"/>
        </w:rPr>
        <w:t xml:space="preserve">Općinskog suda u </w:t>
      </w:r>
      <w:r w:rsidR="00F61486">
        <w:rPr>
          <w:sz w:val="24"/>
          <w:szCs w:val="24"/>
        </w:rPr>
        <w:t>Ri</w:t>
      </w:r>
      <w:r w:rsidR="00522162">
        <w:rPr>
          <w:sz w:val="24"/>
          <w:szCs w:val="24"/>
        </w:rPr>
        <w:t>j</w:t>
      </w:r>
      <w:r w:rsidR="00F61486">
        <w:rPr>
          <w:sz w:val="24"/>
          <w:szCs w:val="24"/>
        </w:rPr>
        <w:t>e</w:t>
      </w:r>
      <w:r w:rsidR="00522162">
        <w:rPr>
          <w:sz w:val="24"/>
          <w:szCs w:val="24"/>
        </w:rPr>
        <w:t>ci</w:t>
      </w:r>
      <w:r w:rsidR="00D17002" w:rsidRPr="008662DA">
        <w:rPr>
          <w:sz w:val="24"/>
          <w:szCs w:val="24"/>
        </w:rPr>
        <w:t>,</w:t>
      </w:r>
      <w:r w:rsidRPr="008662DA">
        <w:rPr>
          <w:sz w:val="24"/>
          <w:szCs w:val="24"/>
        </w:rPr>
        <w:t xml:space="preserve"> zabilježba rješenja o otvaranju stečajnog postupka nad dužnikom </w:t>
      </w:r>
      <w:r w:rsidR="00522162" w:rsidRPr="00FD5F6C">
        <w:rPr>
          <w:sz w:val="24"/>
          <w:szCs w:val="24"/>
        </w:rPr>
        <w:t>OPEKA d.o.o., Zagreb, Kennedyjev trg 2, OIB: 03560303369, MBS: 040237884</w:t>
      </w:r>
      <w:r w:rsidR="00705C04" w:rsidRPr="008662DA">
        <w:rPr>
          <w:sz w:val="24"/>
          <w:szCs w:val="24"/>
        </w:rPr>
        <w:t>, poslovni broj St-</w:t>
      </w:r>
      <w:r w:rsidR="00522162">
        <w:rPr>
          <w:sz w:val="24"/>
          <w:szCs w:val="24"/>
        </w:rPr>
        <w:t>5862/2016</w:t>
      </w:r>
      <w:r w:rsidRPr="008662DA">
        <w:rPr>
          <w:sz w:val="24"/>
          <w:szCs w:val="24"/>
        </w:rPr>
        <w:t xml:space="preserve"> od </w:t>
      </w:r>
      <w:r w:rsidR="00522162">
        <w:rPr>
          <w:sz w:val="24"/>
          <w:szCs w:val="24"/>
        </w:rPr>
        <w:t>12</w:t>
      </w:r>
      <w:r w:rsidR="00971C06" w:rsidRPr="008662DA">
        <w:rPr>
          <w:sz w:val="24"/>
          <w:szCs w:val="24"/>
        </w:rPr>
        <w:t>.</w:t>
      </w:r>
      <w:r w:rsidR="00522162">
        <w:rPr>
          <w:sz w:val="24"/>
          <w:szCs w:val="24"/>
        </w:rPr>
        <w:t xml:space="preserve"> listopada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E20FDF" w:rsidP="00705C04" w:rsidR="00522162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522162">
        <w:rPr>
          <w:sz w:val="24"/>
          <w:szCs w:val="24"/>
        </w:rPr>
        <w:t>2029</w:t>
      </w:r>
      <w:r w:rsidR="00D17002" w:rsidRPr="008662DA">
        <w:rPr>
          <w:sz w:val="24"/>
          <w:szCs w:val="24"/>
        </w:rPr>
        <w:t xml:space="preserve">,  </w:t>
      </w:r>
      <w:r w:rsidR="00705C04" w:rsidRPr="008662DA">
        <w:rPr>
          <w:sz w:val="24"/>
          <w:szCs w:val="24"/>
        </w:rPr>
        <w:t>k.o.</w:t>
      </w:r>
      <w:r w:rsidR="00522162">
        <w:rPr>
          <w:sz w:val="24"/>
          <w:szCs w:val="24"/>
        </w:rPr>
        <w:t xml:space="preserve"> Marčelji</w:t>
      </w:r>
      <w:r w:rsidR="00705C04" w:rsidRPr="008662DA">
        <w:rPr>
          <w:sz w:val="24"/>
          <w:szCs w:val="24"/>
        </w:rPr>
        <w:t>,</w:t>
      </w:r>
      <w:r w:rsidR="00522162">
        <w:rPr>
          <w:sz w:val="24"/>
          <w:szCs w:val="24"/>
        </w:rPr>
        <w:t>:</w:t>
      </w:r>
    </w:p>
    <w:p w:rsidRDefault="00705C04" w:rsidP="00522162" w:rsidR="006838BA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k. č. br. </w:t>
      </w:r>
      <w:r w:rsidR="00522162">
        <w:rPr>
          <w:sz w:val="24"/>
          <w:szCs w:val="24"/>
        </w:rPr>
        <w:t xml:space="preserve">3501/1, </w:t>
      </w:r>
      <w:r w:rsidR="00D97F54" w:rsidRPr="00D97F54">
        <w:rPr>
          <w:sz w:val="24"/>
          <w:szCs w:val="24"/>
        </w:rPr>
        <w:t>PAŠNJAK I ŠUMA GUNJENČIĆI</w:t>
      </w:r>
      <w:r w:rsidR="00D17002" w:rsidRPr="008662DA">
        <w:rPr>
          <w:sz w:val="24"/>
          <w:szCs w:val="24"/>
        </w:rPr>
        <w:t xml:space="preserve">, ukupne površine </w:t>
      </w:r>
      <w:r w:rsidR="00522162">
        <w:rPr>
          <w:sz w:val="24"/>
          <w:szCs w:val="24"/>
        </w:rPr>
        <w:t>1073 m2,</w:t>
      </w:r>
    </w:p>
    <w:p w:rsidRDefault="00D97F54" w:rsidP="00522162" w:rsidR="00D97F54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 xml:space="preserve">3501/4, </w:t>
      </w:r>
      <w:r w:rsidRPr="00D97F54">
        <w:rPr>
          <w:sz w:val="24"/>
          <w:szCs w:val="24"/>
        </w:rPr>
        <w:t>PAŠNJAK I ŠUMA GUNJENČIĆI</w:t>
      </w:r>
      <w:r>
        <w:rPr>
          <w:sz w:val="24"/>
          <w:szCs w:val="24"/>
        </w:rPr>
        <w:t xml:space="preserve">, ukupne površine 1032 m2, </w:t>
      </w:r>
    </w:p>
    <w:p w:rsidRDefault="00D97F54" w:rsidP="00522162" w:rsidR="00D97F54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k. č. br. </w:t>
      </w:r>
      <w:r>
        <w:rPr>
          <w:sz w:val="24"/>
          <w:szCs w:val="24"/>
        </w:rPr>
        <w:t xml:space="preserve">3501/5, </w:t>
      </w:r>
      <w:r w:rsidRPr="00D97F54">
        <w:rPr>
          <w:sz w:val="24"/>
          <w:szCs w:val="24"/>
        </w:rPr>
        <w:t>PAŠNJAK</w:t>
      </w:r>
      <w:r>
        <w:rPr>
          <w:sz w:val="24"/>
          <w:szCs w:val="24"/>
        </w:rPr>
        <w:t>, ukupne površine 290 m2</w:t>
      </w: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>S obzirom na to da su bile ispunjene pretpostavke, sud je 5.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 xml:space="preserve">Vjerovnik Karlovačka banka d.d., dostavila je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 xml:space="preserve">4. ožujka 2016. obrazac kojim je predložila nad dužnikom otvoriti stečaj. U prilogu je dostavljen izvadak iz poslovnih knjiga i Ugovor o kratkoročnom kreditu iz koje dokumentacije prozlazi potraživanje vjerovnika u iznosu od 1.906.437,37 kuna, čime je Karlovačka banka d.d. učinila vjerojatnim postojanje tražbine prema dužniku.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 xml:space="preserve">Osim toga i zakonski zastupnik dužnika je u predmet dostavio popis imovine i obaveza dužnika dana 3. ožujka 2016. godine iz kojega proizlazi kako dužnik ima u vlasništvu nekretnine upisane u zemljišnim knjigama Zemljišnoknjižnog odjela Općinskog suda u Rijeci, katastarska općina Marčelji, z.k.ul. 2029.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>Stoga je sud Rješenjem od 4. travnja 2016. godine obustavio skraćeni stečajni postupak nad dužnikom.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 xml:space="preserve">Rješenje od 4. travnja 2016. godine postalo je pravomoćno dana 13. travnja 2016.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 xml:space="preserve">Imajući u vidu činjenicu da je Financija agencija u zahtjevu za provedbu skraćenog stečajnog postupka, koji se vodio pod poslovnim brojem St-4779/2015, navela da je dužnik na dan 1. rujna 2015. u Očevidniku redoslijeda osnova za plaćanje imao evidentirane neizvršene osnove za plaćanje u neprekinutom razdoblju od 2506 dana te kako navedena agencija vodi Očevidnik redoslijeda osnova za plaćanje, sud je prihvatio tvrdnje Financijske agencije o neprekinutom razdoblju evidentiranih </w:t>
      </w:r>
      <w:r w:rsidRPr="00FB16DC">
        <w:rPr>
          <w:sz w:val="24"/>
        </w:rPr>
        <w:lastRenderedPageBreak/>
        <w:t xml:space="preserve">neizvršenih osnova za plaćanje koji su zavedeni u Očevidniku  redoslijeda osnova za plaćanje.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B16DC" w:rsidP="00FB16DC" w:rsidR="00FB16DC" w:rsidRPr="00FB16DC">
      <w:pPr>
        <w:ind w:firstLine="709"/>
        <w:jc w:val="both"/>
        <w:rPr>
          <w:sz w:val="24"/>
        </w:rPr>
      </w:pPr>
      <w:r w:rsidRPr="00FB16DC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FB16DC">
        <w:rPr>
          <w:sz w:val="24"/>
          <w:szCs w:val="24"/>
        </w:rPr>
        <w:t>8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6DC">
        <w:rPr>
          <w:sz w:val="24"/>
          <w:szCs w:val="24"/>
        </w:rPr>
        <w:t>stečajnog postupka održano je 12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1B72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 xml:space="preserve">pročitan spis te je temeljem stanja spisa utvrđeno kako eje dužnik vlasnik nekretnina opisanih u točki IX izreke rješenja, a iz kojih se </w:t>
      </w:r>
      <w:r>
        <w:rPr>
          <w:sz w:val="24"/>
          <w:szCs w:val="24"/>
        </w:rPr>
        <w:t>mogu podmiriti troškovi stečajnog postupka.</w:t>
      </w:r>
      <w:r w:rsidR="001B72C2">
        <w:rPr>
          <w:sz w:val="24"/>
          <w:szCs w:val="24"/>
        </w:rPr>
        <w:t xml:space="preserve"> 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5.10.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27.9.2016. </w:t>
      </w:r>
      <w:r w:rsidR="001D6684" w:rsidRPr="008662DA">
        <w:rPr>
          <w:sz w:val="24"/>
          <w:szCs w:val="24"/>
        </w:rPr>
        <w:t xml:space="preserve">(list </w:t>
      </w:r>
      <w:r w:rsidR="000C77B1">
        <w:rPr>
          <w:sz w:val="24"/>
          <w:szCs w:val="24"/>
        </w:rPr>
        <w:t>33-34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>dulje od 120 dana neprekidno na dan 30.9.2015..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6D2A96" w:rsidP="00C82AC1" w:rsidR="006D2A96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E3601D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6D2A96" w:rsidP="00E91121" w:rsidR="006D2A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2A96" w:rsidP="00E91121" w:rsidR="006D2A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2A96" w:rsidP="00E91121" w:rsidR="006D2A9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2A96" w:rsidP="006D2A96" w:rsidR="006D2A9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2A96" w:rsidP="00E91121" w:rsidR="006D2A9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6D2A96" w:rsidP="00A10F37" w:rsidR="006D2A96">
      <w:pPr>
        <w:rPr>
          <w:sz w:val="24"/>
          <w:szCs w:val="24"/>
          <w:lang w:val="pl-PL"/>
        </w:rPr>
      </w:pPr>
    </w:p>
    <w:p w:rsidRDefault="006D2A96" w:rsidP="00A10F37" w:rsidR="006D2A96">
      <w:pPr>
        <w:rPr>
          <w:sz w:val="24"/>
          <w:szCs w:val="24"/>
          <w:lang w:val="pl-PL"/>
        </w:rPr>
      </w:pPr>
    </w:p>
    <w:p w:rsidRDefault="006D2A96" w:rsidP="00A10F37" w:rsidR="006D2A96">
      <w:pPr>
        <w:rPr>
          <w:sz w:val="24"/>
          <w:szCs w:val="24"/>
          <w:lang w:val="pl-PL"/>
        </w:rPr>
      </w:pPr>
    </w:p>
    <w:p w:rsidRDefault="006D2A96" w:rsidP="00A10F37" w:rsidR="006D2A96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6D2A96" w:rsidP="009A3E7E" w:rsidR="006D2A96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64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DD3331">
      <w:rPr>
        <w:sz w:val="24"/>
        <w:szCs w:val="24"/>
      </w:rPr>
      <w:t>862/2016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0647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D2A96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6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64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6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6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6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64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</izvorni_sadrzaj>
    <derivirana_varijabla naziv="DomainObject.Predmet.OstaliListNazivFormated_1">
      <item>Josip Galinec</item>
      <item>KARLOVAČKA BANKA dioničko društvo</item>
      <item>Financijska agencija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D8E31-CD63-4236-AD98-CB2F70AA5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1205</properties:Words>
  <properties:Characters>6708</properties:Characters>
  <properties:Lines>199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2016-10-12T12:37:00Z</dcterms:created>
  <dc:creator>Ante</dc:creator>
  <cp:lastModifiedBy>Jadranka Zelić</cp:lastModifiedBy>
  <cp:lastPrinted>2016-10-12T12:36:00Z</cp:lastPrinted>
  <dcterms:modified xmlns:xsi="http://www.w3.org/2001/XMLSchema-instance" xsi:type="dcterms:W3CDTF">2016-10-12T12:38:00Z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