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3f10" w14:paraId="3c93f10" w:rsidRDefault="00C0608C" w:rsidP="00C0608C" w:rsidR="00C060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08C" w:rsidP="00C0608C" w:rsidR="00C060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0608C" w:rsidP="00C0608C" w:rsidR="00C060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608C" w:rsidP="00C0608C" w:rsidR="00C060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0608C" w:rsidP="00C0608C" w:rsidR="00C060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608C" w:rsidP="00C0608C" w:rsidR="00C060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0608C" w:rsidP="00C0608C" w:rsidR="00C0608C" w:rsidRPr="005D578C">
      <w:pPr>
        <w:jc w:val="center"/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Stankovićeva 20,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71622900727, MBS 040301291, </w:t>
      </w:r>
      <w:r w:rsidR="006163A9">
        <w:rPr>
          <w:rFonts w:cs="Times New Roman" w:eastAsia="Times New Roman"/>
          <w:szCs w:val="24"/>
        </w:rPr>
        <w:t>2</w:t>
      </w:r>
      <w:r w:rsidR="006D09CE">
        <w:rPr>
          <w:rFonts w:cs="Times New Roman" w:eastAsia="Times New Roman"/>
          <w:szCs w:val="24"/>
        </w:rPr>
        <w:t>9</w:t>
      </w:r>
      <w:r w:rsidR="006163A9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travnja 2016.</w:t>
      </w: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Stankovićeva 20,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71622900727, MBS 040301291</w:t>
      </w:r>
      <w:r w:rsidR="00694282">
        <w:rPr>
          <w:rFonts w:cs="Times New Roman" w:eastAsia="Times New Roman"/>
          <w:szCs w:val="24"/>
        </w:rPr>
        <w:t>.</w:t>
      </w: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62E96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C0608C" w:rsidP="00C0608C" w:rsidR="00C0608C">
      <w:pPr>
        <w:rPr>
          <w:rFonts w:cs="Times New Roman" w:eastAsia="Times New Roman"/>
          <w:szCs w:val="20"/>
        </w:rPr>
      </w:pPr>
    </w:p>
    <w:p w:rsidRDefault="00C0608C" w:rsidP="00C0608C" w:rsidR="00C060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Stankovićeva 20,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71622900727, MBS 040301291.</w:t>
      </w:r>
    </w:p>
    <w:p w:rsidRDefault="00C0608C" w:rsidP="00C0608C" w:rsidR="00C0608C">
      <w:pPr>
        <w:ind w:firstLine="709"/>
        <w:rPr>
          <w:rFonts w:cs="Times New Roman" w:eastAsia="Times New Roman"/>
          <w:szCs w:val="24"/>
        </w:rPr>
      </w:pPr>
    </w:p>
    <w:p w:rsidRDefault="00C0608C" w:rsidP="00C0608C" w:rsidR="00C060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Stankovićeva 20,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71622900727, MBS 040301291.</w:t>
      </w:r>
    </w:p>
    <w:p w:rsidRDefault="00C0608C" w:rsidP="00C0608C" w:rsidR="00C060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0608C" w:rsidP="00C0608C" w:rsidR="00C0608C">
      <w:pPr>
        <w:ind w:firstLine="708"/>
        <w:rPr>
          <w:rFonts w:cs="Times New Roman" w:eastAsia="Times New Roman"/>
          <w:szCs w:val="24"/>
        </w:rPr>
      </w:pPr>
    </w:p>
    <w:p w:rsidRDefault="00C0608C" w:rsidP="006163A9" w:rsidR="00C0608C" w:rsidRPr="006163A9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6163A9" w:rsidRPr="00A262E9">
        <w:rPr>
          <w:rFonts w:cs="Times New Roman" w:eastAsia="Times New Roman"/>
          <w:szCs w:val="24"/>
        </w:rPr>
        <w:t>i to da dužnik nema zaposlenih, da u Očevidniku redoslijeda osnova za plaćanje ima evidentirane neizvršene osnove za plaćanje u neprekinutom razdoblju duljem od 120 dana</w:t>
      </w:r>
      <w:r w:rsidR="006163A9">
        <w:rPr>
          <w:rFonts w:cs="Times New Roman" w:eastAsia="Times New Roman"/>
          <w:szCs w:val="24"/>
        </w:rPr>
        <w:t xml:space="preserve"> (dužnik je na dan 29. siječnja 2016. imao neizvršene osnove za plaćanje u neprekinutom razdoblju od 120 dana u ukupnom iznosu 9.434,55 kuna)</w:t>
      </w:r>
      <w:r w:rsidR="006163A9" w:rsidRPr="00A262E9">
        <w:rPr>
          <w:rFonts w:cs="Times New Roman" w:eastAsia="Times New Roman"/>
          <w:szCs w:val="24"/>
        </w:rPr>
        <w:t xml:space="preserve"> i da za dužnika nisu ispunjene pretpostavke za pokretanje drugog postupka radi brisanja iz sudskog registra, što je utvrđeno uvidom u zahtjev Financijske agencije i </w:t>
      </w:r>
      <w:r w:rsidR="006163A9">
        <w:rPr>
          <w:rFonts w:cs="Times New Roman" w:eastAsia="Times New Roman"/>
          <w:szCs w:val="24"/>
        </w:rPr>
        <w:t>sudski registar</w:t>
      </w:r>
      <w:r w:rsidR="006163A9" w:rsidRPr="00A262E9">
        <w:rPr>
          <w:rFonts w:cs="Times New Roman" w:eastAsia="Times New Roman"/>
          <w:szCs w:val="24"/>
        </w:rPr>
        <w:t xml:space="preserve"> za dužnika</w:t>
      </w:r>
      <w:r w:rsidR="006163A9">
        <w:rPr>
          <w:rFonts w:cs="Times New Roman" w:eastAsia="Times New Roman"/>
          <w:szCs w:val="24"/>
        </w:rPr>
        <w:t>,</w:t>
      </w:r>
      <w:r w:rsidR="006163A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</w:t>
      </w:r>
      <w:r w:rsidRPr="00F10AAD">
        <w:rPr>
          <w:rFonts w:cs="Times New Roman" w:eastAsia="Times New Roman"/>
          <w:szCs w:val="24"/>
        </w:rPr>
        <w:lastRenderedPageBreak/>
        <w:t>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0608C" w:rsidP="00C0608C" w:rsidR="00C060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6163A9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="006163A9"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163A9">
        <w:rPr>
          <w:rFonts w:cs="Times New Roman" w:eastAsia="Times New Roman"/>
          <w:szCs w:val="24"/>
        </w:rPr>
        <w:t>2</w:t>
      </w:r>
      <w:r w:rsidR="006D09C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0608C" w:rsidP="00C0608C" w:rsidR="00C060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0608C" w:rsidP="00C0608C" w:rsidR="00C060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CD7E60">
        <w:rPr>
          <w:rFonts w:cs="Times New Roman" w:eastAsia="Times New Roman"/>
          <w:szCs w:val="24"/>
        </w:rPr>
        <w:t>, v.r.</w:t>
      </w:r>
    </w:p>
    <w:p w:rsidRDefault="00C0608C" w:rsidP="00C0608C" w:rsidR="00C0608C">
      <w:pPr>
        <w:jc w:val="left"/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left"/>
        <w:rPr>
          <w:rFonts w:cs="Times New Roman" w:eastAsia="Times New Roman"/>
          <w:szCs w:val="24"/>
        </w:rPr>
      </w:pPr>
    </w:p>
    <w:p w:rsidRDefault="006D09CE" w:rsidP="00C0608C" w:rsidR="006D09CE">
      <w:pPr>
        <w:jc w:val="left"/>
        <w:rPr>
          <w:rFonts w:cs="Times New Roman" w:eastAsia="Times New Roman"/>
          <w:szCs w:val="24"/>
        </w:rPr>
      </w:pPr>
    </w:p>
    <w:p w:rsidRDefault="006D09CE" w:rsidP="00C0608C" w:rsidR="006D09CE">
      <w:pPr>
        <w:jc w:val="left"/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63A9" w:rsidP="006163A9" w:rsidR="006163A9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0608C" w:rsidP="00C0608C" w:rsidR="00C060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rPr>
          <w:rFonts w:cs="Times New Roman" w:eastAsia="Times New Roman"/>
          <w:szCs w:val="24"/>
        </w:rPr>
      </w:pPr>
    </w:p>
    <w:p w:rsidRDefault="00C0608C" w:rsidP="00C0608C" w:rsidR="00C060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LEJLA TOURS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Stankovićeva 20, </w:t>
      </w:r>
    </w:p>
    <w:p w:rsidRDefault="00C0608C" w:rsidP="00C0608C" w:rsidR="00C0608C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0608C" w:rsidP="00C0608C" w:rsidR="00C060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C0608C" w:rsidP="00C0608C" w:rsidR="00C060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0608C" w:rsidP="00C0608C" w:rsidR="00C060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p w:rsidRDefault="00C0608C" w:rsidP="00C0608C" w:rsidR="00C0608C"/>
    <w:sectPr w:rsidSect="005A4666" w:rsidR="00C0608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08C" w:rsidP="00C0608C" w:rsidR="00C0608C">
      <w:r>
        <w:separator/>
      </w:r>
    </w:p>
  </w:endnote>
  <w:endnote w:id="0" w:type="continuationSeparator">
    <w:p w:rsidRDefault="00C0608C" w:rsidP="00C0608C" w:rsidR="00C0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08C" w:rsidP="00C0608C" w:rsidR="00C0608C">
      <w:r>
        <w:separator/>
      </w:r>
    </w:p>
  </w:footnote>
  <w:footnote w:id="0" w:type="continuationSeparator">
    <w:p w:rsidRDefault="00C0608C" w:rsidP="00C0608C" w:rsidR="00C06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08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29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08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St-215/2016-5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77C"/>
    <w:rsid w:val="004F5027"/>
    <w:rsid w:val="006163A9"/>
    <w:rsid w:val="00652999"/>
    <w:rsid w:val="00694282"/>
    <w:rsid w:val="006D09CE"/>
    <w:rsid w:val="00A1777C"/>
    <w:rsid w:val="00A338E3"/>
    <w:rsid w:val="00C0608C"/>
    <w:rsid w:val="00CD7E6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60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0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060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60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60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0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9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9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9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9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60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0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060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60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60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0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9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9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9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9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LEJLA TOURS j.d.o.o. PULA</izvorni_sadrzaj>
    <derivirana_varijabla naziv="DomainObject.Predmet.ProtustrankaFormated_1">  LEJLA TOURS j.d.o.o. PULA</derivirana_varijabla>
  </DomainObject.Predmet.ProtustrankaFormated>
  <DomainObject.Predmet.ProtustrankaFormatedOIB>
    <izvorni_sadrzaj>  LEJLA TOURS j.d.o.o. PULA, OIB 71622900727</izvorni_sadrzaj>
    <derivirana_varijabla naziv="DomainObject.Predmet.ProtustrankaFormatedOIB_1">  LEJLA TOURS j.d.o.o. PULA, OIB 71622900727</derivirana_varijabla>
  </DomainObject.Predmet.ProtustrankaFormatedOIB>
  <DomainObject.Predmet.ProtustrankaFormatedWithAdress>
    <izvorni_sadrzaj> LEJLA TOURS j.d.o.o. PULA, Stankovićeva 20, 52100 Pula</izvorni_sadrzaj>
    <derivirana_varijabla naziv="DomainObject.Predmet.ProtustrankaFormatedWithAdress_1"> LEJLA TOURS j.d.o.o. PULA, Stankovićeva 20, 52100 Pula</derivirana_varijabla>
  </DomainObject.Predmet.ProtustrankaFormatedWithAdress>
  <DomainObject.Predmet.ProtustrankaFormatedWithAdressOIB>
    <izvorni_sadrzaj> LEJLA TOURS j.d.o.o. PULA, OIB 71622900727, Stankovićeva 20, 52100 Pula</izvorni_sadrzaj>
    <derivirana_varijabla naziv="DomainObject.Predmet.ProtustrankaFormatedWithAdressOIB_1"> LEJLA TOURS j.d.o.o. PULA, OIB 71622900727, Stankovićeva 20, 52100 Pula</derivirana_varijabla>
  </DomainObject.Predmet.ProtustrankaFormatedWithAdressOIB>
  <DomainObject.Predmet.ProtustrankaWithAdress>
    <izvorni_sadrzaj>LEJLA TOURS j.d.o.o. PULA Stankovićeva 20, 52100 Pula</izvorni_sadrzaj>
    <derivirana_varijabla naziv="DomainObject.Predmet.ProtustrankaWithAdress_1">LEJLA TOURS j.d.o.o. PULA Stankovićeva 20, 52100 Pula</derivirana_varijabla>
  </DomainObject.Predmet.ProtustrankaWithAdress>
  <DomainObject.Predmet.ProtustrankaWithAdressOIB>
    <izvorni_sadrzaj>LEJLA TOURS j.d.o.o. PULA, OIB 71622900727, Stankovićeva 20, 52100 Pula</izvorni_sadrzaj>
    <derivirana_varijabla naziv="DomainObject.Predmet.ProtustrankaWithAdressOIB_1">LEJLA TOURS j.d.o.o. PULA, OIB 71622900727, Stankovićeva 20, 52100 Pula</derivirana_varijabla>
  </DomainObject.Predmet.ProtustrankaWithAdressOIB>
  <DomainObject.Predmet.ProtustrankaNazivFormated>
    <izvorni_sadrzaj>LEJLA TOURS j.d.o.o. PULA</izvorni_sadrzaj>
    <derivirana_varijabla naziv="DomainObject.Predmet.ProtustrankaNazivFormated_1">LEJLA TOURS j.d.o.o. PULA</derivirana_varijabla>
  </DomainObject.Predmet.ProtustrankaNazivFormated>
  <DomainObject.Predmet.ProtustrankaNazivFormatedOIB>
    <izvorni_sadrzaj>LEJLA TOURS j.d.o.o. PULA, OIB 71622900727</izvorni_sadrzaj>
    <derivirana_varijabla naziv="DomainObject.Predmet.ProtustrankaNazivFormatedOIB_1">LEJLA TOURS j.d.o.o. PULA, OIB 71622900727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9434.55</izvorni_sadrzaj>
    <derivirana_varijabla naziv="DomainObject.Predmet.TrenutnaVrijednost_1">9434.55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LEJLA TOURS j.d.o.o. PULA</item>
    </izvorni_sadrzaj>
    <derivirana_varijabla naziv="DomainObject.Predmet.ProtuStrankaListFormated_1">
      <item>LEJLA TOURS j.d.o.o. PULA</item>
    </derivirana_varijabla>
  </DomainObject.Predmet.ProtuStrankaListFormated>
  <DomainObject.Predmet.ProtuStrankaListFormatedOIB>
    <izvorni_sadrzaj>
      <item>LEJLA TOURS j.d.o.o. PULA, OIB 71622900727</item>
    </izvorni_sadrzaj>
    <derivirana_varijabla naziv="DomainObject.Predmet.ProtuStrankaListFormatedOIB_1">
      <item>LEJLA TOURS j.d.o.o. PULA, OIB 71622900727</item>
    </derivirana_varijabla>
  </DomainObject.Predmet.ProtuStrankaListFormatedOIB>
  <DomainObject.Predmet.ProtuStrankaListFormatedWithAdress>
    <izvorni_sadrzaj>
      <item>LEJLA TOURS j.d.o.o. PULA, Stankovićeva 20, 52100 Pula</item>
    </izvorni_sadrzaj>
    <derivirana_varijabla naziv="DomainObject.Predmet.ProtuStrankaListFormatedWithAdress_1">
      <item>LEJLA TOURS j.d.o.o. PULA, Stankovićeva 20, 52100 Pula</item>
    </derivirana_varijabla>
  </DomainObject.Predmet.ProtuStrankaListFormatedWithAdress>
  <DomainObject.Predmet.ProtuStrankaListFormatedWithAdressOIB>
    <izvorni_sadrzaj>
      <item>LEJLA TOURS j.d.o.o. PULA, OIB 71622900727, Stankovićeva 20, 52100 Pula</item>
    </izvorni_sadrzaj>
    <derivirana_varijabla naziv="DomainObject.Predmet.ProtuStrankaListFormatedWithAdressOIB_1">
      <item>LEJLA TOURS j.d.o.o. PULA, OIB 71622900727, Stankovićeva 20, 52100 Pula</item>
    </derivirana_varijabla>
  </DomainObject.Predmet.ProtuStrankaListFormatedWithAdressOIB>
  <DomainObject.Predmet.ProtuStrankaListNazivFormated>
    <izvorni_sadrzaj>
      <item>LEJLA TOURS j.d.o.o. PULA</item>
    </izvorni_sadrzaj>
    <derivirana_varijabla naziv="DomainObject.Predmet.ProtuStrankaListNazivFormated_1">
      <item>LEJLA TOURS j.d.o.o. PULA</item>
    </derivirana_varijabla>
  </DomainObject.Predmet.ProtuStrankaListNazivFormated>
  <DomainObject.Predmet.ProtuStrankaListNazivFormatedOIB>
    <izvorni_sadrzaj>
      <item>LEJLA TOURS j.d.o.o. PULA, OIB 71622900727</item>
    </izvorni_sadrzaj>
    <derivirana_varijabla naziv="DomainObject.Predmet.ProtuStrankaListNazivFormatedOIB_1">
      <item>LEJLA TOURS j.d.o.o. PULA, OIB 71622900727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LEJLA TOURS j.d.o.o. PULA</izvorni_sadrzaj>
    <derivirana_varijabla naziv="DomainObject.Predmet.ProtustrankaIDrugi_1">LEJLA TOURS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LEJLA TOURS j.d.o.o. PULA, OIB 71622900727, Stankovićeva 20, 52100 Pula</izvorni_sadrzaj>
    <derivirana_varijabla naziv="DomainObject.Predmet.ProtustrankaIDrugiAdressOIB_1">LEJLA TOURS j.d.o.o. PULA, OIB 71622900727, Stankovićeva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LEJLA TOURS j.d.o.o. PULA</item>
    </izvorni_sadrzaj>
    <derivirana_varijabla naziv="DomainObject.Predmet.SudioniciListNaziv_1">
      <item>FINANCIJSKA AGENCIJA, RC RIJEKA, PODRUŽNICA PULA, PULA</item>
      <item>LEJLA TOURS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LEJLA TOURS j.d.o.o. PULA, OIB 71622900727, Stankovićeva 20,52100 Pula</item>
    </izvorni_sadrzaj>
    <derivirana_varijabla naziv="DomainObject.Predmet.SudioniciListAdressOIB_1">
      <item>FINANCIJSKA AGENCIJA, RC RIJEKA, PODRUŽNICA PULA, PULA, OIB 85821130368, Giardini 5,52100 Pula</item>
      <item>LEJLA TOURS j.d.o.o. PULA, OIB 71622900727, Stankovićeva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71622900727</item>
    </izvorni_sadrzaj>
    <derivirana_varijabla naziv="DomainObject.Predmet.SudioniciListNazivOIB_1">
      <item>, OIB 85821130368</item>
      <item>, OIB 71622900727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3574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2016-04-29T06:09:00Z</dcterms:created>
  <dc:creator>Mihaela Kaligari</dc:creator>
  <cp:lastModifiedBy>Sanja Lakošeljac</cp:lastModifiedBy>
  <cp:lastPrinted>2016-04-29T06:10:00Z</cp:lastPrinted>
  <dcterms:modified xmlns:xsi="http://www.w3.org/2001/XMLSchema-instance" xsi:type="dcterms:W3CDTF">2016-04-29T06:11:00Z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