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05a25" w14:paraId="f705a25" w:rsidRDefault="00D438E4" w:rsidP="00D438E4" w:rsidR="00D438E4">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1.St-137/2011</w:t>
      </w:r>
    </w:p>
    <w:p w:rsidRDefault="00D438E4" w:rsidP="00D438E4" w:rsidR="00D438E4">
      <w:pPr>
        <w:spacing w:before="100"/>
        <w:jc w:val="both"/>
        <w:rPr>
          <w:rFonts w:eastAsia="Times New Roman"/>
          <w:b/>
          <w:lang w:eastAsia="hr-HR"/>
        </w:rPr>
      </w:pPr>
      <w:r>
        <w:rPr>
          <w:rFonts w:eastAsia="Times New Roman"/>
          <w:b/>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D438E4" w:rsidP="00D438E4" w:rsidR="00D438E4">
      <w:pPr>
        <w:spacing w:before="100"/>
        <w:jc w:val="both"/>
        <w:rPr>
          <w:b/>
          <w:bCs/>
        </w:rPr>
      </w:pPr>
      <w:r>
        <w:rPr>
          <w:rFonts w:eastAsia="Times New Roman"/>
          <w:b/>
          <w:lang w:eastAsia="hr-HR"/>
        </w:rPr>
        <w:t>REPUBLIKA HRVATSKA</w:t>
      </w:r>
      <w:r>
        <w:rPr>
          <w:b/>
          <w:bCs/>
        </w:rPr>
        <w:t xml:space="preserve"> </w:t>
      </w:r>
    </w:p>
    <w:p w:rsidRDefault="00D438E4" w:rsidP="00D438E4" w:rsidR="00D438E4">
      <w:pPr>
        <w:jc w:val="both"/>
        <w:rPr>
          <w:b/>
          <w:bCs/>
        </w:rPr>
      </w:pPr>
      <w:r>
        <w:rPr>
          <w:b/>
          <w:bCs/>
        </w:rPr>
        <w:t>TRGOVAČKI SUD U SPLITU</w:t>
      </w:r>
    </w:p>
    <w:p w:rsidRDefault="00D438E4" w:rsidP="00D438E4" w:rsidR="00D438E4">
      <w:pPr>
        <w:jc w:val="both"/>
        <w:rPr>
          <w:b/>
          <w:highlight w:val="yellow"/>
        </w:rPr>
      </w:pPr>
      <w:r>
        <w:rPr>
          <w:b/>
          <w:bCs/>
        </w:rPr>
        <w:t xml:space="preserve">Sukoišanska 6, Split      </w:t>
      </w:r>
    </w:p>
    <w:p w:rsidRDefault="00D438E4" w:rsidP="00D438E4" w:rsidR="00D438E4">
      <w:pPr>
        <w:spacing w:after="200" w:before="200"/>
        <w:jc w:val="center"/>
        <w:rPr>
          <w:b/>
          <w:bCs/>
          <w:spacing w:val="60"/>
        </w:rPr>
      </w:pPr>
      <w:r>
        <w:rPr>
          <w:b/>
          <w:bCs/>
          <w:spacing w:val="60"/>
        </w:rPr>
        <w:t>REPUBLIKA HRVATSKA</w:t>
      </w:r>
    </w:p>
    <w:p w:rsidRDefault="00D438E4" w:rsidP="00D438E4" w:rsidR="00D438E4">
      <w:pPr>
        <w:pStyle w:val="Bezproreda"/>
        <w:jc w:val="center"/>
        <w:rPr>
          <w:b/>
        </w:rPr>
      </w:pPr>
      <w:r>
        <w:rPr>
          <w:b/>
        </w:rPr>
        <w:t>R J E Š E NJ E</w:t>
      </w:r>
    </w:p>
    <w:p w:rsidRDefault="00D438E4" w:rsidP="00D438E4" w:rsidR="00D438E4">
      <w:pPr>
        <w:pStyle w:val="Bezproreda"/>
        <w:jc w:val="center"/>
        <w:rPr>
          <w:b/>
        </w:rPr>
      </w:pPr>
    </w:p>
    <w:p w:rsidRDefault="00D438E4" w:rsidP="00D438E4" w:rsidR="00D438E4">
      <w:pPr>
        <w:ind w:firstLine="708"/>
        <w:jc w:val="both"/>
      </w:pPr>
      <w:r>
        <w:t>Trgovački sud u Splitu, po sucu ovog suda Velimiru Vukoviću, kao stečajnom sucu, u stečajnom postupku nad stečajnim dužnikom: FAVORIT d.d. u stečaju Nerežišća</w:t>
      </w:r>
      <w:r>
        <w:rPr>
          <w:rFonts w:eastAsia="Times New Roman"/>
          <w:lang w:eastAsia="hr-HR"/>
        </w:rPr>
        <w:t>, Nerežišća bb. OIB: 19965637130</w:t>
      </w:r>
      <w:r>
        <w:t>,  zastupanog po stečajnom  upravitelju  Ankici Čenić iz Splita Pupačićeva 1,  dana 15. rujna 2017. godine,</w:t>
      </w:r>
    </w:p>
    <w:p w:rsidRDefault="00D438E4" w:rsidP="00D438E4" w:rsidR="00D438E4">
      <w:pPr>
        <w:pStyle w:val="Bezproreda"/>
        <w:jc w:val="both"/>
      </w:pPr>
    </w:p>
    <w:p w:rsidRDefault="00D438E4" w:rsidP="00D438E4" w:rsidR="00D438E4">
      <w:pPr>
        <w:pStyle w:val="Bezproreda"/>
        <w:jc w:val="center"/>
        <w:rPr>
          <w:bCs/>
        </w:rPr>
      </w:pPr>
      <w:r>
        <w:rPr>
          <w:bCs/>
        </w:rPr>
        <w:t>r i j e š i o      j e</w:t>
      </w:r>
    </w:p>
    <w:p w:rsidRDefault="00D438E4" w:rsidP="00D438E4" w:rsidR="00D438E4">
      <w:pPr>
        <w:jc w:val="both"/>
        <w:rPr>
          <w:bCs/>
        </w:rPr>
      </w:pPr>
    </w:p>
    <w:p w:rsidRDefault="00D438E4" w:rsidP="00D438E4" w:rsidR="00D438E4">
      <w:pPr>
        <w:pStyle w:val="Odlomakpopisa"/>
        <w:numPr>
          <w:ilvl w:val="0"/>
          <w:numId w:val="1"/>
        </w:numPr>
        <w:jc w:val="both"/>
      </w:pPr>
      <w:r>
        <w:t>Obustavlja se i zaključuje stečajni postupak nad dužnikom FAVORIT d.d. u stečaju Nerežišća</w:t>
      </w:r>
      <w:r>
        <w:rPr>
          <w:rFonts w:eastAsia="Times New Roman"/>
          <w:lang w:eastAsia="hr-HR"/>
        </w:rPr>
        <w:t>, Nerežišća bb. OIB: 19965637130</w:t>
      </w:r>
      <w:r>
        <w:t>.</w:t>
      </w:r>
    </w:p>
    <w:p w:rsidRDefault="00D438E4" w:rsidP="00D438E4" w:rsidR="00D438E4">
      <w:pPr>
        <w:pStyle w:val="Odlomakpopisa"/>
        <w:ind w:left="840"/>
        <w:jc w:val="both"/>
      </w:pPr>
      <w:r>
        <w:t xml:space="preserve"> </w:t>
      </w:r>
    </w:p>
    <w:p w:rsidRDefault="00D438E4" w:rsidP="00D438E4" w:rsidR="00D438E4">
      <w:pPr>
        <w:jc w:val="both"/>
      </w:pPr>
      <w:r>
        <w:t>II.</w:t>
      </w:r>
      <w:r>
        <w:tab/>
        <w:t xml:space="preserve"> Stečajni upravitelj Ankica Čenić iz Splita Pupačićeva 1, OIB: 67541309757 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D438E4" w:rsidP="00D438E4" w:rsidR="00D438E4">
      <w:pPr>
        <w:jc w:val="both"/>
      </w:pPr>
    </w:p>
    <w:p w:rsidRDefault="00D438E4" w:rsidP="00D438E4" w:rsidR="00D438E4">
      <w:pPr>
        <w:pStyle w:val="Bezproreda"/>
        <w:jc w:val="both"/>
        <w:rPr>
          <w:bCs/>
        </w:rPr>
      </w:pPr>
      <w:r>
        <w:t>III.</w:t>
      </w:r>
      <w:r>
        <w:rPr>
          <w:bCs/>
        </w:rPr>
        <w:tab/>
        <w:t>Ovo rješenje će se objaviti na mrežnoj stranici e-Oglasna ploča sudova.</w:t>
      </w:r>
    </w:p>
    <w:p w:rsidRDefault="00D438E4" w:rsidP="00D438E4" w:rsidR="00D438E4">
      <w:pPr>
        <w:jc w:val="both"/>
      </w:pPr>
    </w:p>
    <w:p w:rsidRDefault="00D438E4" w:rsidP="00D438E4" w:rsidR="00D438E4">
      <w:pPr>
        <w:pStyle w:val="Bezproreda"/>
        <w:jc w:val="both"/>
        <w:rPr>
          <w:bCs/>
        </w:rPr>
      </w:pPr>
      <w:r>
        <w:t xml:space="preserve"> IV.</w:t>
      </w:r>
      <w:r>
        <w:tab/>
      </w:r>
      <w:r>
        <w:rPr>
          <w:bCs/>
        </w:rPr>
        <w:t xml:space="preserve">Registarski odjel ovog suda nakon  pravomoćnosti rješenje izvršit će brisanje stečajnog dužnika iz sudskog registra </w:t>
      </w:r>
      <w:r>
        <w:t>te upis stečajne mase u sudski registar</w:t>
      </w:r>
      <w:r>
        <w:rPr>
          <w:bCs/>
        </w:rPr>
        <w:t>.</w:t>
      </w:r>
    </w:p>
    <w:p w:rsidRDefault="00D438E4" w:rsidP="00D438E4" w:rsidR="00D438E4">
      <w:pPr>
        <w:pStyle w:val="Bezproreda"/>
        <w:jc w:val="both"/>
        <w:rPr>
          <w:bCs/>
        </w:rPr>
      </w:pPr>
    </w:p>
    <w:p w:rsidRDefault="00D438E4" w:rsidP="00D438E4" w:rsidR="00D438E4">
      <w:pPr>
        <w:pStyle w:val="Bezproreda"/>
        <w:jc w:val="center"/>
        <w:rPr>
          <w:bCs/>
        </w:rPr>
      </w:pPr>
      <w:r>
        <w:rPr>
          <w:bCs/>
        </w:rPr>
        <w:t>Obrazloženje</w:t>
      </w:r>
    </w:p>
    <w:p w:rsidRDefault="00D438E4" w:rsidP="00D438E4" w:rsidR="00D438E4">
      <w:pPr>
        <w:pStyle w:val="Bezproreda"/>
        <w:jc w:val="both"/>
        <w:rPr>
          <w:bCs/>
        </w:rPr>
      </w:pPr>
    </w:p>
    <w:p w:rsidRDefault="00D438E4" w:rsidP="00D438E4" w:rsidR="00D438E4">
      <w:pPr>
        <w:pStyle w:val="Bezproreda"/>
        <w:ind w:firstLine="708"/>
        <w:jc w:val="both"/>
      </w:pPr>
      <w:r>
        <w:t>Rješenjem ovog suda br.  St-137/2011 od 1</w:t>
      </w:r>
      <w:r w:rsidR="005B7E57">
        <w:t>4</w:t>
      </w:r>
      <w:r>
        <w:t xml:space="preserve"> </w:t>
      </w:r>
      <w:r w:rsidR="005B7E57">
        <w:t>rujna</w:t>
      </w:r>
      <w:r>
        <w:t xml:space="preserve"> 20</w:t>
      </w:r>
      <w:r w:rsidR="005B7E57">
        <w:t>11</w:t>
      </w:r>
      <w:r>
        <w:t xml:space="preserve">. godine otvoren je stečajni postupak nad stečajnim dužnikom </w:t>
      </w:r>
      <w:r w:rsidR="005B7E57">
        <w:t>FAVORIT d.d. u stečaju Nerežišća</w:t>
      </w:r>
      <w:r w:rsidR="005B7E57">
        <w:rPr>
          <w:rFonts w:eastAsia="Times New Roman"/>
          <w:lang w:eastAsia="hr-HR"/>
        </w:rPr>
        <w:t>, Nerežišća bb. OIB: 19965637130</w:t>
      </w:r>
      <w:r>
        <w:t>.  Istim rješenjem  za   stečajnog upravitelja imenovan</w:t>
      </w:r>
      <w:r w:rsidR="005B7E57">
        <w:t>a</w:t>
      </w:r>
      <w:r>
        <w:t xml:space="preserve"> je</w:t>
      </w:r>
      <w:r>
        <w:rPr>
          <w:bCs/>
        </w:rPr>
        <w:t xml:space="preserve"> </w:t>
      </w:r>
      <w:r w:rsidR="005B7E57">
        <w:t>Ankica Čenić iz Splita Pupačićeva 1, OIB: 67541309757</w:t>
      </w:r>
      <w:r>
        <w:t>.</w:t>
      </w:r>
    </w:p>
    <w:p w:rsidRDefault="00D438E4" w:rsidP="00D438E4" w:rsidR="00D438E4">
      <w:pPr>
        <w:pStyle w:val="Bezproreda"/>
        <w:ind w:firstLine="708"/>
        <w:jc w:val="both"/>
        <w:rPr>
          <w:bCs/>
        </w:rPr>
      </w:pPr>
    </w:p>
    <w:p w:rsidRDefault="00D438E4" w:rsidP="00D438E4" w:rsidR="00D438E4">
      <w:pPr>
        <w:pStyle w:val="Bezproreda"/>
        <w:ind w:firstLine="708"/>
        <w:jc w:val="both"/>
        <w:rPr>
          <w:bCs/>
        </w:rPr>
      </w:pPr>
      <w:r>
        <w:rPr>
          <w:bCs/>
        </w:rPr>
        <w:t>U pisanom izvješću, zaprimljenom kod ovog suda dana 1</w:t>
      </w:r>
      <w:r w:rsidR="005B7E57">
        <w:rPr>
          <w:bCs/>
        </w:rPr>
        <w:t>2</w:t>
      </w:r>
      <w:r>
        <w:rPr>
          <w:bCs/>
        </w:rPr>
        <w:t>.</w:t>
      </w:r>
      <w:r w:rsidR="00525D65">
        <w:rPr>
          <w:bCs/>
        </w:rPr>
        <w:t xml:space="preserve"> </w:t>
      </w:r>
      <w:r w:rsidR="005B7E57">
        <w:rPr>
          <w:bCs/>
        </w:rPr>
        <w:t>srpnja</w:t>
      </w:r>
      <w:r>
        <w:rPr>
          <w:bCs/>
        </w:rPr>
        <w:t xml:space="preserve"> 201</w:t>
      </w:r>
      <w:r w:rsidR="005B7E57">
        <w:rPr>
          <w:bCs/>
        </w:rPr>
        <w:t>7</w:t>
      </w:r>
      <w:r>
        <w:rPr>
          <w:bCs/>
        </w:rPr>
        <w:t>. godine,  stečajni upravitelj predložio je da sud sazove skupštinu vjerovnika na okolnost pribavljanja mišljenja vjerovnika za zaključenje ovog stečajnog postupka iz razloga što stečajni dužnik nema imovine iz koje bi se nadoknadili troškovi</w:t>
      </w:r>
      <w:r w:rsidR="005B7E57">
        <w:rPr>
          <w:bCs/>
        </w:rPr>
        <w:t xml:space="preserve"> daljnjeg</w:t>
      </w:r>
      <w:r>
        <w:rPr>
          <w:bCs/>
        </w:rPr>
        <w:t xml:space="preserve"> vođenja ovog postupka</w:t>
      </w:r>
      <w:r w:rsidR="005B7E57">
        <w:rPr>
          <w:bCs/>
        </w:rPr>
        <w:t xml:space="preserve"> te ispuniti ostale obveze stečajne mase.</w:t>
      </w:r>
      <w:r>
        <w:rPr>
          <w:bCs/>
        </w:rPr>
        <w:t xml:space="preserve"> </w:t>
      </w:r>
    </w:p>
    <w:p w:rsidRDefault="00D438E4" w:rsidP="00D438E4" w:rsidR="00D438E4">
      <w:pPr>
        <w:pStyle w:val="Bezproreda"/>
        <w:ind w:firstLine="708"/>
        <w:jc w:val="both"/>
        <w:rPr>
          <w:bCs/>
        </w:rPr>
      </w:pPr>
    </w:p>
    <w:p w:rsidRDefault="005B7E57" w:rsidP="00EB05D0" w:rsidR="00A80E35">
      <w:pPr>
        <w:pStyle w:val="Bezproreda"/>
        <w:ind w:firstLine="708"/>
        <w:jc w:val="both"/>
        <w:rPr>
          <w:bCs/>
        </w:rPr>
      </w:pPr>
      <w:r>
        <w:rPr>
          <w:bCs/>
        </w:rPr>
        <w:lastRenderedPageBreak/>
        <w:t>Naglasio je kako utvrđene tražbine  stečajnih vjerovnika I višeg isplatnog reda ukupno iznose 1.567.</w:t>
      </w:r>
      <w:r w:rsidR="007B60CD">
        <w:rPr>
          <w:bCs/>
        </w:rPr>
        <w:t>023,00</w:t>
      </w:r>
      <w:r>
        <w:rPr>
          <w:bCs/>
        </w:rPr>
        <w:t xml:space="preserve"> kn, dok utvrđene tražbine vjerovnika II višeg isplatnog reda </w:t>
      </w:r>
      <w:r w:rsidR="00D21BE8">
        <w:rPr>
          <w:bCs/>
        </w:rPr>
        <w:t xml:space="preserve">da </w:t>
      </w:r>
      <w:r>
        <w:rPr>
          <w:bCs/>
        </w:rPr>
        <w:t xml:space="preserve">iznose </w:t>
      </w:r>
      <w:r w:rsidR="007B60CD">
        <w:rPr>
          <w:bCs/>
        </w:rPr>
        <w:t>35.812.758,64 kn</w:t>
      </w:r>
      <w:r w:rsidR="00D21BE8">
        <w:rPr>
          <w:bCs/>
        </w:rPr>
        <w:t>.</w:t>
      </w:r>
      <w:r w:rsidR="007B60CD">
        <w:rPr>
          <w:bCs/>
        </w:rPr>
        <w:t xml:space="preserve">  Stečajna mase da je do sada unovčena u iznosu od 408.713,05 kn. </w:t>
      </w:r>
      <w:r w:rsidR="00A80E35">
        <w:rPr>
          <w:bCs/>
        </w:rPr>
        <w:t>Od unovčene stečajne mase da su do 30.06.2017.</w:t>
      </w:r>
      <w:r w:rsidR="00E35500">
        <w:rPr>
          <w:bCs/>
        </w:rPr>
        <w:t xml:space="preserve"> godine</w:t>
      </w:r>
      <w:r w:rsidR="00A80E35">
        <w:rPr>
          <w:bCs/>
        </w:rPr>
        <w:t xml:space="preserve"> djelomično namireni troškovi stečajnog postupka u iznosu od 37.275.85 kn, kao i ostale obveze stečajne mase u iznosu od 245.</w:t>
      </w:r>
      <w:r w:rsidR="00D12F56">
        <w:rPr>
          <w:bCs/>
        </w:rPr>
        <w:t>296,38 kn ( od čega se na kompenzaciju sa razlučnim vjerovnikom, koji je ujedno i kupac plovila</w:t>
      </w:r>
      <w:r w:rsidR="001B28C3">
        <w:rPr>
          <w:bCs/>
        </w:rPr>
        <w:t>-jahte</w:t>
      </w:r>
      <w:r w:rsidR="00D12F56">
        <w:rPr>
          <w:bCs/>
        </w:rPr>
        <w:t xml:space="preserve"> odnosi iznos od 112.006,63 kn). </w:t>
      </w:r>
      <w:r w:rsidR="00E35500">
        <w:rPr>
          <w:bCs/>
        </w:rPr>
        <w:t xml:space="preserve">Do 30.06.2017.godine da nisu namireni troškovi stečajnog postupka u ukupnom iznosu od 50.528,90 kn.  </w:t>
      </w:r>
      <w:r w:rsidR="00D12F56">
        <w:rPr>
          <w:bCs/>
        </w:rPr>
        <w:t>Na žiro računu dužnika da se nalaze sredstva u iznosu od 150.617,66 kn</w:t>
      </w:r>
      <w:r w:rsidR="00E35500">
        <w:rPr>
          <w:bCs/>
        </w:rPr>
        <w:t xml:space="preserve">, s kojima se predlaže podmiriti nepodmirene troškove stečajnog postupka u iznosu od 50.528,90 kn, a </w:t>
      </w:r>
      <w:r w:rsidR="00E411FA">
        <w:rPr>
          <w:bCs/>
        </w:rPr>
        <w:t>pre</w:t>
      </w:r>
      <w:r w:rsidR="00E35500">
        <w:rPr>
          <w:bCs/>
        </w:rPr>
        <w:t>ostali iznos od cca 100.000,00 kn rezervirati za arhiviranje ogromne dokumentacije stečajnog dužnika.</w:t>
      </w:r>
    </w:p>
    <w:p w:rsidRDefault="00A80E35" w:rsidP="00EB05D0" w:rsidR="00A80E35">
      <w:pPr>
        <w:pStyle w:val="Bezproreda"/>
        <w:ind w:firstLine="708"/>
        <w:jc w:val="both"/>
        <w:rPr>
          <w:bCs/>
        </w:rPr>
      </w:pPr>
    </w:p>
    <w:p w:rsidRDefault="00A80E35" w:rsidP="00EB05D0" w:rsidR="00D438E4" w:rsidRPr="007B60CD">
      <w:pPr>
        <w:pStyle w:val="Bezproreda"/>
        <w:ind w:firstLine="708"/>
        <w:jc w:val="both"/>
        <w:rPr>
          <w:rFonts w:eastAsia="Times New Roman"/>
          <w:b/>
          <w:lang w:eastAsia="hr-HR"/>
        </w:rPr>
      </w:pPr>
      <w:r>
        <w:rPr>
          <w:bCs/>
        </w:rPr>
        <w:t>S</w:t>
      </w:r>
      <w:r w:rsidR="007B60CD">
        <w:rPr>
          <w:bCs/>
        </w:rPr>
        <w:t>tečajna masa koja se odn</w:t>
      </w:r>
      <w:r w:rsidR="0076517E">
        <w:rPr>
          <w:bCs/>
        </w:rPr>
        <w:t>osi na potraživanja prema dužnicima</w:t>
      </w:r>
      <w:r>
        <w:rPr>
          <w:bCs/>
        </w:rPr>
        <w:t xml:space="preserve"> da nije unovčena</w:t>
      </w:r>
      <w:r w:rsidR="0076517E">
        <w:rPr>
          <w:bCs/>
        </w:rPr>
        <w:t xml:space="preserve"> </w:t>
      </w:r>
      <w:r>
        <w:rPr>
          <w:bCs/>
        </w:rPr>
        <w:t xml:space="preserve">i </w:t>
      </w:r>
      <w:r w:rsidR="0076517E">
        <w:rPr>
          <w:bCs/>
        </w:rPr>
        <w:t xml:space="preserve">o </w:t>
      </w:r>
      <w:r>
        <w:rPr>
          <w:bCs/>
        </w:rPr>
        <w:t xml:space="preserve">tim potraživanjima da </w:t>
      </w:r>
      <w:r w:rsidR="0076517E">
        <w:rPr>
          <w:bCs/>
        </w:rPr>
        <w:t xml:space="preserve">se vodi više sudskih postupaka koji su u tijeku sa neizvjesnim ishodom </w:t>
      </w:r>
      <w:r>
        <w:rPr>
          <w:bCs/>
        </w:rPr>
        <w:t xml:space="preserve">i sa neizvjesnim </w:t>
      </w:r>
      <w:r w:rsidR="0076517E">
        <w:rPr>
          <w:bCs/>
        </w:rPr>
        <w:t xml:space="preserve"> namirenjem u slučaju uspjeha u sporu. Pokretnine dužnika ( postrojenja, oprema,uređaji i sl.) </w:t>
      </w:r>
      <w:r w:rsidR="00D21BE8">
        <w:rPr>
          <w:bCs/>
        </w:rPr>
        <w:t xml:space="preserve">također </w:t>
      </w:r>
      <w:r w:rsidR="0076517E">
        <w:rPr>
          <w:bCs/>
        </w:rPr>
        <w:t xml:space="preserve">da nisu unovčene </w:t>
      </w:r>
      <w:r w:rsidR="00D21BE8">
        <w:rPr>
          <w:bCs/>
        </w:rPr>
        <w:t xml:space="preserve"> zato što se nalaze u posjedu treće osobe </w:t>
      </w:r>
      <w:r w:rsidR="0076517E">
        <w:rPr>
          <w:bCs/>
        </w:rPr>
        <w:t xml:space="preserve">te da </w:t>
      </w:r>
      <w:r w:rsidR="00D21BE8">
        <w:rPr>
          <w:bCs/>
        </w:rPr>
        <w:t>njihova knjigovodstvena vrijednost zbog proteka vremena sada iznosi 0,00 kn. Što se tiče nekretnine stečajnog dužnika</w:t>
      </w:r>
      <w:r w:rsidR="00E411FA">
        <w:rPr>
          <w:bCs/>
        </w:rPr>
        <w:t>-stojna kuća i dvorište,</w:t>
      </w:r>
      <w:r w:rsidR="00D21BE8">
        <w:rPr>
          <w:bCs/>
        </w:rPr>
        <w:t xml:space="preserve"> oznake šest.zgr.869, upisane u ZU 1556 k.o. Brela</w:t>
      </w:r>
      <w:r w:rsidR="00525D65">
        <w:rPr>
          <w:bCs/>
        </w:rPr>
        <w:t>,</w:t>
      </w:r>
      <w:r w:rsidR="00D21BE8">
        <w:rPr>
          <w:bCs/>
        </w:rPr>
        <w:t xml:space="preserve"> da ista nije niti da će u skoro vrijeme moći biti unovčena, zato što nije slobodna od</w:t>
      </w:r>
      <w:r w:rsidR="00A60F45">
        <w:rPr>
          <w:bCs/>
        </w:rPr>
        <w:t xml:space="preserve"> osoba i stvari trećih. O predmetnoj nekretnini da se vodi sudski postupak protiv bivših vlasnika nekretnine na predaju ist</w:t>
      </w:r>
      <w:r>
        <w:rPr>
          <w:bCs/>
        </w:rPr>
        <w:t>e</w:t>
      </w:r>
      <w:r w:rsidR="00A60F45">
        <w:rPr>
          <w:bCs/>
        </w:rPr>
        <w:t xml:space="preserve"> dužniku,</w:t>
      </w:r>
      <w:r w:rsidR="00D21BE8">
        <w:rPr>
          <w:bCs/>
        </w:rPr>
        <w:t xml:space="preserve">  </w:t>
      </w:r>
      <w:r>
        <w:rPr>
          <w:bCs/>
        </w:rPr>
        <w:t xml:space="preserve"> te da  postoje međusobne tužbi između stečajnog dužnika i posjednika nekretnine o vlasništvu nad nekretninom.</w:t>
      </w:r>
    </w:p>
    <w:p w:rsidRDefault="00D438E4" w:rsidP="00EB05D0" w:rsidR="00D438E4">
      <w:pPr>
        <w:pStyle w:val="Bezproreda"/>
        <w:jc w:val="both"/>
        <w:rPr>
          <w:bCs/>
        </w:rPr>
      </w:pPr>
    </w:p>
    <w:p w:rsidRDefault="00D438E4" w:rsidP="00EB05D0" w:rsidR="00D438E4">
      <w:pPr>
        <w:pStyle w:val="Bezproreda"/>
        <w:ind w:firstLine="708"/>
        <w:jc w:val="both"/>
        <w:rPr>
          <w:bCs/>
        </w:rPr>
      </w:pPr>
      <w:r>
        <w:rPr>
          <w:bCs/>
        </w:rPr>
        <w:t xml:space="preserve">Na Skupštini vjerovnika održanoj dana </w:t>
      </w:r>
      <w:r w:rsidR="00525D65">
        <w:rPr>
          <w:bCs/>
        </w:rPr>
        <w:t>15</w:t>
      </w:r>
      <w:r>
        <w:rPr>
          <w:bCs/>
        </w:rPr>
        <w:t>.</w:t>
      </w:r>
      <w:r w:rsidR="00525D65">
        <w:rPr>
          <w:bCs/>
        </w:rPr>
        <w:t xml:space="preserve"> rujna</w:t>
      </w:r>
      <w:r>
        <w:rPr>
          <w:bCs/>
        </w:rPr>
        <w:t xml:space="preserve"> 201</w:t>
      </w:r>
      <w:r w:rsidR="00525D65">
        <w:rPr>
          <w:bCs/>
        </w:rPr>
        <w:t>7</w:t>
      </w:r>
      <w:r>
        <w:rPr>
          <w:bCs/>
        </w:rPr>
        <w:t>. godine, prisutni vjerovnik Republika Hrvatska zastupana po Županijskom državnom odvjetništvu u Splitu,</w:t>
      </w:r>
      <w:r>
        <w:t xml:space="preserve"> </w:t>
      </w:r>
      <w:r>
        <w:rPr>
          <w:bCs/>
        </w:rPr>
        <w:t xml:space="preserve"> nije imao primjedbe na izvješće stečajnog upravitelja od </w:t>
      </w:r>
      <w:r w:rsidR="00525D65">
        <w:rPr>
          <w:bCs/>
        </w:rPr>
        <w:t>12</w:t>
      </w:r>
      <w:r>
        <w:rPr>
          <w:bCs/>
        </w:rPr>
        <w:t>.</w:t>
      </w:r>
      <w:r w:rsidR="00525D65">
        <w:rPr>
          <w:bCs/>
        </w:rPr>
        <w:t xml:space="preserve"> srpnja</w:t>
      </w:r>
      <w:r>
        <w:rPr>
          <w:bCs/>
        </w:rPr>
        <w:t xml:space="preserve"> 201</w:t>
      </w:r>
      <w:r w:rsidR="00525D65">
        <w:rPr>
          <w:bCs/>
        </w:rPr>
        <w:t>7</w:t>
      </w:r>
      <w:r>
        <w:rPr>
          <w:bCs/>
        </w:rPr>
        <w:t xml:space="preserve">. godine, a odluku o  obustavi ovog stečajnog postupka prepustio sudu. </w:t>
      </w:r>
    </w:p>
    <w:p w:rsidRDefault="00D438E4" w:rsidP="00EB05D0" w:rsidR="00D438E4">
      <w:pPr>
        <w:pStyle w:val="Bezproreda"/>
        <w:ind w:firstLine="708"/>
        <w:jc w:val="both"/>
        <w:rPr>
          <w:bCs/>
        </w:rPr>
      </w:pPr>
    </w:p>
    <w:p w:rsidRDefault="00D438E4" w:rsidP="00EB05D0" w:rsidR="00D438E4">
      <w:pPr>
        <w:pStyle w:val="Bezproreda"/>
        <w:jc w:val="both"/>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D438E4" w:rsidP="00EB05D0" w:rsidR="00D438E4">
      <w:pPr>
        <w:pStyle w:val="Bezproreda"/>
        <w:jc w:val="both"/>
        <w:rPr>
          <w:bCs/>
        </w:rPr>
      </w:pPr>
    </w:p>
    <w:p w:rsidRDefault="00D438E4" w:rsidP="00EB05D0" w:rsidR="00D438E4">
      <w:pPr>
        <w:pStyle w:val="Bezproreda"/>
        <w:ind w:firstLine="708"/>
        <w:jc w:val="both"/>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D438E4" w:rsidP="00EB05D0" w:rsidR="00D438E4">
      <w:pPr>
        <w:pStyle w:val="Bezproreda"/>
        <w:ind w:firstLine="708"/>
        <w:jc w:val="both"/>
        <w:rPr>
          <w:bCs/>
        </w:rPr>
      </w:pPr>
    </w:p>
    <w:p w:rsidRDefault="00D438E4" w:rsidP="00EB05D0" w:rsidR="00D438E4">
      <w:pPr>
        <w:pStyle w:val="Bezproreda"/>
        <w:ind w:firstLine="708"/>
        <w:jc w:val="both"/>
        <w:rPr>
          <w:bCs/>
        </w:rPr>
      </w:pPr>
      <w:r>
        <w:rPr>
          <w:bCs/>
        </w:rPr>
        <w:t>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D438E4" w:rsidP="00D438E4" w:rsidR="00D438E4">
      <w:pPr>
        <w:pStyle w:val="Bezproreda"/>
        <w:jc w:val="both"/>
        <w:rPr>
          <w:bCs/>
        </w:rPr>
      </w:pPr>
      <w:r>
        <w:rPr>
          <w:bCs/>
        </w:rPr>
        <w:tab/>
      </w:r>
      <w:r>
        <w:rPr>
          <w:bCs/>
        </w:rPr>
        <w:tab/>
      </w:r>
      <w:r>
        <w:rPr>
          <w:bCs/>
        </w:rPr>
        <w:tab/>
      </w:r>
      <w:r>
        <w:rPr>
          <w:bCs/>
        </w:rPr>
        <w:tab/>
      </w:r>
      <w:r>
        <w:rPr>
          <w:bCs/>
        </w:rPr>
        <w:tab/>
      </w:r>
    </w:p>
    <w:p w:rsidRDefault="00D438E4" w:rsidP="00D438E4" w:rsidR="00D438E4">
      <w:pPr>
        <w:pStyle w:val="Bezproreda"/>
        <w:ind w:firstLine="708"/>
        <w:jc w:val="both"/>
        <w:rPr>
          <w:bCs/>
        </w:rPr>
      </w:pPr>
      <w:r>
        <w:rPr>
          <w:bCs/>
        </w:rPr>
        <w:t xml:space="preserve">Odluka pod točkom III. izreke temelji se na čl. 211. st. 1. i čl. 196. st. 2. SZ-a u vezi s </w:t>
      </w:r>
    </w:p>
    <w:p w:rsidRDefault="00D438E4" w:rsidP="00D438E4" w:rsidR="00D438E4">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D438E4" w:rsidP="00D438E4" w:rsidR="00D438E4">
      <w:pPr>
        <w:pStyle w:val="Bezproreda"/>
        <w:jc w:val="both"/>
        <w:rPr>
          <w:bCs/>
        </w:rPr>
      </w:pPr>
    </w:p>
    <w:p w:rsidRDefault="00D438E4" w:rsidP="00D438E4" w:rsidR="00D438E4">
      <w:pPr>
        <w:pStyle w:val="Bezproreda"/>
        <w:ind w:firstLine="708" w:left="1416"/>
        <w:jc w:val="both"/>
        <w:rPr>
          <w:bCs/>
        </w:rPr>
      </w:pPr>
      <w:r>
        <w:rPr>
          <w:bCs/>
        </w:rPr>
        <w:t>U Splitu, 1</w:t>
      </w:r>
      <w:r w:rsidR="00525D65">
        <w:rPr>
          <w:bCs/>
        </w:rPr>
        <w:t>5</w:t>
      </w:r>
      <w:r>
        <w:rPr>
          <w:bCs/>
        </w:rPr>
        <w:t xml:space="preserve">. </w:t>
      </w:r>
      <w:r w:rsidR="00525D65">
        <w:rPr>
          <w:bCs/>
        </w:rPr>
        <w:t>rujna</w:t>
      </w:r>
      <w:r>
        <w:rPr>
          <w:bCs/>
        </w:rPr>
        <w:t xml:space="preserve"> 201</w:t>
      </w:r>
      <w:r w:rsidR="00525D65">
        <w:rPr>
          <w:bCs/>
        </w:rPr>
        <w:t>7</w:t>
      </w:r>
      <w:r>
        <w:rPr>
          <w:bCs/>
        </w:rPr>
        <w:t>. godine</w:t>
      </w:r>
    </w:p>
    <w:p w:rsidRDefault="00D438E4" w:rsidP="00D438E4" w:rsidR="00D438E4">
      <w:pPr>
        <w:pStyle w:val="Bezproreda"/>
        <w:ind w:left="6372"/>
        <w:jc w:val="both"/>
        <w:rPr>
          <w:bCs/>
        </w:rPr>
      </w:pPr>
    </w:p>
    <w:p w:rsidRDefault="00D438E4" w:rsidP="00D438E4" w:rsidR="00D438E4">
      <w:pPr>
        <w:pStyle w:val="Bezproreda"/>
        <w:ind w:left="6372"/>
        <w:jc w:val="both"/>
        <w:rPr>
          <w:bCs/>
        </w:rPr>
      </w:pPr>
      <w:r>
        <w:rPr>
          <w:bCs/>
        </w:rPr>
        <w:t>S U D A C</w:t>
      </w:r>
    </w:p>
    <w:p w:rsidRDefault="00D438E4" w:rsidP="00D438E4" w:rsidR="00D438E4">
      <w:pPr>
        <w:pStyle w:val="Bezproreda"/>
        <w:ind w:left="6372"/>
        <w:jc w:val="both"/>
        <w:rPr>
          <w:bCs/>
        </w:rPr>
      </w:pPr>
    </w:p>
    <w:p w:rsidRDefault="00D438E4" w:rsidP="00D438E4" w:rsidR="00D438E4">
      <w:pPr>
        <w:pStyle w:val="Bezproreda"/>
        <w:ind w:left="6372"/>
        <w:jc w:val="both"/>
      </w:pPr>
      <w:r>
        <w:rPr>
          <w:bCs/>
        </w:rPr>
        <w:t xml:space="preserve">Velimir Vuković </w:t>
      </w:r>
    </w:p>
    <w:p w:rsidRDefault="00D438E4" w:rsidP="00D438E4" w:rsidR="00D438E4">
      <w:pPr>
        <w:pStyle w:val="Bezproreda"/>
        <w:jc w:val="both"/>
        <w:rPr>
          <w:bCs/>
        </w:rPr>
      </w:pPr>
    </w:p>
    <w:p w:rsidRDefault="00D438E4" w:rsidP="00D438E4" w:rsidR="00D438E4">
      <w:pPr>
        <w:pStyle w:val="Bezproreda"/>
        <w:jc w:val="both"/>
        <w:rPr>
          <w:bCs/>
        </w:rPr>
      </w:pPr>
    </w:p>
    <w:p w:rsidRDefault="00D438E4" w:rsidP="00D438E4" w:rsidR="00D438E4">
      <w:pPr>
        <w:pStyle w:val="Bezproreda"/>
        <w:jc w:val="both"/>
        <w:rPr>
          <w:bCs/>
        </w:rPr>
      </w:pPr>
      <w:r>
        <w:rPr>
          <w:bCs/>
        </w:rPr>
        <w:t>POUKA O PRAVNOM LIJEKU:</w:t>
      </w:r>
    </w:p>
    <w:p w:rsidRDefault="00D438E4" w:rsidP="00D438E4" w:rsidR="00D438E4">
      <w:pPr>
        <w:pStyle w:val="Bezproreda"/>
        <w:jc w:val="both"/>
        <w:rPr>
          <w:bCs/>
        </w:rPr>
      </w:pPr>
      <w:r>
        <w:rPr>
          <w:bCs/>
        </w:rPr>
        <w:t xml:space="preserve"> Protiv ovog rješenja dopuštena je žalba Visokom trgovačkom sudu Republike Hrvatske. Žalba se podnosi putem ovog suda, pismeno u tri primjerka, u roku od 8 dana od dostave ovog rješenja. </w:t>
      </w:r>
    </w:p>
    <w:p w:rsidRDefault="00D438E4" w:rsidP="00D438E4" w:rsidR="00D438E4">
      <w:pPr>
        <w:pStyle w:val="Bezproreda"/>
        <w:jc w:val="both"/>
        <w:rPr>
          <w:bCs/>
        </w:rPr>
      </w:pPr>
      <w:r>
        <w:rPr>
          <w:bCs/>
        </w:rPr>
        <w:t xml:space="preserve">                                                                                                                                                                                                                                                                                                                                                                                                                                                                                                                                                                                                                                                                                                                           </w:t>
      </w:r>
    </w:p>
    <w:p w:rsidRDefault="00D438E4" w:rsidP="00D438E4" w:rsidR="00D438E4">
      <w:pPr>
        <w:jc w:val="both"/>
      </w:pPr>
      <w:r>
        <w:t>DNA:</w:t>
      </w:r>
    </w:p>
    <w:p w:rsidRDefault="00D438E4" w:rsidP="00D438E4" w:rsidR="00D438E4">
      <w:pPr>
        <w:pStyle w:val="Odlomakpopisa"/>
        <w:numPr>
          <w:ilvl w:val="0"/>
          <w:numId w:val="2"/>
        </w:numPr>
        <w:jc w:val="both"/>
      </w:pPr>
      <w:r>
        <w:t xml:space="preserve">stečajnom upravitelju </w:t>
      </w:r>
      <w:r w:rsidR="00525D65">
        <w:t>Ankica Čenić iz Splita Pupačićeva 1</w:t>
      </w:r>
    </w:p>
    <w:p w:rsidRDefault="00D438E4" w:rsidP="00D438E4" w:rsidR="00D438E4">
      <w:pPr>
        <w:pStyle w:val="Odlomakpopisa"/>
        <w:numPr>
          <w:ilvl w:val="0"/>
          <w:numId w:val="2"/>
        </w:numPr>
        <w:jc w:val="both"/>
      </w:pPr>
      <w:r>
        <w:t>FINA-Split</w:t>
      </w:r>
    </w:p>
    <w:p w:rsidRDefault="00D438E4" w:rsidP="00D438E4" w:rsidR="00D438E4">
      <w:pPr>
        <w:pStyle w:val="Odlomakpopisa"/>
        <w:numPr>
          <w:ilvl w:val="0"/>
          <w:numId w:val="2"/>
        </w:numPr>
        <w:jc w:val="both"/>
      </w:pPr>
      <w:r>
        <w:t>Županijsko državno odvjetništvo u Splitu</w:t>
      </w:r>
    </w:p>
    <w:p w:rsidRDefault="00D438E4" w:rsidP="00D438E4" w:rsidR="00D438E4">
      <w:pPr>
        <w:pStyle w:val="Odlomakpopisa"/>
        <w:numPr>
          <w:ilvl w:val="0"/>
          <w:numId w:val="2"/>
        </w:numPr>
        <w:jc w:val="both"/>
      </w:pPr>
      <w:r>
        <w:t>Porezna uprava Split</w:t>
      </w:r>
    </w:p>
    <w:p w:rsidRDefault="00D438E4" w:rsidP="00D438E4" w:rsidR="00D438E4">
      <w:pPr>
        <w:pStyle w:val="Odlomakpopisa"/>
        <w:numPr>
          <w:ilvl w:val="0"/>
          <w:numId w:val="2"/>
        </w:numPr>
        <w:jc w:val="both"/>
      </w:pPr>
      <w:r>
        <w:t>Stečajna pisarnica</w:t>
      </w:r>
    </w:p>
    <w:p w:rsidRDefault="00D438E4" w:rsidP="00D438E4" w:rsidR="00D438E4">
      <w:pPr>
        <w:pStyle w:val="Odlomakpopisa"/>
        <w:numPr>
          <w:ilvl w:val="0"/>
          <w:numId w:val="2"/>
        </w:numPr>
        <w:jc w:val="both"/>
      </w:pPr>
      <w:r>
        <w:t>Registar suda, po pravomoćnosti rješenja</w:t>
      </w:r>
    </w:p>
    <w:p w:rsidRDefault="00D438E4" w:rsidP="00D438E4" w:rsidR="00D438E4">
      <w:pPr>
        <w:pStyle w:val="Odlomakpopisa"/>
        <w:numPr>
          <w:ilvl w:val="0"/>
          <w:numId w:val="2"/>
        </w:numPr>
        <w:jc w:val="both"/>
      </w:pPr>
      <w:r>
        <w:t>Mrežna stranice e-oglasna ploča sudova</w:t>
      </w:r>
    </w:p>
    <w:p w:rsidRDefault="00D438E4" w:rsidP="00D438E4" w:rsidR="00D438E4">
      <w:pPr>
        <w:pStyle w:val="Odlomakpopisa"/>
        <w:jc w:val="both"/>
      </w:pPr>
    </w:p>
    <w:p w:rsidRDefault="00D438E4" w:rsidP="00D438E4" w:rsidR="00D438E4">
      <w:pPr>
        <w:jc w:val="both"/>
      </w:pPr>
    </w:p>
    <w:p w:rsidRDefault="00D438E4" w:rsidP="00D438E4" w:rsidR="00D438E4">
      <w:pPr>
        <w:jc w:val="both"/>
      </w:pPr>
    </w:p>
    <w:p w:rsidRDefault="00D438E4" w:rsidP="00D438E4" w:rsidR="00D438E4">
      <w:pPr>
        <w:ind w:firstLine="708"/>
        <w:jc w:val="both"/>
      </w:pPr>
      <w:r>
        <w:tab/>
      </w:r>
      <w:r>
        <w:tab/>
      </w:r>
    </w:p>
    <w:p w:rsidRDefault="00D438E4" w:rsidP="00D438E4" w:rsidR="00D438E4">
      <w:pPr>
        <w:jc w:val="both"/>
      </w:pPr>
    </w:p>
    <w:p w:rsidRDefault="00D438E4" w:rsidP="00D438E4" w:rsidR="00D438E4">
      <w:pPr>
        <w:jc w:val="both"/>
      </w:pPr>
    </w:p>
    <w:p w:rsidRDefault="00D438E4" w:rsidP="00D438E4" w:rsidR="00D438E4"/>
    <w:p w:rsidRDefault="00F53219" w:rsidR="00F53219"/>
    <w:sectPr w:rsidSect="00E914C7" w:rsidR="00F53219">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66B" w:rsidP="00EB05D0" w:rsidR="00F9666B">
      <w:r>
        <w:separator/>
      </w:r>
    </w:p>
  </w:endnote>
  <w:endnote w:id="0" w:type="continuationSeparator">
    <w:p w:rsidRDefault="00F9666B" w:rsidP="00EB05D0" w:rsidR="00F966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05D0" w:rsidR="00EB05D0">
    <w:pPr>
      <w:pStyle w:val="Podnoje"/>
      <w:jc w:val="center"/>
    </w:pPr>
  </w:p>
  <w:p w:rsidRDefault="00EB05D0" w:rsidR="00EB05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66B" w:rsidP="00EB05D0" w:rsidR="00F9666B">
      <w:r>
        <w:separator/>
      </w:r>
    </w:p>
  </w:footnote>
  <w:footnote w:id="0" w:type="continuationSeparator">
    <w:p w:rsidRDefault="00F9666B" w:rsidP="00EB05D0" w:rsidR="00F966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4559446"/>
      <w:docPartObj>
        <w:docPartGallery w:val="Page Numbers (Top of Page)"/>
        <w:docPartUnique/>
      </w:docPartObj>
    </w:sdtPr>
    <w:sdtEndPr/>
    <w:sdtContent>
      <w:p w:rsidRDefault="00E914C7" w:rsidR="00E914C7">
        <w:pPr>
          <w:pStyle w:val="Zaglavlje"/>
          <w:jc w:val="center"/>
        </w:pPr>
        <w:r>
          <w:fldChar w:fldCharType="begin"/>
        </w:r>
        <w:r>
          <w:instrText>PAGE   \* MERGEFORMAT</w:instrText>
        </w:r>
        <w:r>
          <w:fldChar w:fldCharType="separate"/>
        </w:r>
        <w:r w:rsidR="00953512">
          <w:rPr>
            <w:noProof/>
          </w:rPr>
          <w:t>2</w:t>
        </w:r>
        <w:r>
          <w:fldChar w:fldCharType="end"/>
        </w:r>
      </w:p>
    </w:sdtContent>
  </w:sdt>
  <w:p w:rsidRDefault="00E914C7" w:rsidP="00E914C7" w:rsidR="00E914C7" w:rsidRPr="00E914C7">
    <w:pPr>
      <w:pStyle w:val="Zaglavlje"/>
      <w:jc w:val="right"/>
      <w:rPr>
        <w:b/>
      </w:rPr>
    </w:pPr>
    <w:r w:rsidRPr="00E914C7">
      <w:rPr>
        <w:b/>
      </w:rPr>
      <w:t>1. St-137/2011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05D0" w:rsidR="00EB05D0">
    <w:pPr>
      <w:pStyle w:val="Zaglavlje"/>
      <w:jc w:val="center"/>
    </w:pPr>
  </w:p>
  <w:p w:rsidRDefault="00EB05D0" w:rsidR="00EB05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3A18"/>
    <w:multiLevelType w:val="hybridMultilevel"/>
    <w:tmpl w:val="A6AEDA88"/>
    <w:lvl w:tplc="0AB64850" w:ilvl="0">
      <w:start w:val="1"/>
      <w:numFmt w:val="upperRoman"/>
      <w:lvlText w:val="%1."/>
      <w:lvlJc w:val="left"/>
      <w:pPr>
        <w:ind w:hanging="720" w:left="84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38E4"/>
    <w:rsid w:val="001B28C3"/>
    <w:rsid w:val="002F279B"/>
    <w:rsid w:val="00496A40"/>
    <w:rsid w:val="00525D65"/>
    <w:rsid w:val="005B7E57"/>
    <w:rsid w:val="005E2BA6"/>
    <w:rsid w:val="0076517E"/>
    <w:rsid w:val="007B60CD"/>
    <w:rsid w:val="00953512"/>
    <w:rsid w:val="00A60F45"/>
    <w:rsid w:val="00A80E35"/>
    <w:rsid w:val="00C0240B"/>
    <w:rsid w:val="00D12F56"/>
    <w:rsid w:val="00D21BE8"/>
    <w:rsid w:val="00D438E4"/>
    <w:rsid w:val="00E35500"/>
    <w:rsid w:val="00E411FA"/>
    <w:rsid w:val="00E914C7"/>
    <w:rsid w:val="00EB05D0"/>
    <w:rsid w:val="00F53219"/>
    <w:rsid w:val="00F966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38E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438E4"/>
  </w:style>
  <w:style w:styleId="Odlomakpopisa" w:type="paragraph">
    <w:name w:val="List Paragraph"/>
    <w:basedOn w:val="Normal"/>
    <w:uiPriority w:val="34"/>
    <w:qFormat/>
    <w:rsid w:val="00D438E4"/>
    <w:pPr>
      <w:ind w:left="720"/>
      <w:contextualSpacing/>
    </w:pPr>
  </w:style>
  <w:style w:styleId="Tekstbalonia" w:type="paragraph">
    <w:name w:val="Balloon Text"/>
    <w:basedOn w:val="Normal"/>
    <w:link w:val="TekstbaloniaChar"/>
    <w:uiPriority w:val="99"/>
    <w:semiHidden/>
    <w:unhideWhenUsed/>
    <w:rsid w:val="00D438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38E4"/>
    <w:rPr>
      <w:rFonts w:cs="Tahoma" w:hAnsi="Tahoma" w:ascii="Tahoma"/>
      <w:sz w:val="16"/>
      <w:szCs w:val="16"/>
    </w:rPr>
  </w:style>
  <w:style w:styleId="Zaglavlje" w:type="paragraph">
    <w:name w:val="header"/>
    <w:basedOn w:val="Normal"/>
    <w:link w:val="ZaglavljeChar"/>
    <w:uiPriority w:val="99"/>
    <w:unhideWhenUsed/>
    <w:rsid w:val="00EB05D0"/>
    <w:pPr>
      <w:tabs>
        <w:tab w:pos="4536" w:val="center"/>
        <w:tab w:pos="9072" w:val="right"/>
      </w:tabs>
    </w:pPr>
  </w:style>
  <w:style w:customStyle="true" w:styleId="ZaglavljeChar" w:type="character">
    <w:name w:val="Zaglavlje Char"/>
    <w:basedOn w:val="Zadanifontodlomka"/>
    <w:link w:val="Zaglavlje"/>
    <w:uiPriority w:val="99"/>
    <w:rsid w:val="00EB05D0"/>
  </w:style>
  <w:style w:styleId="Podnoje" w:type="paragraph">
    <w:name w:val="footer"/>
    <w:basedOn w:val="Normal"/>
    <w:link w:val="PodnojeChar"/>
    <w:uiPriority w:val="99"/>
    <w:unhideWhenUsed/>
    <w:rsid w:val="00EB05D0"/>
    <w:pPr>
      <w:tabs>
        <w:tab w:pos="4536" w:val="center"/>
        <w:tab w:pos="9072" w:val="right"/>
      </w:tabs>
    </w:pPr>
  </w:style>
  <w:style w:customStyle="true" w:styleId="PodnojeChar" w:type="character">
    <w:name w:val="Podnožje Char"/>
    <w:basedOn w:val="Zadanifontodlomka"/>
    <w:link w:val="Podnoje"/>
    <w:uiPriority w:val="99"/>
    <w:rsid w:val="00EB05D0"/>
  </w:style>
  <w:style w:styleId="Tekstrezerviranogmjesta" w:type="character">
    <w:name w:val="Placeholder Text"/>
    <w:basedOn w:val="Zadanifontodlomka"/>
    <w:uiPriority w:val="99"/>
    <w:semiHidden/>
    <w:rsid w:val="00953512"/>
    <w:rPr>
      <w:color w:val="808080"/>
      <w:bdr w:space="0" w:sz="0" w:color="auto" w:val="none"/>
      <w:shd w:fill="auto" w:color="auto" w:val="clear"/>
    </w:rPr>
  </w:style>
  <w:style w:customStyle="true" w:styleId="eSPISCCParagraphDefaultFont" w:type="character">
    <w:name w:val="eSPIS_CC_Paragraph Default Font"/>
    <w:basedOn w:val="Zadanifontodlomka"/>
    <w:rsid w:val="00953512"/>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953512"/>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953512"/>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3512"/>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38E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438E4"/>
  </w:style>
  <w:style w:styleId="Odlomakpopisa" w:type="paragraph">
    <w:name w:val="List Paragraph"/>
    <w:basedOn w:val="Normal"/>
    <w:uiPriority w:val="34"/>
    <w:qFormat/>
    <w:rsid w:val="00D438E4"/>
    <w:pPr>
      <w:ind w:left="720"/>
      <w:contextualSpacing/>
    </w:pPr>
  </w:style>
  <w:style w:styleId="Tekstbalonia" w:type="paragraph">
    <w:name w:val="Balloon Text"/>
    <w:basedOn w:val="Normal"/>
    <w:link w:val="TekstbaloniaChar"/>
    <w:uiPriority w:val="99"/>
    <w:semiHidden/>
    <w:unhideWhenUsed/>
    <w:rsid w:val="00D438E4"/>
    <w:rPr>
      <w:rFonts w:ascii="Tahoma" w:cs="Tahoma" w:hAnsi="Tahoma"/>
      <w:sz w:val="16"/>
      <w:szCs w:val="16"/>
    </w:rPr>
  </w:style>
  <w:style w:customStyle="1" w:styleId="TekstbaloniaChar" w:type="character">
    <w:name w:val="Tekst balončića Char"/>
    <w:basedOn w:val="Zadanifontodlomka"/>
    <w:link w:val="Tekstbalonia"/>
    <w:uiPriority w:val="99"/>
    <w:semiHidden/>
    <w:rsid w:val="00D438E4"/>
    <w:rPr>
      <w:rFonts w:ascii="Tahoma" w:cs="Tahoma" w:hAnsi="Tahoma"/>
      <w:sz w:val="16"/>
      <w:szCs w:val="16"/>
    </w:rPr>
  </w:style>
  <w:style w:styleId="Zaglavlje" w:type="paragraph">
    <w:name w:val="header"/>
    <w:basedOn w:val="Normal"/>
    <w:link w:val="ZaglavljeChar"/>
    <w:uiPriority w:val="99"/>
    <w:unhideWhenUsed/>
    <w:rsid w:val="00EB05D0"/>
    <w:pPr>
      <w:tabs>
        <w:tab w:pos="4536" w:val="center"/>
        <w:tab w:pos="9072" w:val="right"/>
      </w:tabs>
    </w:pPr>
  </w:style>
  <w:style w:customStyle="1" w:styleId="ZaglavljeChar" w:type="character">
    <w:name w:val="Zaglavlje Char"/>
    <w:basedOn w:val="Zadanifontodlomka"/>
    <w:link w:val="Zaglavlje"/>
    <w:uiPriority w:val="99"/>
    <w:rsid w:val="00EB05D0"/>
  </w:style>
  <w:style w:styleId="Podnoje" w:type="paragraph">
    <w:name w:val="footer"/>
    <w:basedOn w:val="Normal"/>
    <w:link w:val="PodnojeChar"/>
    <w:uiPriority w:val="99"/>
    <w:unhideWhenUsed/>
    <w:rsid w:val="00EB05D0"/>
    <w:pPr>
      <w:tabs>
        <w:tab w:pos="4536" w:val="center"/>
        <w:tab w:pos="9072" w:val="right"/>
      </w:tabs>
    </w:pPr>
  </w:style>
  <w:style w:customStyle="1" w:styleId="PodnojeChar" w:type="character">
    <w:name w:val="Podnožje Char"/>
    <w:basedOn w:val="Zadanifontodlomka"/>
    <w:link w:val="Podnoje"/>
    <w:uiPriority w:val="99"/>
    <w:rsid w:val="00EB05D0"/>
  </w:style>
  <w:style w:styleId="Tekstrezerviranogmjesta" w:type="character">
    <w:name w:val="Placeholder Text"/>
    <w:basedOn w:val="Zadanifontodlomka"/>
    <w:uiPriority w:val="99"/>
    <w:semiHidden/>
    <w:rsid w:val="00953512"/>
    <w:rPr>
      <w:color w:val="808080"/>
      <w:bdr w:color="auto" w:space="0" w:sz="0" w:val="none"/>
      <w:shd w:color="auto" w:fill="auto" w:val="clear"/>
    </w:rPr>
  </w:style>
  <w:style w:customStyle="1" w:styleId="eSPISCCParagraphDefaultFont" w:type="character">
    <w:name w:val="eSPIS_CC_Paragraph Default Font"/>
    <w:basedOn w:val="Zadanifontodlomka"/>
    <w:rsid w:val="00953512"/>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953512"/>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953512"/>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3512"/>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00352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876873-3ED1-4A2E-BF99-4D58DE9C4C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968</properties:Words>
  <properties:Characters>5278</properties:Characters>
  <properties:Lines>122</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2017-09-15T05:21:00Z</dcterms:created>
  <dc:creator>Velimir Vuković</dc:creator>
  <cp:lastModifiedBy>Marija Elez</cp:lastModifiedBy>
  <cp:lastPrinted>2017-09-15T06:49:00Z</cp:lastPrinted>
  <dcterms:modified xmlns:xsi="http://www.w3.org/2001/XMLSchema-instance" xsi:type="dcterms:W3CDTF">2017-09-15T06:49:00Z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