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293b" w14:paraId="bb6293b"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9A1D72"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9A1D72" w:rsidRPr="009A1D72">
        <w:rPr>
          <w:rFonts w:eastAsiaTheme="minorHAnsi" w:hAnsi="Times New Roman" w:ascii="Times New Roman"/>
          <w:b w:val="false"/>
        </w:rPr>
        <w:t>KAKTUS jednostavno društvo s ograničenom odgovornošću za trgovinu, proizvodnju i usluge</w:t>
      </w:r>
      <w:r w:rsidR="009A1D72">
        <w:rPr>
          <w:rFonts w:eastAsiaTheme="minorHAnsi" w:hAnsi="Times New Roman" w:ascii="Times New Roman"/>
          <w:b w:val="false"/>
        </w:rPr>
        <w:t xml:space="preserve"> </w:t>
      </w:r>
      <w:r w:rsidR="009A1D72" w:rsidRPr="009A1D72">
        <w:rPr>
          <w:rFonts w:eastAsiaTheme="minorHAnsi" w:hAnsi="Times New Roman" w:ascii="Times New Roman"/>
          <w:b w:val="false"/>
        </w:rPr>
        <w:t>Kastav (Grad Kastav)</w:t>
      </w:r>
      <w:r w:rsidR="009A1D72">
        <w:rPr>
          <w:rFonts w:eastAsiaTheme="minorHAnsi" w:hAnsi="Times New Roman" w:ascii="Times New Roman"/>
          <w:b w:val="false"/>
        </w:rPr>
        <w:t xml:space="preserve"> </w:t>
      </w:r>
      <w:r w:rsidR="009A1D72" w:rsidRPr="009A1D72">
        <w:rPr>
          <w:rFonts w:eastAsiaTheme="minorHAnsi" w:hAnsi="Times New Roman" w:ascii="Times New Roman"/>
          <w:b w:val="false"/>
        </w:rPr>
        <w:t>Štivar 4</w:t>
      </w:r>
      <w:r w:rsidRPr="00711489">
        <w:rPr>
          <w:rFonts w:hAnsi="Times New Roman" w:ascii="Times New Roman"/>
          <w:b w:val="false"/>
        </w:rPr>
        <w:t xml:space="preserve">, OIB: </w:t>
      </w:r>
      <w:r w:rsidR="009A1D72" w:rsidRPr="009A1D72">
        <w:rPr>
          <w:rFonts w:eastAsiaTheme="minorHAnsi" w:hAnsi="Times New Roman" w:ascii="Times New Roman"/>
          <w:b w:val="false"/>
        </w:rPr>
        <w:t>07037681167</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9A1D72" w:rsidRPr="009A1D72">
        <w:rPr>
          <w:rFonts w:eastAsiaTheme="minorHAnsi" w:hAnsi="Times New Roman" w:ascii="Times New Roman"/>
          <w:b w:val="false"/>
        </w:rPr>
        <w:t>KAKTUS jednostavno društvo s ograničenom odgovornošću za trgovinu, proizvodnju i usluge Kastav (Grad Kastav) Štivar 4, OIB: 07037681167</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9A1D72" w:rsidR="00711489" w:rsidRPr="00711489">
      <w:pPr>
        <w:pStyle w:val="Odlomakpopisa"/>
        <w:numPr>
          <w:ilvl w:val="0"/>
          <w:numId w:val="1"/>
        </w:numPr>
        <w:jc w:val="both"/>
      </w:pPr>
      <w:r w:rsidRPr="00711489">
        <w:t xml:space="preserve">Naređuje se osobi ovlaštenoj za zastupanje dužnika </w:t>
      </w:r>
      <w:r w:rsidR="009A1D72">
        <w:t>Ivica Antukić, OIB: 01032093886, Kastav, Štivar 4</w:t>
      </w:r>
      <w:r w:rsidRPr="00711489">
        <w:t xml:space="preserve">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9A1D72" w:rsidP="00711489" w:rsidR="00711489" w:rsidRPr="00711489">
      <w:pPr>
        <w:jc w:val="center"/>
        <w:rPr>
          <w:rFonts w:hAnsi="Times New Roman" w:ascii="Times New Roman"/>
          <w:b w:val="false"/>
          <w:bCs/>
        </w:rPr>
      </w:pPr>
      <w:r>
        <w:rPr>
          <w:rFonts w:hAnsi="Times New Roman" w:ascii="Times New Roman"/>
          <w:b w:val="false"/>
          <w:bCs/>
        </w:rPr>
        <w:t>25. listopada 2018.</w:t>
      </w:r>
      <w:r w:rsidR="00711489" w:rsidRPr="00711489">
        <w:rPr>
          <w:rFonts w:hAnsi="Times New Roman" w:ascii="Times New Roman"/>
          <w:b w:val="false"/>
          <w:bCs/>
        </w:rPr>
        <w:t xml:space="preserve"> u </w:t>
      </w:r>
      <w:r>
        <w:rPr>
          <w:rFonts w:hAnsi="Times New Roman" w:ascii="Times New Roman"/>
          <w:b w:val="false"/>
          <w:bCs/>
        </w:rPr>
        <w:t>9</w:t>
      </w:r>
      <w:r w:rsidR="00711489" w:rsidRPr="00711489">
        <w:rPr>
          <w:rFonts w:hAnsi="Times New Roman" w:ascii="Times New Roman"/>
          <w:b w:val="false"/>
          <w:bCs/>
        </w:rPr>
        <w:t>:</w:t>
      </w:r>
      <w:r>
        <w:rPr>
          <w:rFonts w:hAnsi="Times New Roman" w:ascii="Times New Roman"/>
          <w:b w:val="false"/>
          <w:bCs/>
        </w:rPr>
        <w:t>3</w:t>
      </w:r>
      <w:r w:rsidR="00711489" w:rsidRPr="00711489">
        <w:rPr>
          <w:rFonts w:hAnsi="Times New Roman" w:ascii="Times New Roman"/>
          <w:b w:val="false"/>
          <w:bCs/>
        </w:rPr>
        <w:t>0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9E6E97">
        <w:rPr>
          <w:rFonts w:hAnsi="Times New Roman" w:ascii="Times New Roman"/>
          <w:b w:val="false"/>
        </w:rPr>
        <w:t>31</w:t>
      </w:r>
      <w:r w:rsidRPr="00711489">
        <w:rPr>
          <w:rFonts w:hAnsi="Times New Roman" w:ascii="Times New Roman"/>
          <w:b w:val="false"/>
        </w:rPr>
        <w:t xml:space="preserve">. srpnja 2018. podnijela ovome sudu prijedlog za otvaranje stečajnog postupka nad dužnikom </w:t>
      </w:r>
      <w:r w:rsidR="009A1D72" w:rsidRPr="009A1D72">
        <w:rPr>
          <w:rFonts w:hAnsi="Times New Roman" w:ascii="Times New Roman"/>
          <w:b w:val="false"/>
        </w:rPr>
        <w:t xml:space="preserve">KAKTUS jednostavno društvo s ograničenom odgovornošću za trgovinu, proizvodnju i usluge Kastav (Grad Kastav) Štivar 4, OIB: 07037681167 </w:t>
      </w:r>
      <w:r w:rsidR="009A1D72">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Predlagatelj Financijska agencija je u prijedlogu naveo da dužnik na dan 2</w:t>
      </w:r>
      <w:r w:rsidR="009E6E97">
        <w:rPr>
          <w:rFonts w:hAnsi="Times New Roman" w:ascii="Times New Roman"/>
          <w:b w:val="false"/>
        </w:rPr>
        <w:t>7</w:t>
      </w:r>
      <w:r w:rsidRPr="00711489">
        <w:rPr>
          <w:rFonts w:hAnsi="Times New Roman" w:ascii="Times New Roman"/>
          <w:b w:val="false"/>
        </w:rPr>
        <w:t xml:space="preserve">. srpnja 2018. u Očevidniku redoslijeda osnova za plaćanje ima evidentirane neizvršene osnove za plaćanje u neprekinutom razdoblju od 120 dana u ukupnom iznosu od </w:t>
      </w:r>
      <w:r w:rsidR="009E6E97">
        <w:rPr>
          <w:rFonts w:hAnsi="Times New Roman" w:ascii="Times New Roman"/>
          <w:b w:val="false"/>
        </w:rPr>
        <w:t>67.139,00</w:t>
      </w:r>
      <w:r w:rsidRPr="00711489">
        <w:rPr>
          <w:rFonts w:hAnsi="Times New Roman" w:ascii="Times New Roman"/>
          <w:b w:val="false"/>
        </w:rPr>
        <w:t xml:space="preserve"> kn u koji iznos je uračunata i kamata i naknada Financijske agencije za provedbe ovrhe, te da dužnik ima </w:t>
      </w:r>
      <w:r w:rsidR="009E6E97">
        <w:rPr>
          <w:rFonts w:hAnsi="Times New Roman" w:ascii="Times New Roman"/>
          <w:b w:val="false"/>
        </w:rPr>
        <w:t>šest</w:t>
      </w:r>
      <w:r w:rsidRPr="00711489">
        <w:rPr>
          <w:rFonts w:hAnsi="Times New Roman" w:ascii="Times New Roman"/>
          <w:b w:val="false"/>
        </w:rPr>
        <w:t xml:space="preserve"> zaposlenika.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C21" w:rsidP="00C75245" w:rsidR="00B17C21">
      <w:r>
        <w:separator/>
      </w:r>
    </w:p>
  </w:endnote>
  <w:endnote w:id="0" w:type="continuationSeparator">
    <w:p w:rsidRDefault="00B17C21" w:rsidP="00C75245" w:rsidR="00B17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960EE0">
          <w:rPr>
            <w:noProof/>
          </w:rPr>
          <w:t>1</w:t>
        </w:r>
        <w:r>
          <w:fldChar w:fldCharType="end"/>
        </w:r>
      </w:p>
    </w:sdtContent>
  </w:sdt>
  <w:p w:rsidRDefault="00960EE0"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C21" w:rsidP="00C75245" w:rsidR="00B17C21">
      <w:r>
        <w:separator/>
      </w:r>
    </w:p>
  </w:footnote>
  <w:footnote w:id="0" w:type="continuationSeparator">
    <w:p w:rsidRDefault="00B17C21" w:rsidP="00C75245" w:rsidR="00B17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44</w:t>
    </w:r>
    <w:r w:rsidR="009A1D72">
      <w:rPr>
        <w:rFonts w:hAnsi="Times New Roman" w:ascii="Times New Roman"/>
        <w:b w:val="false"/>
      </w:rPr>
      <w:t>5</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9E6E97">
      <w:rPr>
        <w:rFonts w:hAnsi="Times New Roman" w:ascii="Times New Roman"/>
        <w:b w:val="false"/>
      </w:rPr>
      <w:t>4</w:t>
    </w:r>
  </w:p>
  <w:p w:rsidRDefault="00960EE0"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2D1D0A"/>
    <w:rsid w:val="00301DEA"/>
    <w:rsid w:val="00303826"/>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0EE0"/>
    <w:rsid w:val="0096240A"/>
    <w:rsid w:val="00996BFC"/>
    <w:rsid w:val="009A1D72"/>
    <w:rsid w:val="009E6E97"/>
    <w:rsid w:val="00A51E81"/>
    <w:rsid w:val="00A805C2"/>
    <w:rsid w:val="00A811AD"/>
    <w:rsid w:val="00AC64CA"/>
    <w:rsid w:val="00AE380D"/>
    <w:rsid w:val="00AF7AF2"/>
    <w:rsid w:val="00B1301F"/>
    <w:rsid w:val="00B17C21"/>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960EE0"/>
    <w:rPr>
      <w:color w:val="808080"/>
      <w:bdr w:space="0" w:sz="0" w:color="auto" w:val="none"/>
      <w:shd w:fill="auto" w:color="auto" w:val="clear"/>
    </w:rPr>
  </w:style>
  <w:style w:customStyle="true" w:styleId="eSPISCCParagraphDefaultFont" w:type="character">
    <w:name w:val="eSPIS_CC_Paragraph Default Font"/>
    <w:basedOn w:val="Zadanifontodlomka"/>
    <w:rsid w:val="00960E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0E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60E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0E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960EE0"/>
    <w:rPr>
      <w:color w:val="808080"/>
      <w:bdr w:color="auto" w:space="0" w:sz="0" w:val="none"/>
      <w:shd w:color="auto" w:fill="auto" w:val="clear"/>
    </w:rPr>
  </w:style>
  <w:style w:customStyle="1" w:styleId="eSPISCCParagraphDefaultFont" w:type="character">
    <w:name w:val="eSPIS_CC_Paragraph Default Font"/>
    <w:basedOn w:val="Zadanifontodlomka"/>
    <w:rsid w:val="00960E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0E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60E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0E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St-445/2018</izvorni_sadrzaj>
    <derivirana_varijabla naziv="DomainObject.Predmet.OznakaBroj_1">St-445/2018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KAKTUS j.d.o.o.</izvorni_sadrzaj>
    <derivirana_varijabla naziv="DomainObject.Predmet.ProtustrankaFormated_1">  KAKTUS j.d.o.o.</derivirana_varijabla>
  </DomainObject.Predmet.ProtustrankaFormated>
  <DomainObject.Predmet.ProtustrankaFormatedOIB>
    <izvorni_sadrzaj>  KAKTUS j.d.o.o., OIB 07037681167</izvorni_sadrzaj>
    <derivirana_varijabla naziv="DomainObject.Predmet.ProtustrankaFormatedOIB_1">  KAKTUS j.d.o.o., OIB 07037681167</derivirana_varijabla>
  </DomainObject.Predmet.ProtustrankaFormatedOIB>
  <DomainObject.Predmet.ProtustrankaFormatedWithAdress>
    <izvorni_sadrzaj> KAKTUS j.d.o.o., Štivar 4, 51215 Kastav</izvorni_sadrzaj>
    <derivirana_varijabla naziv="DomainObject.Predmet.ProtustrankaFormatedWithAdress_1"> KAKTUS j.d.o.o., Štivar 4, 51215 Kastav</derivirana_varijabla>
  </DomainObject.Predmet.ProtustrankaFormatedWithAdress>
  <DomainObject.Predmet.ProtustrankaFormatedWithAdressOIB>
    <izvorni_sadrzaj> KAKTUS j.d.o.o., OIB 07037681167, Štivar 4, 51215 Kastav</izvorni_sadrzaj>
    <derivirana_varijabla naziv="DomainObject.Predmet.ProtustrankaFormatedWithAdressOIB_1"> KAKTUS j.d.o.o., OIB 07037681167, Štivar 4, 51215 Kastav</derivirana_varijabla>
  </DomainObject.Predmet.ProtustrankaFormatedWithAdressOIB>
  <DomainObject.Predmet.ProtustrankaWithAdress>
    <izvorni_sadrzaj>KAKTUS j.d.o.o. Štivar 4, 51215 Kastav</izvorni_sadrzaj>
    <derivirana_varijabla naziv="DomainObject.Predmet.ProtustrankaWithAdress_1">KAKTUS j.d.o.o. Štivar 4, 51215 Kastav</derivirana_varijabla>
  </DomainObject.Predmet.ProtustrankaWithAdress>
  <DomainObject.Predmet.ProtustrankaWithAdressOIB>
    <izvorni_sadrzaj>KAKTUS j.d.o.o., OIB 07037681167, Štivar 4, 51215 Kastav</izvorni_sadrzaj>
    <derivirana_varijabla naziv="DomainObject.Predmet.ProtustrankaWithAdressOIB_1">KAKTUS j.d.o.o., OIB 07037681167, Štivar 4, 51215 Kastav</derivirana_varijabla>
  </DomainObject.Predmet.ProtustrankaWithAdressOIB>
  <DomainObject.Predmet.ProtustrankaNazivFormated>
    <izvorni_sadrzaj>KAKTUS j.d.o.o.</izvorni_sadrzaj>
    <derivirana_varijabla naziv="DomainObject.Predmet.ProtustrankaNazivFormated_1">KAKTUS j.d.o.o.</derivirana_varijabla>
  </DomainObject.Predmet.ProtustrankaNazivFormated>
  <DomainObject.Predmet.ProtustrankaNazivFormatedOIB>
    <izvorni_sadrzaj>KAKTUS j.d.o.o., OIB 07037681167</izvorni_sadrzaj>
    <derivirana_varijabla naziv="DomainObject.Predmet.ProtustrankaNazivFormatedOIB_1">KAKTUS j.d.o.o., OIB 07037681167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KAKTUS j.d.o.o.</item>
    </izvorni_sadrzaj>
    <derivirana_varijabla naziv="DomainObject.Predmet.ProtuStrankaListFormated_1">
      <item>KAKTUS j.d.o.o.</item>
    </derivirana_varijabla>
  </DomainObject.Predmet.ProtuStrankaListFormated>
  <DomainObject.Predmet.ProtuStrankaListFormatedOIB>
    <izvorni_sadrzaj>
      <item>KAKTUS j.d.o.o., OIB 07037681167</item>
    </izvorni_sadrzaj>
    <derivirana_varijabla naziv="DomainObject.Predmet.ProtuStrankaListFormatedOIB_1">
      <item>KAKTUS j.d.o.o., OIB 07037681167</item>
    </derivirana_varijabla>
  </DomainObject.Predmet.ProtuStrankaListFormatedOIB>
  <DomainObject.Predmet.ProtuStrankaListFormatedWithAdress>
    <izvorni_sadrzaj>
      <item>KAKTUS j.d.o.o., Štivar 4, 51215 Kastav</item>
    </izvorni_sadrzaj>
    <derivirana_varijabla naziv="DomainObject.Predmet.ProtuStrankaListFormatedWithAdress_1">
      <item>KAKTUS j.d.o.o., Štivar 4, 51215 Kastav</item>
    </derivirana_varijabla>
  </DomainObject.Predmet.ProtuStrankaListFormatedWithAdress>
  <DomainObject.Predmet.ProtuStrankaListFormatedWithAdressOIB>
    <izvorni_sadrzaj>
      <item>KAKTUS j.d.o.o., OIB 07037681167, Štivar 4, 51215 Kastav</item>
    </izvorni_sadrzaj>
    <derivirana_varijabla naziv="DomainObject.Predmet.ProtuStrankaListFormatedWithAdressOIB_1">
      <item>KAKTUS j.d.o.o., OIB 07037681167, Štivar 4, 51215 Kastav</item>
    </derivirana_varijabla>
  </DomainObject.Predmet.ProtuStrankaListFormatedWithAdressOIB>
  <DomainObject.Predmet.ProtuStrankaListNazivFormated>
    <izvorni_sadrzaj>
      <item>KAKTUS j.d.o.o.</item>
    </izvorni_sadrzaj>
    <derivirana_varijabla naziv="DomainObject.Predmet.ProtuStrankaListNazivFormated_1">
      <item>KAKTUS j.d.o.o.</item>
    </derivirana_varijabla>
  </DomainObject.Predmet.ProtuStrankaListNazivFormated>
  <DomainObject.Predmet.ProtuStrankaListNazivFormatedOIB>
    <izvorni_sadrzaj>
      <item>KAKTUS j.d.o.o., OIB 07037681167</item>
    </izvorni_sadrzaj>
    <derivirana_varijabla naziv="DomainObject.Predmet.ProtuStrankaListNazivFormatedOIB_1">
      <item>KAKTUS j.d.o.o., OIB 07037681167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KAKTUS j.d.o.o.</izvorni_sadrzaj>
    <derivirana_varijabla naziv="DomainObject.Predmet.ProtustrankaIDrugi_1">KAKTUS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KAKTUS j.d.o.o., OIB 07037681167, Štivar 4, 51215 Kastav</izvorni_sadrzaj>
    <derivirana_varijabla naziv="DomainObject.Predmet.ProtustrankaIDrugiAdressOIB_1">KAKTUS j.d.o.o., OIB 07037681167, Štivar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KAKTUS j.d.o.o.</item>
    </izvorni_sadrzaj>
    <derivirana_varijabla naziv="DomainObject.Predmet.SudioniciListNaziv_1">
      <item>FINA  Rijeka</item>
      <item>KAKTUS j.d.o.o.</item>
    </derivirana_varijabla>
  </DomainObject.Predmet.SudioniciListNaziv>
  <DomainObject.Predmet.SudioniciListAdressOIB>
    <izvorni_sadrzaj>
      <item>FINA  Rijeka, OIB 85821130368, Frana Kurelca 8,51000 Rijeka</item>
      <item>KAKTUS j.d.o.o., OIB 07037681167, Štivar 4,51215 Kastav</item>
    </izvorni_sadrzaj>
    <derivirana_varijabla naziv="DomainObject.Predmet.SudioniciListAdressOIB_1">
      <item>FINA  Rijeka, OIB 85821130368, Frana Kurelca 8,51000 Rijeka</item>
      <item>KAKTUS j.d.o.o., OIB 07037681167, Štivar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07037681167</item>
    </izvorni_sadrzaj>
    <derivirana_varijabla naziv="DomainObject.Predmet.SudioniciListNazivOIB_1">
      <item>, OIB 85821130368</item>
      <item>, OIB 07037681167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DBCCC-091F-4739-9B74-38AE2A4774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3963</properties:Characters>
  <properties:Lines>96</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2018-09-19T11:43:00Z</dcterms:created>
  <dc:creator>Danijela Fumić</dc:creator>
  <cp:lastModifiedBy>Danijela Fumić</cp:lastModifiedBy>
  <cp:lastPrinted>2018-09-19T11:43:00Z</cp:lastPrinted>
  <dcterms:modified xmlns:xsi="http://www.w3.org/2001/XMLSchema-instance" xsi:type="dcterms:W3CDTF">2018-09-19T11:44:00Z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(445 18  prethodni post..docx)</vt:lpwstr>
  </prop:property>
  <prop:property name="CC_coloring" pid="4" fmtid="{D5CDD505-2E9C-101B-9397-08002B2CF9AE}">
    <vt:bool>false</vt:bool>
  </prop:property>
  <prop:property name="BrojStranica" pid="5" fmtid="{D5CDD505-2E9C-101B-9397-08002B2CF9AE}">
    <vt:i4>2</vt:i4>
  </prop:property>
</prop:Properties>
</file>