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830c" w14:paraId="773830c" w:rsidRDefault="00BF70FB" w:rsidP="00BF70FB" w:rsidR="00BF70F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70FB" w:rsidP="00BF70FB" w:rsidR="00BF70FB">
      <w:pPr>
        <w:jc w:val="both"/>
        <w:rPr>
          <w:b/>
        </w:rPr>
      </w:pPr>
    </w:p>
    <w:p w:rsidRDefault="00BF70FB" w:rsidP="00BF70FB" w:rsidR="00BF70F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BF70FB" w:rsidP="00BF70FB" w:rsidR="00BF70FB">
      <w:pPr>
        <w:jc w:val="both"/>
        <w:rPr>
          <w:b/>
        </w:rPr>
      </w:pPr>
      <w:r>
        <w:rPr>
          <w:b/>
        </w:rPr>
        <w:t>TRGOVAČKI SUD U OSIJEKU</w:t>
      </w:r>
    </w:p>
    <w:p w:rsidRDefault="00BF70FB" w:rsidP="00BF70FB" w:rsidR="00BF70FB">
      <w:pPr>
        <w:jc w:val="both"/>
        <w:rPr>
          <w:b/>
        </w:rPr>
      </w:pPr>
      <w:r>
        <w:rPr>
          <w:b/>
        </w:rPr>
        <w:t>STALNA SLUŽBA  U SLAVONSKOM BRODU</w:t>
      </w:r>
    </w:p>
    <w:p w:rsidRDefault="00BF70FB" w:rsidP="00BF70FB" w:rsidR="00BF70FB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Broj:7/St-9/2011-195</w:t>
      </w:r>
    </w:p>
    <w:p w:rsidRDefault="00BF70FB" w:rsidP="00BF70FB" w:rsidR="00BF70FB">
      <w:pPr>
        <w:jc w:val="both"/>
        <w:rPr>
          <w:b/>
        </w:rPr>
      </w:pPr>
      <w:r>
        <w:rPr>
          <w:b/>
        </w:rPr>
        <w:t>SLAVONSKI BROD</w:t>
      </w:r>
    </w:p>
    <w:p w:rsidRDefault="00BF70FB" w:rsidP="00BF70FB" w:rsidR="00BF70FB">
      <w:pPr>
        <w:jc w:val="both"/>
        <w:rPr>
          <w:b/>
        </w:rPr>
      </w:pPr>
    </w:p>
    <w:p w:rsidRDefault="00BF70FB" w:rsidP="00BF70FB" w:rsidR="00BF70FB">
      <w:pPr>
        <w:jc w:val="center"/>
        <w:rPr>
          <w:b/>
        </w:rPr>
      </w:pPr>
      <w:r>
        <w:rPr>
          <w:b/>
        </w:rPr>
        <w:t>Z A K L J U Č A K</w:t>
      </w:r>
    </w:p>
    <w:p w:rsidRDefault="00BF70FB" w:rsidP="00BF70FB" w:rsidR="00BF70FB">
      <w:pPr>
        <w:jc w:val="both"/>
      </w:pPr>
    </w:p>
    <w:p w:rsidRDefault="00BF70FB" w:rsidP="00BF70FB" w:rsidR="00BF70FB">
      <w:pPr>
        <w:ind w:firstLine="1440"/>
        <w:jc w:val="both"/>
      </w:pPr>
      <w:r>
        <w:t xml:space="preserve"> TRGOVAČKI SUD U OSIJEKU, STALNA SLUŽBA U SLAVONSKOM BRODU, po stečajnoj sutkinji Mirni Vujčić  u stečajnom postupku nad stečajnim dužnikom AGROMIX, export-import, za trgovinu na veliko i malo, uvoz-izvoz, turizam i zastupanje, d. o. o. ˝u stečaju˝, skraćena tvrtka: AGROMIX d.o.o. "u stečaju", Slavonski Brod, Dr. Mile Budaka 1, OIB 52776511911, dana 02. ožujka 2016. godine</w:t>
      </w:r>
    </w:p>
    <w:p w:rsidRDefault="00BF70FB" w:rsidP="00BF70FB" w:rsidR="00BF70FB">
      <w:pPr>
        <w:ind w:firstLine="1440"/>
        <w:jc w:val="both"/>
      </w:pPr>
    </w:p>
    <w:p w:rsidRDefault="00BF70FB" w:rsidP="00BF70FB" w:rsidR="00BF70FB">
      <w:pPr>
        <w:jc w:val="center"/>
      </w:pPr>
      <w:r>
        <w:t>z a k l j u č i o     j e</w:t>
      </w:r>
    </w:p>
    <w:p w:rsidRDefault="00BF70FB" w:rsidP="00BF70FB" w:rsidR="00BF70FB">
      <w:pPr>
        <w:ind w:firstLine="1440"/>
        <w:jc w:val="both"/>
      </w:pPr>
    </w:p>
    <w:p w:rsidRDefault="00BF70FB" w:rsidP="00BF70FB" w:rsidR="00BF70FB">
      <w:pPr>
        <w:ind w:firstLine="1440"/>
        <w:jc w:val="both"/>
      </w:pPr>
      <w:r>
        <w:t>Nalaže se stečajnom upravitelju Mati Šimunović iz Slavonskog Broda, Trg pobjede 1/1, OIB: 04279740780 u roku od osam dana od dana primitka ovog zaključka putem e-Oglasne ploče suda očitovati se na što se odnosi zabilježba spora upisana na teretovnici (list C) pod brojem Z-246/97 na nekretninama upisanim u zk ul. 4357 k.o. Kornić, k.č.br. 1478/135, a koja se odnosi na  spor pod poslovnim brojem P-310/96 predlagatelja Damira Lučić, što je predmetom spora u predmetu P-310/96,</w:t>
      </w:r>
      <w:r w:rsidR="00C418C7">
        <w:t xml:space="preserve"> pred kojim sudom se vodi taj spor i </w:t>
      </w:r>
      <w:r>
        <w:t>u kojoj fazi se nalazi taj postupak jer je vidljivo da se odnosi na prednika dužnika ALFA ADRIA d.o.o.</w:t>
      </w:r>
      <w:r w:rsidR="00C418C7">
        <w:t xml:space="preserve">, Samobor, a kako bi se moglo odlučiti o prijedlogu stečajnog upravitelja za prodaju ove nekretnine u stečajnom postupku. </w:t>
      </w:r>
    </w:p>
    <w:p w:rsidRDefault="00BF70FB" w:rsidP="00BF70FB" w:rsidR="00BF70FB">
      <w:pPr>
        <w:ind w:firstLine="1440"/>
        <w:jc w:val="both"/>
      </w:pPr>
    </w:p>
    <w:p w:rsidRDefault="00BF70FB" w:rsidP="00BF70FB" w:rsidR="00BF70FB">
      <w:pPr>
        <w:ind w:firstLine="1440"/>
        <w:jc w:val="both"/>
      </w:pPr>
    </w:p>
    <w:p w:rsidRDefault="00BF70FB" w:rsidP="00BF70FB" w:rsidR="00BF70FB">
      <w:pPr>
        <w:jc w:val="center"/>
      </w:pPr>
      <w:r>
        <w:t xml:space="preserve">U Slavonskom Brodu, 02. </w:t>
      </w:r>
      <w:r w:rsidR="00C418C7">
        <w:t>ožujka 2017</w:t>
      </w:r>
      <w:r>
        <w:t>. godine</w:t>
      </w:r>
    </w:p>
    <w:p w:rsidRDefault="00BF70FB" w:rsidP="00BF70FB" w:rsidR="00BF70FB">
      <w:pPr>
        <w:jc w:val="both"/>
      </w:pPr>
    </w:p>
    <w:p w:rsidRDefault="00BF70FB" w:rsidP="00BF70FB" w:rsidR="00BF70FB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Stečajna sutkinja</w:t>
      </w:r>
    </w:p>
    <w:p w:rsidRDefault="00BF70FB" w:rsidP="00BF70FB" w:rsidR="00BF70F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Mirna Vujčić</w:t>
      </w:r>
    </w:p>
    <w:p w:rsidRDefault="00BF70FB" w:rsidP="00BF70FB" w:rsidR="00BF70FB">
      <w:pPr>
        <w:ind w:firstLine="720" w:left="5040"/>
        <w:jc w:val="both"/>
      </w:pPr>
    </w:p>
    <w:p w:rsidRDefault="00BF70FB" w:rsidP="00BF70FB" w:rsidR="00BF70FB">
      <w:pPr>
        <w:jc w:val="both"/>
      </w:pPr>
      <w:r>
        <w:t xml:space="preserve">                                                                                </w:t>
      </w:r>
    </w:p>
    <w:p w:rsidRDefault="00BF70FB" w:rsidP="00BF70FB" w:rsidR="00BF70FB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POUKA O PRAVNOM LIJEKU:</w:t>
      </w:r>
    </w:p>
    <w:p w:rsidRDefault="00BF70FB" w:rsidP="00BF70FB" w:rsidR="00BF70FB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nije dopušten pravni lijek (čl.11.st.9. Stečajnog zakona).</w:t>
      </w:r>
    </w:p>
    <w:p w:rsidRDefault="00BF70FB" w:rsidP="00BF70FB" w:rsidR="00BF70FB">
      <w:pPr>
        <w:jc w:val="both"/>
      </w:pPr>
    </w:p>
    <w:p w:rsidRDefault="00BF70FB" w:rsidP="00BF70FB" w:rsidR="00BF70FB">
      <w:pPr>
        <w:jc w:val="both"/>
      </w:pPr>
    </w:p>
    <w:p w:rsidRDefault="00BF70FB" w:rsidP="00BF70FB" w:rsidR="00BF70FB">
      <w:pPr>
        <w:jc w:val="both"/>
      </w:pPr>
    </w:p>
    <w:p w:rsidRDefault="00BF70FB" w:rsidP="00BF70FB" w:rsidR="00BF70FB">
      <w:pPr>
        <w:jc w:val="both"/>
      </w:pPr>
      <w:r>
        <w:t>DNA:</w:t>
      </w:r>
    </w:p>
    <w:p w:rsidRDefault="00BF70FB" w:rsidP="00BF70FB" w:rsidR="00BF70FB">
      <w:pPr>
        <w:jc w:val="both"/>
      </w:pPr>
      <w:r>
        <w:t>- Objaviti na mrežnoj stranici e-Oglasna ploča sudova</w:t>
      </w:r>
    </w:p>
    <w:p w:rsidRDefault="00BF70FB" w:rsidP="00BF70FB" w:rsidR="00BF70FB">
      <w:pPr>
        <w:jc w:val="both"/>
      </w:pPr>
      <w:r>
        <w:t>- Dostaviti stečajnom upravitelju</w:t>
      </w: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70FB"/>
    <w:rsid w:val="009D5CDA"/>
    <w:rsid w:val="00BF70FB"/>
    <w:rsid w:val="00C418C7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70F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70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70F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C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C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C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C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70F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70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70F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C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C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C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C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6862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-kod Tome</izvorni_sadrzaj>
    <derivirana_varijabla naziv="DomainObject.Predmet.PrimjedbaSuca_1">I,II,III,IV -kod Tome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251</properties:Words>
  <properties:Characters>1300</properties:Characters>
  <properties:Lines>43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2017-03-02T09:40:00Z</dcterms:created>
  <dc:creator>wsadmin</dc:creator>
  <cp:lastModifiedBy>wsadmin</cp:lastModifiedBy>
  <dcterms:modified xmlns:xsi="http://www.w3.org/2001/XMLSchema-instance" xsi:type="dcterms:W3CDTF">2017-03-02T09:49:00Z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