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0513b" w14:paraId="540513b" w:rsidRDefault="009E05AD" w:rsidP="000302FB" w:rsidR="009E05AD" w:rsidRPr="009D7525">
      <w:pPr>
        <w15:collapsed w:val="false"/>
      </w:pPr>
      <w:bookmarkStart w:name="_GoBack" w:id="0"/>
      <w:bookmarkEnd w:id="0"/>
    </w:p>
    <w:p w:rsidRDefault="000302FB" w:rsidP="000302FB" w:rsidR="000302FB" w:rsidRPr="009D7525"/>
    <w:p w:rsidRDefault="000302FB" w:rsidP="000302FB" w:rsidR="000302FB" w:rsidRPr="009D7525"/>
    <w:p w:rsidRDefault="000302FB" w:rsidP="000302FB" w:rsidR="000302FB" w:rsidRPr="009D7525"/>
    <w:p w:rsidRDefault="000302FB" w:rsidP="000302FB" w:rsidR="000302FB" w:rsidRPr="009D7525">
      <w:pPr>
        <w:rPr>
          <w:b/>
          <w:bCs/>
        </w:rPr>
      </w:pPr>
      <w:r w:rsidRPr="009D7525">
        <w:rPr>
          <w:b/>
          <w:bCs/>
        </w:rPr>
        <w:t>REPUBLIKA HRVATSKA</w:t>
      </w:r>
    </w:p>
    <w:p w:rsidRDefault="000302FB" w:rsidP="000302FB" w:rsidR="000302FB" w:rsidRPr="009D7525">
      <w:pPr>
        <w:rPr>
          <w:b/>
          <w:bCs/>
        </w:rPr>
      </w:pPr>
      <w:r w:rsidRPr="009D7525">
        <w:rPr>
          <w:b/>
          <w:bCs/>
        </w:rPr>
        <w:t>TRGOVAČKI SUD U ZADRU</w:t>
      </w:r>
      <w:r w:rsidR="00D21088" w:rsidRPr="009D7525">
        <w:rPr>
          <w:b/>
          <w:bCs/>
        </w:rPr>
        <w:tab/>
      </w:r>
      <w:r w:rsidR="00D21088" w:rsidRPr="009D7525">
        <w:rPr>
          <w:b/>
          <w:bCs/>
        </w:rPr>
        <w:tab/>
      </w:r>
      <w:r w:rsidR="00D21088" w:rsidRPr="009D7525">
        <w:rPr>
          <w:b/>
          <w:bCs/>
        </w:rPr>
        <w:tab/>
      </w:r>
      <w:r w:rsidR="00D21088" w:rsidRPr="009D7525">
        <w:rPr>
          <w:b/>
          <w:bCs/>
        </w:rPr>
        <w:tab/>
      </w:r>
      <w:r w:rsidR="00D21088" w:rsidRPr="009D7525">
        <w:rPr>
          <w:b/>
          <w:bCs/>
        </w:rPr>
        <w:tab/>
      </w:r>
      <w:r w:rsidR="00D21088" w:rsidRPr="009D7525">
        <w:rPr>
          <w:b/>
          <w:bCs/>
        </w:rPr>
        <w:tab/>
      </w:r>
      <w:r w:rsidR="00D21088" w:rsidRPr="009D7525">
        <w:rPr>
          <w:b/>
          <w:bCs/>
        </w:rPr>
        <w:tab/>
      </w:r>
    </w:p>
    <w:p w:rsidRDefault="000C3CA4" w:rsidP="000302FB" w:rsidR="000302FB" w:rsidRPr="006C5A40">
      <w:pPr>
        <w:rPr>
          <w:bCs/>
        </w:rPr>
      </w:pPr>
      <w:r w:rsidRPr="006C5A40">
        <w:rPr>
          <w:bCs/>
        </w:rPr>
        <w:t xml:space="preserve">Dr. Franje Tuđmana 35 </w:t>
      </w:r>
    </w:p>
    <w:p w:rsidRDefault="000C3CA4" w:rsidP="000C3CA4" w:rsidR="000C3CA4" w:rsidRPr="009D7525">
      <w:pPr>
        <w:jc w:val="center"/>
      </w:pPr>
    </w:p>
    <w:p w:rsidRDefault="00E60175" w:rsidP="000C3CA4" w:rsidR="00E60175" w:rsidRPr="009D7525">
      <w:pPr>
        <w:jc w:val="center"/>
      </w:pPr>
    </w:p>
    <w:p w:rsidRDefault="000C3CA4" w:rsidP="000C3CA4" w:rsidR="000C3CA4" w:rsidRPr="009D7525">
      <w:pPr>
        <w:jc w:val="center"/>
        <w:rPr>
          <w:b/>
          <w:bCs/>
        </w:rPr>
      </w:pPr>
      <w:r w:rsidRPr="009D7525">
        <w:rPr>
          <w:b/>
          <w:bCs/>
        </w:rPr>
        <w:t>U   I M E   R E P U B L I K E   H R V A T S K E</w:t>
      </w:r>
    </w:p>
    <w:p w:rsidRDefault="000302FB" w:rsidP="000302FB" w:rsidR="000302FB" w:rsidRPr="009D7525">
      <w:pPr>
        <w:rPr>
          <w:b/>
          <w:bCs/>
        </w:rPr>
      </w:pPr>
    </w:p>
    <w:p w:rsidRDefault="000302FB" w:rsidP="000302FB" w:rsidR="000302FB" w:rsidRPr="009D7525">
      <w:pPr>
        <w:jc w:val="center"/>
        <w:rPr>
          <w:b/>
          <w:bCs/>
        </w:rPr>
      </w:pPr>
      <w:r w:rsidRPr="009D7525">
        <w:rPr>
          <w:b/>
          <w:bCs/>
        </w:rPr>
        <w:t>R J E Š E N J E</w:t>
      </w:r>
    </w:p>
    <w:p w:rsidRDefault="00D21088" w:rsidP="00D21088" w:rsidR="00D21088" w:rsidRPr="009D7525">
      <w:pPr>
        <w:jc w:val="both"/>
      </w:pPr>
    </w:p>
    <w:p w:rsidRDefault="00D21088" w:rsidP="003B2A13" w:rsidR="000302FB" w:rsidRPr="009D7525">
      <w:pPr>
        <w:ind w:firstLine="708"/>
        <w:jc w:val="both"/>
      </w:pPr>
      <w:r w:rsidRPr="009D7525">
        <w:t>Trgovački sud u Zadru,</w:t>
      </w:r>
      <w:r w:rsidR="006C5A40">
        <w:t xml:space="preserve"> OIB:</w:t>
      </w:r>
      <w:r w:rsidR="000C3CA4" w:rsidRPr="009D7525">
        <w:t>39670464653,</w:t>
      </w:r>
      <w:r w:rsidR="004C21B1" w:rsidRPr="009D7525">
        <w:t xml:space="preserve"> po sutkinji</w:t>
      </w:r>
      <w:r w:rsidRPr="009D7525">
        <w:t xml:space="preserve"> </w:t>
      </w:r>
      <w:r w:rsidR="004C21B1" w:rsidRPr="009D7525">
        <w:t>Ani Markač</w:t>
      </w:r>
      <w:r w:rsidRPr="009D7525">
        <w:t xml:space="preserve">, </w:t>
      </w:r>
      <w:r w:rsidR="00A43746" w:rsidRPr="009D7525">
        <w:t>povodom prijedloga Financijsk</w:t>
      </w:r>
      <w:r w:rsidR="003B2A13">
        <w:t>e agencije, RC Split, Podružnice</w:t>
      </w:r>
      <w:r w:rsidR="00A43746" w:rsidRPr="009D7525">
        <w:t xml:space="preserve"> Šibenik za </w:t>
      </w:r>
      <w:r w:rsidR="003B2A13">
        <w:t xml:space="preserve">provedbu skraćenog </w:t>
      </w:r>
      <w:r w:rsidR="00A43746" w:rsidRPr="009D7525">
        <w:t xml:space="preserve"> stečajnog postupka nad dužnikom</w:t>
      </w:r>
      <w:r w:rsidR="006C5A40">
        <w:t xml:space="preserve"> ĆALETA d.o.o., Bilice, Vrulje 73, OIB:99066117784</w:t>
      </w:r>
      <w:r w:rsidR="00A43746" w:rsidRPr="009D7525">
        <w:t xml:space="preserve">, dana </w:t>
      </w:r>
      <w:r w:rsidR="006C5A40">
        <w:t xml:space="preserve">12. srpnja </w:t>
      </w:r>
      <w:r w:rsidR="00A43746" w:rsidRPr="009D7525">
        <w:t>2016.</w:t>
      </w:r>
    </w:p>
    <w:p w:rsidRDefault="000302FB" w:rsidP="000302FB" w:rsidR="000302FB" w:rsidRPr="003B2A13">
      <w:pPr>
        <w:jc w:val="center"/>
        <w:rPr>
          <w:b/>
        </w:rPr>
      </w:pPr>
      <w:r w:rsidRPr="003B2A13">
        <w:rPr>
          <w:b/>
        </w:rPr>
        <w:t>r i j e š i o   j e</w:t>
      </w:r>
    </w:p>
    <w:p w:rsidRDefault="000302FB" w:rsidP="000302FB" w:rsidR="000302FB" w:rsidRPr="009D7525"/>
    <w:p w:rsidRDefault="000C1AFC" w:rsidP="006C5A40" w:rsidR="000302FB" w:rsidRPr="009D7525">
      <w:pPr>
        <w:ind w:firstLine="708"/>
        <w:jc w:val="both"/>
      </w:pPr>
      <w:r w:rsidRPr="009D7525">
        <w:t xml:space="preserve">Odbacuje se </w:t>
      </w:r>
      <w:r w:rsidR="006C5A40">
        <w:t xml:space="preserve">zahtjev </w:t>
      </w:r>
      <w:r w:rsidRPr="009D7525">
        <w:t>Financijske agencije</w:t>
      </w:r>
      <w:r w:rsidR="004C21B1" w:rsidRPr="009D7525">
        <w:t>, RC Split, Podružnic</w:t>
      </w:r>
      <w:r w:rsidR="003B2A13">
        <w:t>e</w:t>
      </w:r>
      <w:r w:rsidR="004C21B1" w:rsidRPr="009D7525">
        <w:t xml:space="preserve"> Šibenik</w:t>
      </w:r>
      <w:r w:rsidRPr="009D7525">
        <w:t xml:space="preserve"> od </w:t>
      </w:r>
      <w:r w:rsidR="006C5A40">
        <w:t xml:space="preserve">29. travnja 2016. </w:t>
      </w:r>
      <w:r w:rsidRPr="009D7525">
        <w:t xml:space="preserve">za </w:t>
      </w:r>
      <w:r w:rsidR="003B2A13">
        <w:t xml:space="preserve">provedbu skraćenog </w:t>
      </w:r>
      <w:r w:rsidR="003B2A13" w:rsidRPr="009D7525">
        <w:t xml:space="preserve">stečajnog postupka </w:t>
      </w:r>
      <w:r w:rsidRPr="009D7525">
        <w:t>nad dužnikom</w:t>
      </w:r>
      <w:r w:rsidR="006C5A40">
        <w:t xml:space="preserve"> ĆALETA d.o.o., Bilice, Vrulje 73, OIB:99066117784</w:t>
      </w:r>
      <w:r w:rsidR="00A43746" w:rsidRPr="009D7525">
        <w:t xml:space="preserve">, </w:t>
      </w:r>
      <w:r w:rsidR="00E60175" w:rsidRPr="009D7525">
        <w:t xml:space="preserve">kao nedopušten. </w:t>
      </w:r>
    </w:p>
    <w:p w:rsidRDefault="000302FB" w:rsidP="000302FB" w:rsidR="000302FB" w:rsidRPr="009D7525"/>
    <w:p w:rsidRDefault="000302FB" w:rsidP="000302FB" w:rsidR="000302FB" w:rsidRPr="009D7525">
      <w:pPr>
        <w:jc w:val="center"/>
      </w:pPr>
      <w:r w:rsidRPr="009D7525">
        <w:t>Obrazloženje</w:t>
      </w:r>
    </w:p>
    <w:p w:rsidRDefault="000302FB" w:rsidP="000302FB" w:rsidR="000302FB" w:rsidRPr="009D7525"/>
    <w:p w:rsidRDefault="00E60175" w:rsidP="006C5A40" w:rsidR="00CB0B5B" w:rsidRPr="009D7525">
      <w:pPr>
        <w:ind w:firstLine="708"/>
        <w:jc w:val="both"/>
      </w:pPr>
      <w:r w:rsidRPr="009D7525">
        <w:t xml:space="preserve">Financijska agencija je </w:t>
      </w:r>
      <w:r w:rsidR="006C5A40">
        <w:t xml:space="preserve">29. travnja </w:t>
      </w:r>
      <w:r w:rsidR="00A43746" w:rsidRPr="009D7525">
        <w:t xml:space="preserve">2016. </w:t>
      </w:r>
      <w:r w:rsidRPr="009D7525">
        <w:t xml:space="preserve">podnijela ovom sudu </w:t>
      </w:r>
      <w:r w:rsidR="003B2A13">
        <w:t>zahtjev</w:t>
      </w:r>
      <w:r w:rsidR="006C5A40">
        <w:t xml:space="preserve"> za provedbu skraćenog stečajnog postupka </w:t>
      </w:r>
      <w:r w:rsidRPr="009D7525">
        <w:t>nad uvodno označenim du</w:t>
      </w:r>
      <w:r w:rsidR="006C5A40">
        <w:t>žnikom temelj</w:t>
      </w:r>
      <w:r w:rsidR="003B2A13">
        <w:t>em</w:t>
      </w:r>
      <w:r w:rsidR="006C5A40">
        <w:t xml:space="preserve"> čl. 429</w:t>
      </w:r>
      <w:r w:rsidR="00A43746" w:rsidRPr="009D7525">
        <w:t xml:space="preserve">. st. </w:t>
      </w:r>
      <w:r w:rsidR="006C5A40">
        <w:t>1</w:t>
      </w:r>
      <w:r w:rsidRPr="009D7525">
        <w:t xml:space="preserve">. Stečajnog zakona (Narodne novine broj 71/15, dalje: SZ) navodeći da </w:t>
      </w:r>
      <w:r w:rsidR="00A43746" w:rsidRPr="009D7525">
        <w:t xml:space="preserve">je </w:t>
      </w:r>
      <w:r w:rsidRPr="009D7525">
        <w:t xml:space="preserve">isti na dan </w:t>
      </w:r>
      <w:r w:rsidR="006C5A40">
        <w:t>21. travnja  2016</w:t>
      </w:r>
      <w:r w:rsidRPr="009D7525">
        <w:t xml:space="preserve">. u Očevidniku redoslijeda osnova za plaćanje ima evidentirane neizvršene osnove za plaćanje u neprekinutom razdoblju od </w:t>
      </w:r>
      <w:r w:rsidR="006C5A40">
        <w:t xml:space="preserve">120 </w:t>
      </w:r>
      <w:r w:rsidRPr="009D7525">
        <w:t xml:space="preserve">dana u iznosu od </w:t>
      </w:r>
      <w:r w:rsidR="006C5A40">
        <w:t>147.869,97 kn</w:t>
      </w:r>
      <w:r w:rsidR="00A43746" w:rsidRPr="009D7525">
        <w:t>, te</w:t>
      </w:r>
      <w:r w:rsidRPr="009D7525">
        <w:t xml:space="preserve"> da nema zaposlenih.</w:t>
      </w:r>
    </w:p>
    <w:p w:rsidRDefault="006C5A40" w:rsidP="009D7525" w:rsidR="006C5A40">
      <w:pPr>
        <w:ind w:firstLine="708"/>
        <w:jc w:val="both"/>
      </w:pPr>
      <w:r>
        <w:t xml:space="preserve">Međutim, uvidom u Rješenje ovog Suda, Stalne službe u Šibeniku, broj 7 Stpn-22/15-8 od 20. studenog 2015. utvrđeno je da je Sud odobrio sklapanje predstečajne nagodbe između dužnika ĆALETA d.o.o., Bilice, Vrulje 73, OIB:99066117784 i vjerovnika pobliže navedenih u izreci navedenog rješenja. Navedeno rješenje postalo je pravomoćno dana 4. prosinca 2016., a na stranicama Financijske agencije javno je objavljeno dana 3. svibnja 2016. </w:t>
      </w:r>
    </w:p>
    <w:p w:rsidRDefault="00E60175" w:rsidP="006C5A40" w:rsidR="00E60175" w:rsidRPr="009D7525">
      <w:pPr>
        <w:ind w:firstLine="708"/>
        <w:jc w:val="both"/>
      </w:pPr>
      <w:r w:rsidRPr="009D7525">
        <w:t xml:space="preserve">Zahtjev podnositeljice za </w:t>
      </w:r>
      <w:r w:rsidR="006C5A40">
        <w:t xml:space="preserve">provedbu skraćenog </w:t>
      </w:r>
      <w:r w:rsidR="004572C8" w:rsidRPr="009D7525">
        <w:t xml:space="preserve">stečajnog postupka je </w:t>
      </w:r>
      <w:r w:rsidRPr="009D7525">
        <w:t xml:space="preserve">nedopušten. </w:t>
      </w:r>
    </w:p>
    <w:p w:rsidRDefault="006C5A40" w:rsidP="009C201E" w:rsidR="00E60175">
      <w:pPr>
        <w:ind w:firstLine="708"/>
        <w:jc w:val="both"/>
      </w:pPr>
      <w:r>
        <w:t>Naime, odredb</w:t>
      </w:r>
      <w:r w:rsidR="003B2A13">
        <w:t>a</w:t>
      </w:r>
      <w:r>
        <w:t xml:space="preserve"> čl. 32. 1. točka 2. SZ propisuje da će Sud odbaciti prijedlog za otvaranje </w:t>
      </w:r>
      <w:r w:rsidR="009C201E">
        <w:t xml:space="preserve">predstečajnoj postupka ako nije istekao rok od dvije godine od ispunjenja obaveza iz prije potvrđenog stečajnog sporazuma. Nadalje, odredbom </w:t>
      </w:r>
      <w:r w:rsidR="00E60175" w:rsidRPr="009D7525">
        <w:t>članka 442. stavka 1. i 2. S</w:t>
      </w:r>
      <w:r w:rsidR="009C201E">
        <w:t>Z</w:t>
      </w:r>
      <w:r w:rsidR="00E60175" w:rsidRPr="009D7525">
        <w:t xml:space="preserve"> propisano da će se postupci predstečajne nagodbe pokrenuti na temelju Z</w:t>
      </w:r>
      <w:r w:rsidR="009C201E">
        <w:t xml:space="preserve">akona o financijskom poslovanju i predstečajnoj nagodbi </w:t>
      </w:r>
      <w:r w:rsidR="00E60175" w:rsidRPr="009D7525">
        <w:t xml:space="preserve">dovršiti prema odredbama istog te da se odredba čl. 32. st. 1. toč. 2. SZ-a na odgovarajući način primjenjuje na iste. </w:t>
      </w:r>
    </w:p>
    <w:p w:rsidRDefault="009C201E" w:rsidP="009C201E" w:rsidR="009C201E" w:rsidRPr="009D7525">
      <w:pPr>
        <w:ind w:firstLine="708"/>
        <w:jc w:val="both"/>
      </w:pPr>
      <w:r>
        <w:t xml:space="preserve">Pregledom predstečajnoj sporazuma dužnika proizlazi da se isti obvezao na ispunjene obveze i to nekim vjerovnicima počevši od prvog dana koji slijedi nakon dana pravomoćnosti rješenja o odobrenju predstečajne nagodbe u 48 jednakih mjesečnih rata, dok se nekim vjerovnicama obvezao na </w:t>
      </w:r>
      <w:r w:rsidRPr="009C201E">
        <w:t>ispunjenje</w:t>
      </w:r>
      <w:r>
        <w:t xml:space="preserve"> u razdoblju od 3 godine u 36 jednakih rata, s time da prva rata dospijeva istekom 12 mjeseci od pravomoćnosti rješenja kojim se potvrđuje predmetna predstečajna nagodba. </w:t>
      </w:r>
    </w:p>
    <w:p w:rsidRDefault="009C201E" w:rsidP="000C3CA4" w:rsidR="003B2A13">
      <w:pPr>
        <w:jc w:val="both"/>
      </w:pPr>
      <w:r>
        <w:tab/>
        <w:t xml:space="preserve">Kako je predmetno rješenja Suda kojim je odobrio predstečajnu nagodbu dužnika postalo pravomoćno dana 4. prosinca 2015. to je razvidno kako još nije protekao rok od dvije godine od ispunjenja obaveza iz </w:t>
      </w:r>
      <w:r w:rsidR="003B2A13">
        <w:t xml:space="preserve">tog </w:t>
      </w:r>
      <w:r>
        <w:t>prije potvrđenog stečajnog sporazuma</w:t>
      </w:r>
      <w:r w:rsidR="003B2A13">
        <w:t xml:space="preserve">, slijedom čega </w:t>
      </w:r>
      <w:r w:rsidR="003B2A13">
        <w:lastRenderedPageBreak/>
        <w:t xml:space="preserve">temeljem naprijed citiranog čl. 32. st. 1. točka 2. u svezi st. 2. istog članka Stečajnog zakona, odlučeno kao u izreci ovog rješenja. </w:t>
      </w:r>
    </w:p>
    <w:p w:rsidRDefault="003B2A13" w:rsidP="000C3CA4" w:rsidR="003B2A13">
      <w:pPr>
        <w:jc w:val="both"/>
      </w:pPr>
    </w:p>
    <w:p w:rsidRDefault="004C21B1" w:rsidP="00C66332" w:rsidR="000302FB" w:rsidRPr="009D7525">
      <w:pPr>
        <w:jc w:val="center"/>
      </w:pPr>
      <w:r w:rsidRPr="009D7525">
        <w:t>U Zadru 1</w:t>
      </w:r>
      <w:r w:rsidR="009C201E">
        <w:t xml:space="preserve">2. srpnja </w:t>
      </w:r>
      <w:r w:rsidR="00C66332" w:rsidRPr="009D7525">
        <w:t xml:space="preserve">2016. </w:t>
      </w:r>
    </w:p>
    <w:p w:rsidRDefault="00C052B0" w:rsidP="003D4686" w:rsidR="00C052B0" w:rsidRPr="009D7525">
      <w:pPr>
        <w:jc w:val="center"/>
      </w:pPr>
    </w:p>
    <w:p w:rsidRDefault="003B2A13" w:rsidP="003B2A13" w:rsidR="0006548B" w:rsidRPr="009D7525">
      <w:r>
        <w:t xml:space="preserve">Za točnost otpravka-ovlaštena službenica </w:t>
      </w:r>
      <w:r>
        <w:tab/>
      </w:r>
      <w:r>
        <w:tab/>
      </w:r>
      <w:r>
        <w:tab/>
      </w:r>
      <w:r>
        <w:tab/>
      </w:r>
      <w:r>
        <w:tab/>
      </w:r>
      <w:r>
        <w:tab/>
        <w:t xml:space="preserve"> </w:t>
      </w:r>
      <w:r w:rsidR="00C33EDA" w:rsidRPr="009D7525">
        <w:t xml:space="preserve">    </w:t>
      </w:r>
      <w:r>
        <w:t>S</w:t>
      </w:r>
      <w:r w:rsidR="0006548B" w:rsidRPr="009D7525">
        <w:t>u</w:t>
      </w:r>
      <w:r w:rsidR="004C21B1" w:rsidRPr="009D7525">
        <w:t>tkinja</w:t>
      </w:r>
    </w:p>
    <w:p w:rsidRDefault="003B2A13" w:rsidP="003B2A13" w:rsidR="0006548B" w:rsidRPr="009D7525">
      <w:r>
        <w:t>Merlina Klišmanić</w:t>
      </w:r>
      <w:r w:rsidR="004C21B1" w:rsidRPr="009D7525">
        <w:tab/>
      </w:r>
      <w:r w:rsidR="004C21B1" w:rsidRPr="009D7525">
        <w:tab/>
      </w:r>
      <w:r w:rsidR="004C21B1" w:rsidRPr="009D7525">
        <w:tab/>
      </w:r>
      <w:r w:rsidR="004C21B1" w:rsidRPr="009D7525">
        <w:tab/>
      </w:r>
      <w:r w:rsidR="004C21B1" w:rsidRPr="009D7525">
        <w:tab/>
      </w:r>
      <w:r w:rsidR="004C21B1" w:rsidRPr="009D7525">
        <w:tab/>
      </w:r>
      <w:r w:rsidR="004C21B1" w:rsidRPr="009D7525">
        <w:tab/>
        <w:t xml:space="preserve">             </w:t>
      </w:r>
      <w:r w:rsidR="00C33EDA" w:rsidRPr="009D7525">
        <w:t xml:space="preserve">   </w:t>
      </w:r>
      <w:r w:rsidR="00E60175" w:rsidRPr="009D7525">
        <w:t>Ana Markač</w:t>
      </w:r>
      <w:r>
        <w:t>, v.r.</w:t>
      </w:r>
    </w:p>
    <w:p w:rsidRDefault="0006548B" w:rsidP="009D7525" w:rsidR="0006548B" w:rsidRPr="009D7525">
      <w:pPr>
        <w:jc w:val="right"/>
      </w:pPr>
    </w:p>
    <w:p w:rsidRDefault="006B338C" w:rsidP="004C21B1" w:rsidR="006B338C" w:rsidRPr="009D7525"/>
    <w:p w:rsidRDefault="003B2A13" w:rsidP="004A3683" w:rsidR="003B2A13"/>
    <w:p w:rsidRDefault="003B2A13" w:rsidP="004A3683" w:rsidR="003B2A13"/>
    <w:p w:rsidRDefault="003B2A13" w:rsidP="004A3683" w:rsidR="003B2A13"/>
    <w:p w:rsidRDefault="000302FB" w:rsidP="004A3683" w:rsidR="000302FB" w:rsidRPr="009D7525">
      <w:r w:rsidRPr="009D7525">
        <w:t>U</w:t>
      </w:r>
      <w:r w:rsidR="004A3683" w:rsidRPr="009D7525">
        <w:t>PU</w:t>
      </w:r>
      <w:r w:rsidRPr="009D7525">
        <w:t xml:space="preserve">TA O PRAVNOM LIJEKU: </w:t>
      </w:r>
    </w:p>
    <w:p w:rsidRDefault="009D7525" w:rsidP="009D7525" w:rsidR="009D7525" w:rsidRPr="009D7525">
      <w:pPr>
        <w:tabs>
          <w:tab w:pos="4438" w:val="left"/>
        </w:tabs>
        <w:jc w:val="both"/>
      </w:pPr>
      <w:r w:rsidRPr="009D7525">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2 (sva) istovjetna primjerka, a o istoj odlučuje Visoki trgovački sud Republike Hrvatske. </w:t>
      </w:r>
    </w:p>
    <w:p w:rsidRDefault="009D7525" w:rsidP="000302FB" w:rsidR="009D7525" w:rsidRPr="009D7525">
      <w:pPr>
        <w:jc w:val="both"/>
      </w:pPr>
    </w:p>
    <w:p w:rsidRDefault="000302FB" w:rsidP="000302FB" w:rsidR="000302FB" w:rsidRPr="009D7525">
      <w:pPr>
        <w:jc w:val="both"/>
      </w:pPr>
      <w:r w:rsidRPr="009D7525">
        <w:t xml:space="preserve">Dostaviti: </w:t>
      </w:r>
    </w:p>
    <w:p w:rsidRDefault="00664993" w:rsidP="004C21B1" w:rsidR="00664993" w:rsidRPr="009D7525">
      <w:pPr>
        <w:numPr>
          <w:ilvl w:val="0"/>
          <w:numId w:val="1"/>
        </w:numPr>
        <w:jc w:val="both"/>
      </w:pPr>
      <w:r w:rsidRPr="009D7525">
        <w:t>predlagatelju</w:t>
      </w:r>
      <w:r w:rsidR="00656A96" w:rsidRPr="009D7525">
        <w:t xml:space="preserve"> </w:t>
      </w:r>
      <w:r w:rsidR="009D7525" w:rsidRPr="009D7525">
        <w:t>elektronskim putem</w:t>
      </w:r>
    </w:p>
    <w:p w:rsidRDefault="009D7525" w:rsidP="004C21B1" w:rsidR="00C66332" w:rsidRPr="009D7525">
      <w:pPr>
        <w:numPr>
          <w:ilvl w:val="0"/>
          <w:numId w:val="1"/>
        </w:numPr>
        <w:jc w:val="both"/>
      </w:pPr>
      <w:r w:rsidRPr="009D7525">
        <w:t xml:space="preserve">dužniku </w:t>
      </w:r>
    </w:p>
    <w:p w:rsidRDefault="000C3CA4" w:rsidP="000302FB" w:rsidR="000302FB" w:rsidRPr="009D7525">
      <w:pPr>
        <w:numPr>
          <w:ilvl w:val="0"/>
          <w:numId w:val="1"/>
        </w:numPr>
        <w:jc w:val="both"/>
      </w:pPr>
      <w:r w:rsidRPr="009D7525">
        <w:t>e-</w:t>
      </w:r>
      <w:r w:rsidR="000302FB" w:rsidRPr="009D7525">
        <w:t>oglasna ploča</w:t>
      </w:r>
    </w:p>
    <w:p w:rsidRDefault="006B338C" w:rsidP="004C21B1" w:rsidR="000302FB" w:rsidRPr="009D7525">
      <w:pPr>
        <w:numPr>
          <w:ilvl w:val="0"/>
          <w:numId w:val="1"/>
        </w:numPr>
        <w:jc w:val="both"/>
      </w:pPr>
      <w:r w:rsidRPr="009D7525">
        <w:t>u spis.</w:t>
      </w:r>
    </w:p>
    <w:sectPr w:rsidSect="003B2A13" w:rsidR="000302FB" w:rsidRPr="009D7525">
      <w:headerReference w:type="default" r:id="rId10"/>
      <w:headerReference w:type="first" r:id="rId11"/>
      <w:pgSz w:h="16838" w:w="11906"/>
      <w:pgMar w:gutter="0" w:footer="708" w:header="708" w:left="1417" w:bottom="1276" w:right="1417" w:top="71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548B" w:rsidP="00DF177E" w:rsidR="0006548B">
      <w:r>
        <w:separator/>
      </w:r>
    </w:p>
  </w:endnote>
  <w:endnote w:id="0" w:type="continuationSeparator">
    <w:p w:rsidRDefault="0006548B" w:rsidP="00DF177E" w:rsidR="000654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548B" w:rsidP="00DF177E" w:rsidR="0006548B">
      <w:r>
        <w:separator/>
      </w:r>
    </w:p>
  </w:footnote>
  <w:footnote w:id="0" w:type="continuationSeparator">
    <w:p w:rsidRDefault="0006548B" w:rsidP="00DF177E" w:rsidR="000654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0325845"/>
      <w:docPartObj>
        <w:docPartGallery w:val="Page Numbers (Top of Page)"/>
        <w:docPartUnique/>
      </w:docPartObj>
    </w:sdtPr>
    <w:sdtEndPr/>
    <w:sdtContent>
      <w:p w:rsidRDefault="00C33EDA" w:rsidP="003B2A13" w:rsidR="00C33EDA" w:rsidRPr="003B2A13">
        <w:pPr>
          <w:pStyle w:val="Zaglavlje"/>
          <w:jc w:val="right"/>
          <w:rPr>
            <w:sz w:val="22"/>
            <w:szCs w:val="22"/>
          </w:rPr>
        </w:pPr>
        <w:r>
          <w:t xml:space="preserve">               </w:t>
        </w:r>
        <w:r w:rsidR="0006548B">
          <w:fldChar w:fldCharType="begin"/>
        </w:r>
        <w:r w:rsidR="0006548B">
          <w:instrText>PAGE   \* MERGEFORMAT</w:instrText>
        </w:r>
        <w:r w:rsidR="0006548B">
          <w:fldChar w:fldCharType="separate"/>
        </w:r>
        <w:r w:rsidR="000274AE">
          <w:rPr>
            <w:noProof/>
          </w:rPr>
          <w:t>2</w:t>
        </w:r>
        <w:r w:rsidR="0006548B">
          <w:fldChar w:fldCharType="end"/>
        </w:r>
        <w:r>
          <w:tab/>
        </w:r>
        <w:r w:rsidR="006C5A40" w:rsidRPr="003B2A13">
          <w:rPr>
            <w:sz w:val="22"/>
            <w:szCs w:val="22"/>
          </w:rPr>
          <w:t>Poslovni broj: 2 St-702/16-5</w:t>
        </w:r>
      </w:p>
      <w:p w:rsidRDefault="000274AE" w:rsidP="006C5A40" w:rsidR="0006548B"/>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1B1" w:rsidP="004C21B1" w:rsidR="004C21B1" w:rsidRPr="003B2A13">
    <w:pPr>
      <w:pStyle w:val="Zaglavlje"/>
      <w:jc w:val="right"/>
      <w:rPr>
        <w:sz w:val="22"/>
        <w:szCs w:val="22"/>
      </w:rPr>
    </w:pPr>
    <w:r w:rsidRPr="003B2A13">
      <w:rPr>
        <w:sz w:val="22"/>
        <w:szCs w:val="22"/>
      </w:rPr>
      <w:t>P</w:t>
    </w:r>
    <w:r w:rsidR="00906AE3" w:rsidRPr="003B2A13">
      <w:rPr>
        <w:sz w:val="22"/>
        <w:szCs w:val="22"/>
      </w:rPr>
      <w:t>oslovni broj: 2 St-</w:t>
    </w:r>
    <w:r w:rsidR="006C5A40" w:rsidRPr="003B2A13">
      <w:rPr>
        <w:sz w:val="22"/>
        <w:szCs w:val="22"/>
      </w:rPr>
      <w:t>702/16-5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DCE2C56"/>
    <w:multiLevelType w:val="hybridMultilevel"/>
    <w:tmpl w:val="AD88AD86"/>
    <w:lvl w:tplc="D318DD0C" w:ilvl="0">
      <w:start w:val="1"/>
      <w:numFmt w:val="upperRoman"/>
      <w:lvlText w:val="%1."/>
      <w:lvlJc w:val="left"/>
      <w:pPr>
        <w:ind w:hanging="720" w:left="1215"/>
      </w:pPr>
      <w:rPr>
        <w:rFonts w:hint="default"/>
        <w:b w:val="false"/>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02FB"/>
    <w:rsid w:val="000274AE"/>
    <w:rsid w:val="000302FB"/>
    <w:rsid w:val="0005177B"/>
    <w:rsid w:val="0006548B"/>
    <w:rsid w:val="000C1AFC"/>
    <w:rsid w:val="000C3CA4"/>
    <w:rsid w:val="00101A4A"/>
    <w:rsid w:val="00192D9A"/>
    <w:rsid w:val="001A0DFE"/>
    <w:rsid w:val="001C0852"/>
    <w:rsid w:val="0021510A"/>
    <w:rsid w:val="0027651C"/>
    <w:rsid w:val="00332587"/>
    <w:rsid w:val="00391689"/>
    <w:rsid w:val="003A47CB"/>
    <w:rsid w:val="003B2A13"/>
    <w:rsid w:val="003D4686"/>
    <w:rsid w:val="003D5D05"/>
    <w:rsid w:val="004572C8"/>
    <w:rsid w:val="004A3683"/>
    <w:rsid w:val="004C21B1"/>
    <w:rsid w:val="004E5312"/>
    <w:rsid w:val="00517489"/>
    <w:rsid w:val="0053370D"/>
    <w:rsid w:val="00561856"/>
    <w:rsid w:val="00616B9C"/>
    <w:rsid w:val="00633176"/>
    <w:rsid w:val="00656A96"/>
    <w:rsid w:val="0066271E"/>
    <w:rsid w:val="00664993"/>
    <w:rsid w:val="006B338C"/>
    <w:rsid w:val="006C5A40"/>
    <w:rsid w:val="006D5987"/>
    <w:rsid w:val="006E2806"/>
    <w:rsid w:val="00745785"/>
    <w:rsid w:val="00754A0E"/>
    <w:rsid w:val="007A66AD"/>
    <w:rsid w:val="008B3276"/>
    <w:rsid w:val="008E1367"/>
    <w:rsid w:val="00906AE3"/>
    <w:rsid w:val="009217D3"/>
    <w:rsid w:val="00930FDF"/>
    <w:rsid w:val="009C201E"/>
    <w:rsid w:val="009D7525"/>
    <w:rsid w:val="009E05AD"/>
    <w:rsid w:val="00A43746"/>
    <w:rsid w:val="00A94666"/>
    <w:rsid w:val="00BE6C59"/>
    <w:rsid w:val="00C052B0"/>
    <w:rsid w:val="00C33EDA"/>
    <w:rsid w:val="00C55CCE"/>
    <w:rsid w:val="00C57DAD"/>
    <w:rsid w:val="00C66332"/>
    <w:rsid w:val="00CB0B5B"/>
    <w:rsid w:val="00CE735C"/>
    <w:rsid w:val="00D21088"/>
    <w:rsid w:val="00D21F59"/>
    <w:rsid w:val="00DC56CB"/>
    <w:rsid w:val="00DF177E"/>
    <w:rsid w:val="00E504E7"/>
    <w:rsid w:val="00E60175"/>
    <w:rsid w:val="00F05A94"/>
    <w:rsid w:val="00F6439B"/>
    <w:rsid w:val="00FB5FB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302F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D4686"/>
    <w:rPr>
      <w:rFonts w:cs="Tahoma" w:hAnsi="Tahoma" w:asci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true"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true" w:styleId="PodnojeChar" w:type="character">
    <w:name w:val="Podnožje Char"/>
    <w:basedOn w:val="Zadanifontodlomka"/>
    <w:link w:val="Podnoje"/>
    <w:rsid w:val="00DF177E"/>
    <w:rPr>
      <w:sz w:val="24"/>
      <w:szCs w:val="24"/>
    </w:rPr>
  </w:style>
  <w:style w:styleId="Odlomakpopisa" w:type="paragraph">
    <w:name w:val="List Paragraph"/>
    <w:basedOn w:val="Normal"/>
    <w:uiPriority w:val="34"/>
    <w:qFormat/>
    <w:rsid w:val="00616B9C"/>
    <w:pPr>
      <w:ind w:left="720"/>
      <w:contextualSpacing/>
    </w:pPr>
  </w:style>
  <w:style w:styleId="Tekstrezerviranogmjesta" w:type="character">
    <w:name w:val="Placeholder Text"/>
    <w:basedOn w:val="Zadanifontodlomka"/>
    <w:uiPriority w:val="99"/>
    <w:semiHidden/>
    <w:rsid w:val="000274AE"/>
    <w:rPr>
      <w:color w:val="808080"/>
      <w:bdr w:space="0" w:sz="0" w:color="auto" w:val="none"/>
      <w:shd w:fill="auto" w:color="auto" w:val="clear"/>
    </w:rPr>
  </w:style>
  <w:style w:customStyle="true" w:styleId="eSPISCCParagraphDefaultFont" w:type="character">
    <w:name w:val="eSPIS_CC_Paragraph Default Font"/>
    <w:basedOn w:val="Zadanifontodlomka"/>
    <w:rsid w:val="000274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74AE"/>
    <w:rPr>
      <w:bdr w:space="0" w:sz="0" w:color="auto" w:val="none"/>
      <w:shd w:fill="FFFFCC" w:color="auto" w:val="clear"/>
      <w:lang w:val="hr-HR"/>
    </w:rPr>
  </w:style>
  <w:style w:customStyle="true" w:styleId="PozadinaSvijetloCrvena" w:type="character">
    <w:name w:val="Pozadina_SvijetloCrvena"/>
    <w:basedOn w:val="eSPISCCParagraphDefaultFont"/>
    <w:rsid w:val="000274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74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302F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D4686"/>
    <w:rPr>
      <w:rFonts w:ascii="Tahoma" w:cs="Tahoma" w:hAns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1"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1" w:styleId="PodnojeChar" w:type="character">
    <w:name w:val="Podnožje Char"/>
    <w:basedOn w:val="Zadanifontodlomka"/>
    <w:link w:val="Podnoje"/>
    <w:rsid w:val="00DF177E"/>
    <w:rPr>
      <w:sz w:val="24"/>
      <w:szCs w:val="24"/>
    </w:rPr>
  </w:style>
  <w:style w:styleId="Odlomakpopisa" w:type="paragraph">
    <w:name w:val="List Paragraph"/>
    <w:basedOn w:val="Normal"/>
    <w:uiPriority w:val="34"/>
    <w:qFormat/>
    <w:rsid w:val="00616B9C"/>
    <w:pPr>
      <w:ind w:left="720"/>
      <w:contextualSpacing/>
    </w:pPr>
  </w:style>
  <w:style w:styleId="Tekstrezerviranogmjesta" w:type="character">
    <w:name w:val="Placeholder Text"/>
    <w:basedOn w:val="Zadanifontodlomka"/>
    <w:uiPriority w:val="99"/>
    <w:semiHidden/>
    <w:rsid w:val="000274AE"/>
    <w:rPr>
      <w:color w:val="808080"/>
      <w:bdr w:color="auto" w:space="0" w:sz="0" w:val="none"/>
      <w:shd w:color="auto" w:fill="auto" w:val="clear"/>
    </w:rPr>
  </w:style>
  <w:style w:customStyle="1" w:styleId="eSPISCCParagraphDefaultFont" w:type="character">
    <w:name w:val="eSPIS_CC_Paragraph Default Font"/>
    <w:basedOn w:val="Zadanifontodlomka"/>
    <w:rsid w:val="000274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74AE"/>
    <w:rPr>
      <w:bdr w:color="auto" w:space="0" w:sz="0" w:val="none"/>
      <w:shd w:color="auto" w:fill="FFFFCC" w:val="clear"/>
      <w:lang w:val="hr-HR"/>
    </w:rPr>
  </w:style>
  <w:style w:customStyle="1" w:styleId="PozadinaSvijetloCrvena" w:type="character">
    <w:name w:val="Pozadina_SvijetloCrvena"/>
    <w:basedOn w:val="eSPISCCParagraphDefaultFont"/>
    <w:rsid w:val="000274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74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168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izvorni_sadrzaj>
    <derivirana_varijabla naziv="DomainObject.Predmet.Broj_1">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St-702/2016</izvorni_sadrzaj>
    <derivirana_varijabla naziv="DomainObject.Predmet.OznakaBroj_1">St-702/2016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ĆALETA d.o.o. za trgovinu i usluge</izvorni_sadrzaj>
    <derivirana_varijabla naziv="DomainObject.Predmet.ProtustrankaFormated_1">  ĆALETA d.o.o. za trgovinu i usluge</derivirana_varijabla>
  </DomainObject.Predmet.ProtustrankaFormated>
  <DomainObject.Predmet.ProtustrankaFormatedOIB>
    <izvorni_sadrzaj>  ĆALETA d.o.o. za trgovinu i usluge, OIB 99066117784</izvorni_sadrzaj>
    <derivirana_varijabla naziv="DomainObject.Predmet.ProtustrankaFormatedOIB_1">  ĆALETA d.o.o. za trgovinu i usluge, OIB 99066117784</derivirana_varijabla>
  </DomainObject.Predmet.ProtustrankaFormatedOIB>
  <DomainObject.Predmet.ProtustrankaFormatedWithAdress>
    <izvorni_sadrzaj> ĆALETA d.o.o. za trgovinu i usluge, Vrulje 73, 22000 Bilice</izvorni_sadrzaj>
    <derivirana_varijabla naziv="DomainObject.Predmet.ProtustrankaFormatedWithAdress_1"> ĆALETA d.o.o. za trgovinu i usluge, Vrulje 73, 22000 Bilice</derivirana_varijabla>
  </DomainObject.Predmet.ProtustrankaFormatedWithAdress>
  <DomainObject.Predmet.ProtustrankaFormatedWithAdressOIB>
    <izvorni_sadrzaj> ĆALETA d.o.o. za trgovinu i usluge, OIB 99066117784, Vrulje 73, 22000 Bilice</izvorni_sadrzaj>
    <derivirana_varijabla naziv="DomainObject.Predmet.ProtustrankaFormatedWithAdressOIB_1"> ĆALETA d.o.o. za trgovinu i usluge, OIB 99066117784, Vrulje 73, 22000 Bilice</derivirana_varijabla>
  </DomainObject.Predmet.ProtustrankaFormatedWithAdressOIB>
  <DomainObject.Predmet.ProtustrankaWithAdress>
    <izvorni_sadrzaj>ĆALETA d.o.o. za trgovinu i usluge Vrulje 73, 22000 Bilice</izvorni_sadrzaj>
    <derivirana_varijabla naziv="DomainObject.Predmet.ProtustrankaWithAdress_1">ĆALETA d.o.o. za trgovinu i usluge Vrulje 73, 22000 Bilice</derivirana_varijabla>
  </DomainObject.Predmet.ProtustrankaWithAdress>
  <DomainObject.Predmet.ProtustrankaWithAdressOIB>
    <izvorni_sadrzaj>ĆALETA d.o.o. za trgovinu i usluge, OIB 99066117784, Vrulje 73, 22000 Bilice</izvorni_sadrzaj>
    <derivirana_varijabla naziv="DomainObject.Predmet.ProtustrankaWithAdressOIB_1">ĆALETA d.o.o. za trgovinu i usluge, OIB 99066117784, Vrulje 73, 22000 Bilice</derivirana_varijabla>
  </DomainObject.Predmet.ProtustrankaWithAdressOIB>
  <DomainObject.Predmet.ProtustrankaNazivFormated>
    <izvorni_sadrzaj>ĆALETA d.o.o. za trgovinu i usluge</izvorni_sadrzaj>
    <derivirana_varijabla naziv="DomainObject.Predmet.ProtustrankaNazivFormated_1">ĆALETA d.o.o. za trgovinu i usluge</derivirana_varijabla>
  </DomainObject.Predmet.ProtustrankaNazivFormated>
  <DomainObject.Predmet.ProtustrankaNazivFormatedOIB>
    <izvorni_sadrzaj>ĆALETA d.o.o. za trgovinu i usluge, OIB 99066117784</izvorni_sadrzaj>
    <derivirana_varijabla naziv="DomainObject.Predmet.ProtustrankaNazivFormatedOIB_1">ĆALETA d.o.o. za trgovinu i usluge, OIB 99066117784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 Marune 1, 22000 Šibenik</izvorni_sadrzaj>
    <derivirana_varijabla naziv="DomainObject.Predmet.StrankaFormatedWithAdress_1"> FINA-Podružnica Šibenik, Perivoj L. Marune 1, 22000 Šibenik</derivirana_varijabla>
  </DomainObject.Predmet.StrankaFormatedWithAdress>
  <DomainObject.Predmet.StrankaFormatedWithAdressOIB>
    <izvorni_sadrzaj> FINA-Podružnica Šibenik, OIB 85821130368, Perivoj L. Marune 1, 22000 Šibenik</izvorni_sadrzaj>
    <derivirana_varijabla naziv="DomainObject.Predmet.StrankaFormatedWithAdressOIB_1"> FINA-Podružnica Šibenik, OIB 85821130368, Perivoj L. Marune 1, 22000 Šibenik</derivirana_varijabla>
  </DomainObject.Predmet.StrankaFormatedWithAdressOIB>
  <DomainObject.Predmet.StrankaWithAdress>
    <izvorni_sadrzaj>FINA-Podružnica Šibenik Perivoj L. Marune 1,22000 Šibenik</izvorni_sadrzaj>
    <derivirana_varijabla naziv="DomainObject.Predmet.StrankaWithAdress_1">FINA-Podružnica Šibenik Perivoj L. Marune 1,22000 Šibenik</derivirana_varijabla>
  </DomainObject.Predmet.StrankaWithAdress>
  <DomainObject.Predmet.StrankaWithAdressOIB>
    <izvorni_sadrzaj>FINA-Podružnica Šibenik, OIB 85821130368, Perivoj L. Marune 1,22000 Šibenik</izvorni_sadrzaj>
    <derivirana_varijabla naziv="DomainObject.Predmet.StrankaWithAdressOIB_1">FINA-Podružnica Šibenik, OIB 85821130368, Perivoj L. 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 Marune 1, 22000 Šibenik</item>
    </izvorni_sadrzaj>
    <derivirana_varijabla naziv="DomainObject.Predmet.StrankaListFormatedWithAdress_1">
      <item>FINA-Podružnica Šibenik, Perivoj L. Marune 1, 22000 Šibenik</item>
    </derivirana_varijabla>
  </DomainObject.Predmet.StrankaListFormatedWithAdress>
  <DomainObject.Predmet.StrankaListFormatedWithAdressOIB>
    <izvorni_sadrzaj>
      <item>FINA-Podružnica Šibenik, OIB 85821130368, Perivoj L. Marune 1, 22000 Šibenik</item>
    </izvorni_sadrzaj>
    <derivirana_varijabla naziv="DomainObject.Predmet.StrankaListFormatedWithAdressOIB_1">
      <item>FINA-Podružnica Šibenik, OIB 85821130368, Perivoj L. 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ĆALETA d.o.o. za trgovinu i usluge</item>
    </izvorni_sadrzaj>
    <derivirana_varijabla naziv="DomainObject.Predmet.ProtuStrankaListFormated_1">
      <item>ĆALETA d.o.o. za trgovinu i usluge</item>
    </derivirana_varijabla>
  </DomainObject.Predmet.ProtuStrankaListFormated>
  <DomainObject.Predmet.ProtuStrankaListFormatedOIB>
    <izvorni_sadrzaj>
      <item>ĆALETA d.o.o. za trgovinu i usluge, OIB 99066117784</item>
    </izvorni_sadrzaj>
    <derivirana_varijabla naziv="DomainObject.Predmet.ProtuStrankaListFormatedOIB_1">
      <item>ĆALETA d.o.o. za trgovinu i usluge, OIB 99066117784</item>
    </derivirana_varijabla>
  </DomainObject.Predmet.ProtuStrankaListFormatedOIB>
  <DomainObject.Predmet.ProtuStrankaListFormatedWithAdress>
    <izvorni_sadrzaj>
      <item>ĆALETA d.o.o. za trgovinu i usluge, Vrulje 73, 22000 Bilice</item>
    </izvorni_sadrzaj>
    <derivirana_varijabla naziv="DomainObject.Predmet.ProtuStrankaListFormatedWithAdress_1">
      <item>ĆALETA d.o.o. za trgovinu i usluge, Vrulje 73, 22000 Bilice</item>
    </derivirana_varijabla>
  </DomainObject.Predmet.ProtuStrankaListFormatedWithAdress>
  <DomainObject.Predmet.ProtuStrankaListFormatedWithAdressOIB>
    <izvorni_sadrzaj>
      <item>ĆALETA d.o.o. za trgovinu i usluge, OIB 99066117784, Vrulje 73, 22000 Bilice</item>
    </izvorni_sadrzaj>
    <derivirana_varijabla naziv="DomainObject.Predmet.ProtuStrankaListFormatedWithAdressOIB_1">
      <item>ĆALETA d.o.o. za trgovinu i usluge, OIB 99066117784, Vrulje 73, 22000 Bilice</item>
    </derivirana_varijabla>
  </DomainObject.Predmet.ProtuStrankaListFormatedWithAdressOIB>
  <DomainObject.Predmet.ProtuStrankaListNazivFormated>
    <izvorni_sadrzaj>
      <item>ĆALETA d.o.o. za trgovinu i usluge</item>
    </izvorni_sadrzaj>
    <derivirana_varijabla naziv="DomainObject.Predmet.ProtuStrankaListNazivFormated_1">
      <item>ĆALETA d.o.o. za trgovinu i usluge</item>
    </derivirana_varijabla>
  </DomainObject.Predmet.ProtuStrankaListNazivFormated>
  <DomainObject.Predmet.ProtuStrankaListNazivFormatedOIB>
    <izvorni_sadrzaj>
      <item>ĆALETA d.o.o. za trgovinu i usluge, OIB 99066117784</item>
    </izvorni_sadrzaj>
    <derivirana_varijabla naziv="DomainObject.Predmet.ProtuStrankaListNazivFormatedOIB_1">
      <item>ĆALETA d.o.o. za trgovinu i usluge, OIB 99066117784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ĆALETA d.o.o. za trgovinu i usluge</izvorni_sadrzaj>
    <derivirana_varijabla naziv="DomainObject.Predmet.ProtustrankaIDrugi_1">ĆALETA d.o.o. za trgovinu i usluge</derivirana_varijabla>
  </DomainObject.Predmet.ProtustrankaIDrugi>
  <DomainObject.Predmet.StrankaIDrugiAdressOIB>
    <izvorni_sadrzaj>FINA-Podružnica Šibenik, OIB 85821130368, Perivoj L. Marune 1, 22000 Šibenik</izvorni_sadrzaj>
    <derivirana_varijabla naziv="DomainObject.Predmet.StrankaIDrugiAdressOIB_1">FINA-Podružnica Šibenik, OIB 85821130368, Perivoj L. Marune 1, 22000 Šibenik</derivirana_varijabla>
  </DomainObject.Predmet.StrankaIDrugiAdressOIB>
  <DomainObject.Predmet.ProtustrankaIDrugiAdressOIB>
    <izvorni_sadrzaj>ĆALETA d.o.o. za trgovinu i usluge, OIB 99066117784, Vrulje 73, 22000 Bilice</izvorni_sadrzaj>
    <derivirana_varijabla naziv="DomainObject.Predmet.ProtustrankaIDrugiAdressOIB_1">ĆALETA d.o.o. za trgovinu i usluge, OIB 99066117784, Vrulje 73, 22000 Bilice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ĆALETA d.o.o. za trgovinu i usluge</item>
    </izvorni_sadrzaj>
    <derivirana_varijabla naziv="DomainObject.Predmet.SudioniciListNaziv_1">
      <item>FINA-Podružnica Šibenik</item>
      <item>ĆALETA d.o.o. za trgovinu i usluge</item>
    </derivirana_varijabla>
  </DomainObject.Predmet.SudioniciListNaziv>
  <DomainObject.Predmet.SudioniciListAdressOIB>
    <izvorni_sadrzaj>
      <item>FINA-Podružnica Šibenik, OIB 85821130368, Perivoj L. Marune 1,22000 Šibenik</item>
      <item>ĆALETA d.o.o. za trgovinu i usluge, OIB 99066117784, Vrulje 73,22000 Bilice</item>
    </izvorni_sadrzaj>
    <derivirana_varijabla naziv="DomainObject.Predmet.SudioniciListAdressOIB_1">
      <item>FINA-Podružnica Šibenik, OIB 85821130368, Perivoj L. Marune 1,22000 Šibenik</item>
      <item>ĆALETA d.o.o. za trgovinu i usluge, OIB 99066117784, Vrulje 73,22000 Bilice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99066117784</item>
    </izvorni_sadrzaj>
    <derivirana_varijabla naziv="DomainObject.Predmet.SudioniciListNazivOIB_1">
      <item>, OIB 85821130368</item>
      <item>, OIB 99066117784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B642EC-5C3F-4858-9023-E090C1A4B5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558</properties:Words>
  <properties:Characters>2977</properties:Characters>
  <properties:Lines>75</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2016-07-12T11:35:00Z</dcterms:created>
  <dc:creator>Ardena Bajlo</dc:creator>
  <cp:lastModifiedBy>Merlina Klišmanić</cp:lastModifiedBy>
  <cp:lastPrinted>2016-07-12T11:35:00Z</cp:lastPrinted>
  <dcterms:modified xmlns:xsi="http://www.w3.org/2001/XMLSchema-instance" xsi:type="dcterms:W3CDTF">2016-07-13T11:45:00Z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