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5230" w14:paraId="0095230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0240DB" w:rsidP="000240DB" w:rsidR="000240DB" w:rsidRPr="002875B6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</w:t>
      </w:r>
      <w:r w:rsidRPr="002875B6">
        <w:rPr>
          <w:sz w:val="22"/>
          <w:szCs w:val="22"/>
        </w:rPr>
        <w:t xml:space="preserve">   </w:t>
      </w:r>
      <w:r w:rsidRPr="002875B6">
        <w:rPr>
          <w:b/>
          <w:sz w:val="22"/>
          <w:szCs w:val="22"/>
        </w:rPr>
        <w:t>Dr. A. Starčevića 23, Dubrovnik</w:t>
      </w:r>
    </w:p>
    <w:p w:rsidRDefault="00D76FF6" w:rsidP="00B70172" w:rsidR="00EF6C3B" w:rsidRPr="002875B6">
      <w:pPr>
        <w:jc w:val="right"/>
        <w:rPr>
          <w:b/>
          <w:sz w:val="22"/>
          <w:szCs w:val="22"/>
        </w:rPr>
      </w:pPr>
      <w:r w:rsidRPr="002875B6">
        <w:rPr>
          <w:b/>
          <w:sz w:val="22"/>
          <w:szCs w:val="22"/>
        </w:rPr>
        <w:t>Posl. br. 6-St.</w:t>
      </w:r>
      <w:r w:rsidR="00AC1943" w:rsidRPr="002875B6">
        <w:rPr>
          <w:b/>
          <w:sz w:val="22"/>
          <w:szCs w:val="22"/>
        </w:rPr>
        <w:t>2</w:t>
      </w:r>
      <w:r w:rsidR="00562B9C" w:rsidRPr="002875B6">
        <w:rPr>
          <w:b/>
          <w:sz w:val="22"/>
          <w:szCs w:val="22"/>
        </w:rPr>
        <w:t>8</w:t>
      </w:r>
      <w:r w:rsidR="00AC1943" w:rsidRPr="002875B6">
        <w:rPr>
          <w:b/>
          <w:sz w:val="22"/>
          <w:szCs w:val="22"/>
        </w:rPr>
        <w:t>6</w:t>
      </w:r>
      <w:r w:rsidR="00555C1C" w:rsidRPr="002875B6">
        <w:rPr>
          <w:b/>
          <w:sz w:val="22"/>
          <w:szCs w:val="22"/>
        </w:rPr>
        <w:t>/</w:t>
      </w:r>
      <w:r w:rsidR="00E0274C" w:rsidRPr="002875B6">
        <w:rPr>
          <w:b/>
          <w:sz w:val="22"/>
          <w:szCs w:val="22"/>
        </w:rPr>
        <w:t>2</w:t>
      </w:r>
      <w:r w:rsidR="00051284" w:rsidRPr="002875B6">
        <w:rPr>
          <w:b/>
          <w:sz w:val="22"/>
          <w:szCs w:val="22"/>
        </w:rPr>
        <w:t>01</w:t>
      </w:r>
      <w:r w:rsidR="00562B9C" w:rsidRPr="002875B6">
        <w:rPr>
          <w:b/>
          <w:sz w:val="22"/>
          <w:szCs w:val="22"/>
        </w:rPr>
        <w:t>6</w:t>
      </w:r>
      <w:r w:rsidRPr="002875B6">
        <w:rPr>
          <w:b/>
          <w:sz w:val="22"/>
          <w:szCs w:val="22"/>
        </w:rPr>
        <w:t>-</w:t>
      </w:r>
      <w:r w:rsidR="00BD3A77">
        <w:rPr>
          <w:b/>
          <w:sz w:val="22"/>
          <w:szCs w:val="22"/>
        </w:rPr>
        <w:t>60</w:t>
      </w:r>
    </w:p>
    <w:p w:rsidRDefault="002E1978" w:rsidP="00B70172" w:rsidR="002E1978">
      <w:pPr>
        <w:jc w:val="right"/>
        <w:rPr>
          <w:b/>
          <w:sz w:val="22"/>
          <w:szCs w:val="22"/>
        </w:rPr>
      </w:pPr>
    </w:p>
    <w:p w:rsidRDefault="002875B6" w:rsidP="00B70172" w:rsidR="002875B6" w:rsidRPr="002875B6">
      <w:pPr>
        <w:jc w:val="right"/>
        <w:rPr>
          <w:b/>
          <w:sz w:val="22"/>
          <w:szCs w:val="22"/>
        </w:rPr>
      </w:pPr>
    </w:p>
    <w:p w:rsidRDefault="00921E6F" w:rsidP="00921E6F" w:rsidR="00921E6F" w:rsidRPr="002875B6">
      <w:pPr>
        <w:jc w:val="center"/>
        <w:rPr>
          <w:b/>
          <w:sz w:val="22"/>
          <w:szCs w:val="22"/>
        </w:rPr>
      </w:pPr>
      <w:r w:rsidRPr="002875B6">
        <w:rPr>
          <w:b/>
          <w:sz w:val="22"/>
          <w:szCs w:val="22"/>
        </w:rPr>
        <w:t>R E P U B L I K A   H R V A T S K A</w:t>
      </w:r>
    </w:p>
    <w:p w:rsidRDefault="00921E6F" w:rsidP="00921E6F" w:rsidR="00921E6F" w:rsidRPr="002875B6">
      <w:pPr>
        <w:jc w:val="center"/>
        <w:rPr>
          <w:b/>
          <w:sz w:val="22"/>
          <w:szCs w:val="22"/>
        </w:rPr>
      </w:pPr>
    </w:p>
    <w:p w:rsidRDefault="00B70172" w:rsidP="00B70172" w:rsidR="00B70172" w:rsidRPr="002875B6">
      <w:pPr>
        <w:jc w:val="center"/>
        <w:rPr>
          <w:b/>
          <w:sz w:val="22"/>
          <w:szCs w:val="22"/>
        </w:rPr>
      </w:pPr>
      <w:r w:rsidRPr="002875B6">
        <w:rPr>
          <w:b/>
          <w:sz w:val="22"/>
          <w:szCs w:val="22"/>
        </w:rPr>
        <w:t>R J E Š E N J E</w:t>
      </w:r>
    </w:p>
    <w:p w:rsidRDefault="00B70172" w:rsidP="00B70172" w:rsidR="00B70172">
      <w:pPr>
        <w:jc w:val="center"/>
        <w:rPr>
          <w:b/>
          <w:sz w:val="22"/>
          <w:szCs w:val="22"/>
        </w:rPr>
      </w:pPr>
    </w:p>
    <w:p w:rsidRDefault="002875B6" w:rsidP="00B70172" w:rsidR="002875B6" w:rsidRPr="002875B6">
      <w:pPr>
        <w:jc w:val="center"/>
        <w:rPr>
          <w:b/>
          <w:sz w:val="22"/>
          <w:szCs w:val="22"/>
        </w:rPr>
      </w:pPr>
    </w:p>
    <w:p w:rsidRDefault="00B70172" w:rsidP="002875B6" w:rsidR="002875B6" w:rsidRPr="002875B6">
      <w:pPr>
        <w:jc w:val="both"/>
        <w:rPr>
          <w:sz w:val="22"/>
          <w:szCs w:val="22"/>
        </w:rPr>
      </w:pPr>
      <w:r w:rsidRPr="002875B6">
        <w:rPr>
          <w:sz w:val="22"/>
          <w:szCs w:val="22"/>
        </w:rPr>
        <w:tab/>
      </w:r>
      <w:r w:rsidR="00F4204A" w:rsidRPr="002875B6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2875B6" w:rsidRPr="002875B6">
        <w:rPr>
          <w:sz w:val="22"/>
          <w:szCs w:val="22"/>
        </w:rPr>
        <w:t xml:space="preserve">STEČAJNA MASA DUŽNIKA MPT METKOVKA dioničko društvo za promet i preradu žitarica i brašna „u stečaju“ iz Metkovića, Mlinska 15, MBS 060024343, OIB: 00466394589, zastupano po upravitelju stečajne mase Vlahu Monkoviću iz Cavtata, izvan ročišta, dana </w:t>
      </w:r>
      <w:r w:rsidR="00BD3A77">
        <w:rPr>
          <w:sz w:val="22"/>
          <w:szCs w:val="22"/>
        </w:rPr>
        <w:t>6</w:t>
      </w:r>
      <w:r w:rsidR="002875B6" w:rsidRPr="002875B6">
        <w:rPr>
          <w:sz w:val="22"/>
          <w:szCs w:val="22"/>
        </w:rPr>
        <w:t xml:space="preserve">. </w:t>
      </w:r>
      <w:r w:rsidR="00BD3A77">
        <w:rPr>
          <w:sz w:val="22"/>
          <w:szCs w:val="22"/>
        </w:rPr>
        <w:t>rujna</w:t>
      </w:r>
      <w:r w:rsidR="002875B6" w:rsidRPr="002875B6">
        <w:rPr>
          <w:sz w:val="22"/>
          <w:szCs w:val="22"/>
        </w:rPr>
        <w:t xml:space="preserve"> 2016. godine</w:t>
      </w:r>
    </w:p>
    <w:p w:rsidRDefault="003D4346" w:rsidP="002E15C6" w:rsidR="003D4346" w:rsidRPr="002875B6">
      <w:pPr>
        <w:jc w:val="both"/>
        <w:rPr>
          <w:sz w:val="22"/>
          <w:szCs w:val="22"/>
        </w:rPr>
      </w:pPr>
    </w:p>
    <w:p w:rsidRDefault="00B86CF7" w:rsidP="003D4346" w:rsidR="00B86CF7" w:rsidRPr="002875B6">
      <w:pPr>
        <w:jc w:val="both"/>
        <w:rPr>
          <w:sz w:val="22"/>
          <w:szCs w:val="22"/>
        </w:rPr>
      </w:pPr>
    </w:p>
    <w:p w:rsidRDefault="001C6B5E" w:rsidP="001C6B5E" w:rsidR="001C6B5E" w:rsidRPr="002875B6">
      <w:pPr>
        <w:jc w:val="center"/>
        <w:rPr>
          <w:b/>
          <w:sz w:val="22"/>
          <w:szCs w:val="22"/>
        </w:rPr>
      </w:pPr>
      <w:r w:rsidRPr="002875B6">
        <w:rPr>
          <w:b/>
          <w:sz w:val="22"/>
          <w:szCs w:val="22"/>
        </w:rPr>
        <w:t>r i j e š i o    j e</w:t>
      </w:r>
    </w:p>
    <w:p w:rsidRDefault="001C6B5E" w:rsidP="001C6B5E" w:rsidR="001C6B5E" w:rsidRPr="002875B6">
      <w:pPr>
        <w:pStyle w:val="Tijeloteksta"/>
        <w:ind w:firstLine="708"/>
        <w:rPr>
          <w:sz w:val="22"/>
          <w:szCs w:val="22"/>
        </w:rPr>
      </w:pPr>
    </w:p>
    <w:p w:rsidRDefault="00646F84" w:rsidP="00646F84" w:rsidR="00646F84" w:rsidRPr="002875B6">
      <w:pPr>
        <w:pStyle w:val="Tijeloteksta"/>
        <w:numPr>
          <w:ilvl w:val="0"/>
          <w:numId w:val="16"/>
        </w:numPr>
        <w:ind w:firstLine="0" w:left="0"/>
        <w:rPr>
          <w:sz w:val="22"/>
          <w:szCs w:val="22"/>
        </w:rPr>
      </w:pPr>
      <w:r w:rsidRPr="002875B6">
        <w:rPr>
          <w:sz w:val="22"/>
          <w:szCs w:val="22"/>
        </w:rPr>
        <w:t xml:space="preserve">Određuje se nagrada za rad </w:t>
      </w:r>
      <w:r w:rsidR="00D87312" w:rsidRPr="002875B6">
        <w:rPr>
          <w:sz w:val="22"/>
          <w:szCs w:val="22"/>
        </w:rPr>
        <w:t xml:space="preserve">upravitelju </w:t>
      </w:r>
      <w:r w:rsidRPr="002875B6">
        <w:rPr>
          <w:sz w:val="22"/>
          <w:szCs w:val="22"/>
        </w:rPr>
        <w:t>stečajn</w:t>
      </w:r>
      <w:r w:rsidR="00D87312" w:rsidRPr="002875B6">
        <w:rPr>
          <w:sz w:val="22"/>
          <w:szCs w:val="22"/>
        </w:rPr>
        <w:t>e mase Vlahu Monkoviću</w:t>
      </w:r>
      <w:r w:rsidRPr="002875B6">
        <w:rPr>
          <w:sz w:val="22"/>
          <w:szCs w:val="22"/>
        </w:rPr>
        <w:t xml:space="preserve"> u ovom postupku u iznosu od </w:t>
      </w:r>
      <w:r w:rsidR="00D87312" w:rsidRPr="002875B6">
        <w:rPr>
          <w:sz w:val="22"/>
          <w:szCs w:val="22"/>
        </w:rPr>
        <w:t>12.4</w:t>
      </w:r>
      <w:r w:rsidR="00167DF1" w:rsidRPr="002875B6">
        <w:rPr>
          <w:sz w:val="22"/>
          <w:szCs w:val="22"/>
        </w:rPr>
        <w:t>22</w:t>
      </w:r>
      <w:r w:rsidR="00D87312" w:rsidRPr="002875B6">
        <w:rPr>
          <w:sz w:val="22"/>
          <w:szCs w:val="22"/>
        </w:rPr>
        <w:t>,</w:t>
      </w:r>
      <w:r w:rsidR="00167DF1" w:rsidRPr="002875B6">
        <w:rPr>
          <w:sz w:val="22"/>
          <w:szCs w:val="22"/>
        </w:rPr>
        <w:t>20</w:t>
      </w:r>
      <w:r w:rsidRPr="002875B6">
        <w:rPr>
          <w:sz w:val="22"/>
          <w:szCs w:val="22"/>
        </w:rPr>
        <w:t xml:space="preserve"> kuna.</w:t>
      </w:r>
    </w:p>
    <w:p w:rsidRDefault="00646F84" w:rsidP="00646F84" w:rsidR="00646F84" w:rsidRPr="00BD3A77">
      <w:pPr>
        <w:pStyle w:val="Tijeloteksta"/>
        <w:rPr>
          <w:sz w:val="16"/>
          <w:szCs w:val="16"/>
        </w:rPr>
      </w:pPr>
    </w:p>
    <w:p w:rsidRDefault="00646F84" w:rsidP="00646F84" w:rsidR="00646F84" w:rsidRPr="002875B6">
      <w:pPr>
        <w:pStyle w:val="Tijeloteksta"/>
        <w:numPr>
          <w:ilvl w:val="0"/>
          <w:numId w:val="16"/>
        </w:numPr>
        <w:ind w:firstLine="0" w:left="0"/>
        <w:rPr>
          <w:sz w:val="22"/>
          <w:szCs w:val="22"/>
        </w:rPr>
      </w:pPr>
      <w:r w:rsidRPr="002875B6">
        <w:rPr>
          <w:sz w:val="22"/>
          <w:szCs w:val="22"/>
        </w:rPr>
        <w:t>Nakon pravomoćnosti ovog rješenja može se pristupiti isplati nagrade iz točke I. ovog rješenja.</w:t>
      </w:r>
    </w:p>
    <w:p w:rsidRDefault="00646F84" w:rsidP="00646F84" w:rsidR="00646F84" w:rsidRPr="00BD3A77">
      <w:pPr>
        <w:pStyle w:val="Tijeloteksta"/>
        <w:jc w:val="center"/>
        <w:rPr>
          <w:b/>
          <w:i/>
          <w:sz w:val="16"/>
          <w:szCs w:val="16"/>
        </w:rPr>
      </w:pPr>
    </w:p>
    <w:p w:rsidRDefault="00BD3A77" w:rsidP="00646F84" w:rsidR="00BD3A77" w:rsidRPr="00BD3A77">
      <w:pPr>
        <w:pStyle w:val="Tijeloteksta"/>
        <w:jc w:val="center"/>
        <w:rPr>
          <w:b/>
          <w:i/>
          <w:sz w:val="16"/>
          <w:szCs w:val="16"/>
        </w:rPr>
      </w:pPr>
    </w:p>
    <w:p w:rsidRDefault="00646F84" w:rsidP="00646F84" w:rsidR="00646F84" w:rsidRPr="002875B6">
      <w:pPr>
        <w:pStyle w:val="Tijeloteksta"/>
        <w:jc w:val="center"/>
        <w:rPr>
          <w:b/>
          <w:sz w:val="22"/>
          <w:szCs w:val="22"/>
        </w:rPr>
      </w:pPr>
      <w:r w:rsidRPr="002875B6">
        <w:rPr>
          <w:b/>
          <w:sz w:val="22"/>
          <w:szCs w:val="22"/>
        </w:rPr>
        <w:t>Obrazloženje</w:t>
      </w:r>
    </w:p>
    <w:p w:rsidRDefault="00646F84" w:rsidP="00646F84" w:rsidR="00646F84" w:rsidRPr="002875B6">
      <w:pPr>
        <w:pStyle w:val="Tijeloteksta"/>
        <w:rPr>
          <w:b/>
          <w:sz w:val="22"/>
          <w:szCs w:val="22"/>
        </w:rPr>
      </w:pPr>
    </w:p>
    <w:p w:rsidRDefault="00646F84" w:rsidP="00646F84" w:rsidR="00646F84" w:rsidRPr="002875B6">
      <w:pPr>
        <w:pStyle w:val="Tijeloteksta"/>
        <w:rPr>
          <w:sz w:val="22"/>
          <w:szCs w:val="22"/>
        </w:rPr>
      </w:pPr>
      <w:r w:rsidRPr="002875B6">
        <w:rPr>
          <w:sz w:val="22"/>
          <w:szCs w:val="22"/>
        </w:rPr>
        <w:tab/>
      </w:r>
      <w:r w:rsidR="005E2E03" w:rsidRPr="002875B6">
        <w:rPr>
          <w:sz w:val="22"/>
          <w:szCs w:val="22"/>
        </w:rPr>
        <w:t>Upravitelj stečajne mase</w:t>
      </w:r>
      <w:r w:rsidRPr="002875B6">
        <w:rPr>
          <w:sz w:val="22"/>
          <w:szCs w:val="22"/>
        </w:rPr>
        <w:t xml:space="preserve"> </w:t>
      </w:r>
      <w:r w:rsidR="005E2E03" w:rsidRPr="002875B6">
        <w:rPr>
          <w:sz w:val="22"/>
          <w:szCs w:val="22"/>
        </w:rPr>
        <w:t>Vlaho Monković</w:t>
      </w:r>
      <w:r w:rsidRPr="002875B6">
        <w:rPr>
          <w:sz w:val="22"/>
          <w:szCs w:val="22"/>
        </w:rPr>
        <w:t xml:space="preserve"> podnio je ovom sudu prijedlog za isplatom nagrade za rad i naknade troškova u ovom stečajnom postupku. </w:t>
      </w:r>
    </w:p>
    <w:p w:rsidRDefault="00646F84" w:rsidP="00646F84" w:rsidR="00646F84" w:rsidRPr="002875B6">
      <w:pPr>
        <w:pStyle w:val="Tijeloteksta"/>
        <w:rPr>
          <w:sz w:val="22"/>
          <w:szCs w:val="22"/>
        </w:rPr>
      </w:pPr>
    </w:p>
    <w:p w:rsidRDefault="00646F84" w:rsidP="00646F84" w:rsidR="00646F84" w:rsidRPr="002875B6">
      <w:pPr>
        <w:pStyle w:val="Tijeloteksta"/>
        <w:rPr>
          <w:sz w:val="22"/>
          <w:szCs w:val="22"/>
        </w:rPr>
      </w:pPr>
      <w:r w:rsidRPr="002875B6">
        <w:rPr>
          <w:sz w:val="22"/>
          <w:szCs w:val="22"/>
        </w:rPr>
        <w:tab/>
        <w:t xml:space="preserve">Temeljem čl. 94. Stečajnog zakona (NN 71/15, dalje u tekstu: SZ) nagradu za rad stečajnom upravitelju određuje stečajni sudac prema Uredbi kojom se utvrđuju kriteriji i način obračuna nagrade stečajnim upraviteljima (NN 105/15, dalje u tekstu. Uredba), a naknadu troškova određuje sud na temelju pisanom, obrazloženog i dokumentiranog izvješća stečajnog upravitelja. </w:t>
      </w:r>
    </w:p>
    <w:p w:rsidRDefault="00646F84" w:rsidP="00646F84" w:rsidR="00646F84" w:rsidRPr="002875B6">
      <w:pPr>
        <w:pStyle w:val="Tijeloteksta"/>
        <w:ind w:firstLine="709"/>
        <w:rPr>
          <w:sz w:val="22"/>
          <w:szCs w:val="22"/>
        </w:rPr>
      </w:pPr>
    </w:p>
    <w:p w:rsidRDefault="00646F84" w:rsidP="00646F84" w:rsidR="00646F84" w:rsidRPr="002875B6">
      <w:pPr>
        <w:pStyle w:val="Tijeloteksta"/>
        <w:ind w:firstLine="709"/>
        <w:rPr>
          <w:sz w:val="22"/>
          <w:szCs w:val="22"/>
        </w:rPr>
      </w:pPr>
      <w:r w:rsidRPr="002875B6">
        <w:rPr>
          <w:sz w:val="22"/>
          <w:szCs w:val="22"/>
        </w:rPr>
        <w:t>Sukladno čl. 2. Uredbe stečajni upravitelj ima pravo na nagradu za obavljene poslove</w:t>
      </w:r>
      <w:r w:rsidR="00DA2EFF" w:rsidRPr="002875B6">
        <w:rPr>
          <w:sz w:val="22"/>
          <w:szCs w:val="22"/>
        </w:rPr>
        <w:t>, a temeljem čl. 13. Uredbe ako se stečajni postupak nastavlja radi naknadne diobe</w:t>
      </w:r>
      <w:r w:rsidR="003C5B63" w:rsidRPr="002875B6">
        <w:rPr>
          <w:sz w:val="22"/>
          <w:szCs w:val="22"/>
        </w:rPr>
        <w:t>, nagrada se određuje prema odredbama Uredbe</w:t>
      </w:r>
      <w:r w:rsidR="008D40AF" w:rsidRPr="002875B6">
        <w:rPr>
          <w:sz w:val="22"/>
          <w:szCs w:val="22"/>
        </w:rPr>
        <w:t>.</w:t>
      </w:r>
      <w:r w:rsidRPr="002875B6">
        <w:rPr>
          <w:sz w:val="22"/>
          <w:szCs w:val="22"/>
        </w:rPr>
        <w:t xml:space="preserve"> Prema čl. </w:t>
      </w:r>
      <w:r w:rsidR="008D40AF" w:rsidRPr="002875B6">
        <w:rPr>
          <w:sz w:val="22"/>
          <w:szCs w:val="22"/>
        </w:rPr>
        <w:t>7</w:t>
      </w:r>
      <w:r w:rsidR="00606B93" w:rsidRPr="002875B6">
        <w:rPr>
          <w:sz w:val="22"/>
          <w:szCs w:val="22"/>
        </w:rPr>
        <w:t xml:space="preserve">. Uredbe za vrijednost unovčene stečajne mase do 100.000,00 kuna nagrada se obračunava u visini 16%. </w:t>
      </w:r>
      <w:r w:rsidR="006E105C" w:rsidRPr="002875B6">
        <w:rPr>
          <w:sz w:val="22"/>
          <w:szCs w:val="22"/>
        </w:rPr>
        <w:t>Ukupno sredstava stečajne mase je 77.638,77 kuna, pa 16% iznosi 12.422,20 kuna</w:t>
      </w:r>
      <w:r w:rsidR="00C3550D">
        <w:rPr>
          <w:sz w:val="22"/>
          <w:szCs w:val="22"/>
        </w:rPr>
        <w:t>. Zbog toga je</w:t>
      </w:r>
      <w:r w:rsidR="00167DF1" w:rsidRPr="002875B6">
        <w:rPr>
          <w:sz w:val="22"/>
          <w:szCs w:val="22"/>
        </w:rPr>
        <w:t xml:space="preserve"> odlučeno kao u točki I. izreke.</w:t>
      </w:r>
    </w:p>
    <w:p w:rsidRDefault="00646F84" w:rsidP="00646F84" w:rsidR="00646F84" w:rsidRPr="002875B6">
      <w:pPr>
        <w:pStyle w:val="Tijeloteksta"/>
        <w:ind w:firstLine="709"/>
        <w:rPr>
          <w:sz w:val="22"/>
          <w:szCs w:val="22"/>
        </w:rPr>
      </w:pPr>
    </w:p>
    <w:p w:rsidRDefault="00646F84" w:rsidP="00646F84" w:rsidR="00646F84" w:rsidRPr="002875B6">
      <w:pPr>
        <w:pStyle w:val="Tijeloteksta"/>
        <w:rPr>
          <w:sz w:val="22"/>
          <w:szCs w:val="22"/>
        </w:rPr>
      </w:pPr>
      <w:r w:rsidRPr="002875B6">
        <w:rPr>
          <w:sz w:val="22"/>
          <w:szCs w:val="22"/>
        </w:rPr>
        <w:tab/>
        <w:t xml:space="preserve">Zbog toga je, na temelju spomenutih propisa, odlučeno kao u izreci. </w:t>
      </w:r>
    </w:p>
    <w:p w:rsidRDefault="00646F84" w:rsidP="00646F84" w:rsidR="00646F84">
      <w:pPr>
        <w:pStyle w:val="Tijeloteksta"/>
        <w:jc w:val="center"/>
        <w:rPr>
          <w:b/>
          <w:sz w:val="22"/>
          <w:szCs w:val="22"/>
        </w:rPr>
      </w:pPr>
    </w:p>
    <w:p w:rsidRDefault="00646F84" w:rsidP="00646F84" w:rsidR="00646F84" w:rsidRPr="00DB133F">
      <w:pPr>
        <w:pStyle w:val="Tijeloteksta"/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 Dubrovniku,</w:t>
      </w:r>
      <w:r>
        <w:rPr>
          <w:b/>
          <w:sz w:val="22"/>
          <w:szCs w:val="22"/>
        </w:rPr>
        <w:t xml:space="preserve"> </w:t>
      </w:r>
      <w:r w:rsidR="00C3550D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 xml:space="preserve">. </w:t>
      </w:r>
      <w:r w:rsidR="00C3550D">
        <w:rPr>
          <w:b/>
          <w:sz w:val="22"/>
          <w:szCs w:val="22"/>
        </w:rPr>
        <w:t>rujna</w:t>
      </w:r>
      <w:r w:rsidRPr="00DB133F">
        <w:rPr>
          <w:b/>
          <w:sz w:val="22"/>
          <w:szCs w:val="22"/>
        </w:rPr>
        <w:t xml:space="preserve"> 201</w:t>
      </w:r>
      <w:r>
        <w:rPr>
          <w:b/>
          <w:sz w:val="22"/>
          <w:szCs w:val="22"/>
        </w:rPr>
        <w:t>6</w:t>
      </w:r>
      <w:r w:rsidRPr="00DB133F">
        <w:rPr>
          <w:b/>
          <w:sz w:val="22"/>
          <w:szCs w:val="22"/>
        </w:rPr>
        <w:t>. godine</w:t>
      </w:r>
    </w:p>
    <w:p w:rsidRDefault="00646F84" w:rsidP="00646F84" w:rsidR="00646F84" w:rsidRPr="00387B92">
      <w:pPr>
        <w:pStyle w:val="Tijeloteksta"/>
        <w:jc w:val="center"/>
        <w:rPr>
          <w:b/>
          <w:sz w:val="16"/>
          <w:szCs w:val="16"/>
        </w:rPr>
      </w:pPr>
    </w:p>
    <w:p w:rsidRDefault="00646F84" w:rsidP="00646F84" w:rsidR="00646F84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Stečajni sudac:</w:t>
      </w:r>
    </w:p>
    <w:p w:rsidRDefault="00646F84" w:rsidP="00646F84" w:rsidR="00646F84" w:rsidRPr="00167DF1">
      <w:pPr>
        <w:pStyle w:val="Tijeloteksta"/>
        <w:rPr>
          <w:b/>
          <w:sz w:val="16"/>
          <w:szCs w:val="16"/>
        </w:rPr>
      </w:pPr>
    </w:p>
    <w:p w:rsidRDefault="00646F84" w:rsidP="00646F84" w:rsidR="00646F84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Srđan Gavranić</w:t>
      </w:r>
    </w:p>
    <w:p w:rsidRDefault="00646F84" w:rsidP="00646F84" w:rsidR="00646F84" w:rsidRPr="00DB133F">
      <w:pPr>
        <w:pStyle w:val="Tijeloteksta"/>
        <w:rPr>
          <w:b/>
          <w:sz w:val="22"/>
          <w:szCs w:val="22"/>
        </w:rPr>
      </w:pPr>
    </w:p>
    <w:p w:rsidRDefault="00646F84" w:rsidP="00646F84" w:rsidR="00646F84" w:rsidRPr="00DB133F">
      <w:pPr>
        <w:pStyle w:val="Tijeloteksta"/>
        <w:rPr>
          <w:b/>
          <w:sz w:val="22"/>
          <w:szCs w:val="22"/>
        </w:rPr>
      </w:pPr>
    </w:p>
    <w:p w:rsidRDefault="002875B6" w:rsidP="00646F84" w:rsidR="002875B6">
      <w:pPr>
        <w:pStyle w:val="Tijeloteksta"/>
        <w:rPr>
          <w:b/>
          <w:sz w:val="22"/>
          <w:szCs w:val="22"/>
        </w:rPr>
      </w:pPr>
    </w:p>
    <w:p w:rsidRDefault="002875B6" w:rsidP="00646F84" w:rsidR="002875B6">
      <w:pPr>
        <w:pStyle w:val="Tijeloteksta"/>
        <w:rPr>
          <w:b/>
          <w:sz w:val="22"/>
          <w:szCs w:val="22"/>
        </w:rPr>
      </w:pPr>
    </w:p>
    <w:p w:rsidRDefault="002875B6" w:rsidP="00646F84" w:rsidR="002875B6">
      <w:pPr>
        <w:pStyle w:val="Tijeloteksta"/>
        <w:rPr>
          <w:b/>
          <w:sz w:val="22"/>
          <w:szCs w:val="22"/>
        </w:rPr>
      </w:pPr>
    </w:p>
    <w:p w:rsidRDefault="00646F84" w:rsidP="00646F84" w:rsidR="00646F84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UPUTA O PRAVNOM LIJEKU:</w:t>
      </w:r>
    </w:p>
    <w:p w:rsidRDefault="00646F84" w:rsidP="00646F84" w:rsidR="00646F84" w:rsidRPr="00B00903">
      <w:pPr>
        <w:jc w:val="both"/>
        <w:rPr>
          <w:sz w:val="22"/>
          <w:szCs w:val="22"/>
        </w:rPr>
      </w:pPr>
      <w:r w:rsidRPr="00B00903">
        <w:rPr>
          <w:sz w:val="22"/>
          <w:szCs w:val="22"/>
        </w:rPr>
        <w:t xml:space="preserve">Protiv ovog rješenja </w:t>
      </w:r>
      <w:r>
        <w:rPr>
          <w:sz w:val="22"/>
          <w:szCs w:val="22"/>
        </w:rPr>
        <w:t xml:space="preserve">je </w:t>
      </w:r>
      <w:r w:rsidRPr="00B00903">
        <w:rPr>
          <w:sz w:val="22"/>
          <w:szCs w:val="22"/>
        </w:rPr>
        <w:t xml:space="preserve">dopušteno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00903">
          <w:rPr>
            <w:sz w:val="22"/>
            <w:szCs w:val="22"/>
          </w:rPr>
          <w:t>11. st</w:t>
        </w:r>
      </w:smartTag>
      <w:r w:rsidRPr="00B00903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00903">
          <w:rPr>
            <w:sz w:val="22"/>
            <w:szCs w:val="22"/>
          </w:rPr>
          <w:t>4. OZ</w:t>
        </w:r>
      </w:smartTag>
      <w:r w:rsidRPr="00B00903">
        <w:rPr>
          <w:sz w:val="22"/>
          <w:szCs w:val="22"/>
        </w:rPr>
        <w:t>).</w:t>
      </w:r>
    </w:p>
    <w:p w:rsidRDefault="00646F84" w:rsidP="00646F84" w:rsidR="00646F84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</w:p>
    <w:p w:rsidRDefault="00646F84" w:rsidP="00646F84" w:rsidR="00646F84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 xml:space="preserve">DN-a </w:t>
      </w:r>
      <w:r w:rsidRPr="00DB133F">
        <w:rPr>
          <w:sz w:val="22"/>
          <w:szCs w:val="22"/>
        </w:rPr>
        <w:t>(</w:t>
      </w:r>
      <w:r w:rsidR="00C3550D">
        <w:rPr>
          <w:sz w:val="22"/>
          <w:szCs w:val="22"/>
        </w:rPr>
        <w:t>06</w:t>
      </w:r>
      <w:r w:rsidRPr="00DB133F">
        <w:rPr>
          <w:sz w:val="22"/>
          <w:szCs w:val="22"/>
        </w:rPr>
        <w:t>.0</w:t>
      </w:r>
      <w:r w:rsidR="00C3550D">
        <w:rPr>
          <w:sz w:val="22"/>
          <w:szCs w:val="22"/>
        </w:rPr>
        <w:t>9</w:t>
      </w:r>
      <w:r w:rsidRPr="00DB133F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DB133F">
        <w:rPr>
          <w:sz w:val="22"/>
          <w:szCs w:val="22"/>
        </w:rPr>
        <w:t>.g.)</w:t>
      </w:r>
      <w:r w:rsidRPr="00DB133F">
        <w:rPr>
          <w:b/>
          <w:sz w:val="22"/>
          <w:szCs w:val="22"/>
        </w:rPr>
        <w:t>:</w:t>
      </w:r>
    </w:p>
    <w:p w:rsidRDefault="00646F84" w:rsidP="00646F84" w:rsidR="00646F84" w:rsidRPr="00DB133F">
      <w:pPr>
        <w:jc w:val="both"/>
        <w:rPr>
          <w:sz w:val="22"/>
          <w:szCs w:val="22"/>
        </w:rPr>
      </w:pPr>
      <w:bookmarkStart w:name="_Hlt408271069" w:id="1"/>
      <w:bookmarkEnd w:id="1"/>
      <w:r w:rsidRPr="00DB133F">
        <w:rPr>
          <w:sz w:val="22"/>
          <w:szCs w:val="22"/>
        </w:rPr>
        <w:t>- stečajni upravitelj,</w:t>
      </w:r>
    </w:p>
    <w:p w:rsidRDefault="00646F84" w:rsidP="00646F84" w:rsidR="00646F84" w:rsidRPr="00DB133F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p w:rsidRDefault="007C74C5" w:rsidP="00646F84" w:rsidR="007C74C5" w:rsidRPr="00DB133F">
      <w:pPr>
        <w:pStyle w:val="Tijeloteksta"/>
        <w:rPr>
          <w:sz w:val="22"/>
          <w:szCs w:val="22"/>
        </w:rPr>
      </w:pPr>
    </w:p>
    <w:sectPr w:rsidSect="00387B92" w:rsidR="007C74C5" w:rsidRPr="00DB133F">
      <w:headerReference w:type="even" r:id="rId11"/>
      <w:headerReference w:type="default" r:id="rId12"/>
      <w:pgSz w:h="16838" w:w="11906"/>
      <w:pgMar w:gutter="0" w:footer="720" w:header="720" w:left="1797" w:bottom="851" w:right="1106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C6" w:rsidR="007711C6">
      <w:r>
        <w:separator/>
      </w:r>
    </w:p>
  </w:endnote>
  <w:endnote w:id="0" w:type="continuationSeparator">
    <w:p w:rsidRDefault="007711C6" w:rsidR="0077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C6" w:rsidR="007711C6">
      <w:r>
        <w:separator/>
      </w:r>
    </w:p>
  </w:footnote>
  <w:footnote w:id="0" w:type="continuationSeparator">
    <w:p w:rsidRDefault="007711C6" w:rsidR="00771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55" w:rsidP="002E1978" w:rsidR="00E602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255" w:rsidR="00E602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78" w:rsidP="007711C6" w:rsidR="002E1978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244A77">
      <w:rPr>
        <w:rStyle w:val="Brojstranice"/>
        <w:noProof/>
        <w:sz w:val="20"/>
        <w:szCs w:val="20"/>
      </w:rPr>
      <w:t>2</w:t>
    </w:r>
    <w:r w:rsidRPr="002E1978">
      <w:rPr>
        <w:rStyle w:val="Brojstranice"/>
        <w:sz w:val="20"/>
        <w:szCs w:val="20"/>
      </w:rPr>
      <w:fldChar w:fldCharType="end"/>
    </w:r>
  </w:p>
  <w:p w:rsidRDefault="00B7080A" w:rsidP="00B7080A" w:rsidR="00B7080A" w:rsidRPr="00B7080A">
    <w:pPr>
      <w:jc w:val="right"/>
      <w:rPr>
        <w:b/>
        <w:sz w:val="22"/>
        <w:szCs w:val="22"/>
      </w:rPr>
    </w:pPr>
    <w:r w:rsidRPr="00B7080A">
      <w:rPr>
        <w:b/>
        <w:sz w:val="22"/>
        <w:szCs w:val="22"/>
      </w:rPr>
      <w:t>Posl. br. 6-St.286/2016-</w:t>
    </w:r>
    <w:r w:rsidR="00C3550D">
      <w:rPr>
        <w:b/>
        <w:sz w:val="22"/>
        <w:szCs w:val="22"/>
      </w:rPr>
      <w:t>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9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3"/>
  </w:num>
  <w:num w:numId="3">
    <w:abstractNumId w:val="14"/>
  </w:num>
  <w:num w:numId="4">
    <w:abstractNumId w:val="4"/>
  </w:num>
  <w:num w:numId="5">
    <w:abstractNumId w:val="1"/>
  </w:num>
  <w:num w:numId="6">
    <w:abstractNumId w:val="9"/>
  </w:num>
  <w:num w:numId="7">
    <w:abstractNumId w:val="7"/>
  </w:num>
  <w:num w:numId="8">
    <w:abstractNumId w:val="3"/>
  </w:num>
  <w:num w:numId="9">
    <w:abstractNumId w:val="6"/>
  </w:num>
  <w:num w:numId="10">
    <w:abstractNumId w:val="10"/>
  </w:num>
  <w:num w:numId="11">
    <w:abstractNumId w:val="12"/>
  </w:num>
  <w:num w:numId="12">
    <w:abstractNumId w:val="2"/>
  </w:num>
  <w:num w:numId="13">
    <w:abstractNumId w:val="8"/>
  </w:num>
  <w:num w:numId="14">
    <w:abstractNumId w:val="15"/>
  </w:num>
  <w:num w:numId="15">
    <w:abstractNumId w:val="0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60D"/>
    <w:rsid w:val="000240DB"/>
    <w:rsid w:val="00050A51"/>
    <w:rsid w:val="00051284"/>
    <w:rsid w:val="00064400"/>
    <w:rsid w:val="00064E57"/>
    <w:rsid w:val="0007285F"/>
    <w:rsid w:val="00094D90"/>
    <w:rsid w:val="000A638A"/>
    <w:rsid w:val="000B20CA"/>
    <w:rsid w:val="000B28EB"/>
    <w:rsid w:val="000B2F5E"/>
    <w:rsid w:val="000B3478"/>
    <w:rsid w:val="000C0655"/>
    <w:rsid w:val="000D1114"/>
    <w:rsid w:val="00105CE5"/>
    <w:rsid w:val="00105FEC"/>
    <w:rsid w:val="00112D81"/>
    <w:rsid w:val="00126A63"/>
    <w:rsid w:val="001560E4"/>
    <w:rsid w:val="00167DF1"/>
    <w:rsid w:val="001732A7"/>
    <w:rsid w:val="00174101"/>
    <w:rsid w:val="00181F7E"/>
    <w:rsid w:val="001A13B0"/>
    <w:rsid w:val="001A66AE"/>
    <w:rsid w:val="001B14F0"/>
    <w:rsid w:val="001C679E"/>
    <w:rsid w:val="001C6AD2"/>
    <w:rsid w:val="001C6B5E"/>
    <w:rsid w:val="001D69F4"/>
    <w:rsid w:val="001E1C93"/>
    <w:rsid w:val="001F1F0D"/>
    <w:rsid w:val="001F5233"/>
    <w:rsid w:val="001F5C5F"/>
    <w:rsid w:val="00202074"/>
    <w:rsid w:val="00202250"/>
    <w:rsid w:val="00210F41"/>
    <w:rsid w:val="00211AE3"/>
    <w:rsid w:val="002130A9"/>
    <w:rsid w:val="00224020"/>
    <w:rsid w:val="002304C4"/>
    <w:rsid w:val="0024137E"/>
    <w:rsid w:val="00241FF9"/>
    <w:rsid w:val="00244A77"/>
    <w:rsid w:val="00265B9E"/>
    <w:rsid w:val="002669F2"/>
    <w:rsid w:val="00271CD4"/>
    <w:rsid w:val="0027349C"/>
    <w:rsid w:val="00273D9B"/>
    <w:rsid w:val="002750E1"/>
    <w:rsid w:val="00275FEE"/>
    <w:rsid w:val="002808A5"/>
    <w:rsid w:val="002834E1"/>
    <w:rsid w:val="002875B6"/>
    <w:rsid w:val="00290D53"/>
    <w:rsid w:val="00296315"/>
    <w:rsid w:val="002A0DB1"/>
    <w:rsid w:val="002B31C8"/>
    <w:rsid w:val="002B507E"/>
    <w:rsid w:val="002C324E"/>
    <w:rsid w:val="002D1CB0"/>
    <w:rsid w:val="002E15C6"/>
    <w:rsid w:val="002E1978"/>
    <w:rsid w:val="002E636A"/>
    <w:rsid w:val="00320035"/>
    <w:rsid w:val="00331AD9"/>
    <w:rsid w:val="003356EA"/>
    <w:rsid w:val="0034211C"/>
    <w:rsid w:val="00360E7B"/>
    <w:rsid w:val="003658E5"/>
    <w:rsid w:val="00367630"/>
    <w:rsid w:val="00387B92"/>
    <w:rsid w:val="003A3C3F"/>
    <w:rsid w:val="003C5B63"/>
    <w:rsid w:val="003D4346"/>
    <w:rsid w:val="003F2396"/>
    <w:rsid w:val="003F6873"/>
    <w:rsid w:val="00412AEA"/>
    <w:rsid w:val="00416A8E"/>
    <w:rsid w:val="00437DC8"/>
    <w:rsid w:val="00444A34"/>
    <w:rsid w:val="00445ABB"/>
    <w:rsid w:val="00467CE8"/>
    <w:rsid w:val="0047391E"/>
    <w:rsid w:val="004777F0"/>
    <w:rsid w:val="00480285"/>
    <w:rsid w:val="004A6938"/>
    <w:rsid w:val="004B231E"/>
    <w:rsid w:val="004C2C32"/>
    <w:rsid w:val="004D1B5C"/>
    <w:rsid w:val="004D66D4"/>
    <w:rsid w:val="004E009F"/>
    <w:rsid w:val="004E5DA4"/>
    <w:rsid w:val="004F524C"/>
    <w:rsid w:val="005008D2"/>
    <w:rsid w:val="005167CD"/>
    <w:rsid w:val="005325A1"/>
    <w:rsid w:val="00535DD2"/>
    <w:rsid w:val="00543C4D"/>
    <w:rsid w:val="00544BB2"/>
    <w:rsid w:val="005525BB"/>
    <w:rsid w:val="00555C1C"/>
    <w:rsid w:val="00556CD4"/>
    <w:rsid w:val="00562B9C"/>
    <w:rsid w:val="00563512"/>
    <w:rsid w:val="00563AEC"/>
    <w:rsid w:val="005934A0"/>
    <w:rsid w:val="005A0326"/>
    <w:rsid w:val="005B063E"/>
    <w:rsid w:val="005B18B0"/>
    <w:rsid w:val="005C477C"/>
    <w:rsid w:val="005C6966"/>
    <w:rsid w:val="005E24D6"/>
    <w:rsid w:val="005E2E03"/>
    <w:rsid w:val="005F021B"/>
    <w:rsid w:val="005F754E"/>
    <w:rsid w:val="00601E81"/>
    <w:rsid w:val="0060654C"/>
    <w:rsid w:val="00606B93"/>
    <w:rsid w:val="00610D92"/>
    <w:rsid w:val="00616A68"/>
    <w:rsid w:val="006206C1"/>
    <w:rsid w:val="00625FFE"/>
    <w:rsid w:val="0063094D"/>
    <w:rsid w:val="00640008"/>
    <w:rsid w:val="00643DFF"/>
    <w:rsid w:val="00646F84"/>
    <w:rsid w:val="00650F6F"/>
    <w:rsid w:val="00652871"/>
    <w:rsid w:val="00666266"/>
    <w:rsid w:val="00670A3D"/>
    <w:rsid w:val="006756DE"/>
    <w:rsid w:val="006768CB"/>
    <w:rsid w:val="00693E25"/>
    <w:rsid w:val="00696C8D"/>
    <w:rsid w:val="00696D6A"/>
    <w:rsid w:val="006A3FB9"/>
    <w:rsid w:val="006A4F79"/>
    <w:rsid w:val="006A60CD"/>
    <w:rsid w:val="006B3CA0"/>
    <w:rsid w:val="006B6037"/>
    <w:rsid w:val="006C4470"/>
    <w:rsid w:val="006E0149"/>
    <w:rsid w:val="006E105C"/>
    <w:rsid w:val="006F49EB"/>
    <w:rsid w:val="007109A8"/>
    <w:rsid w:val="007160B1"/>
    <w:rsid w:val="00722770"/>
    <w:rsid w:val="007372A4"/>
    <w:rsid w:val="007436BD"/>
    <w:rsid w:val="007711C6"/>
    <w:rsid w:val="00784C2C"/>
    <w:rsid w:val="007861F8"/>
    <w:rsid w:val="007B5FA2"/>
    <w:rsid w:val="007B6140"/>
    <w:rsid w:val="007C4B39"/>
    <w:rsid w:val="007C74C5"/>
    <w:rsid w:val="00804EDD"/>
    <w:rsid w:val="008140C5"/>
    <w:rsid w:val="00822CE0"/>
    <w:rsid w:val="00822ED9"/>
    <w:rsid w:val="00823601"/>
    <w:rsid w:val="00827A36"/>
    <w:rsid w:val="00831499"/>
    <w:rsid w:val="0084061D"/>
    <w:rsid w:val="00847E59"/>
    <w:rsid w:val="00855767"/>
    <w:rsid w:val="00871BAD"/>
    <w:rsid w:val="00872314"/>
    <w:rsid w:val="00875620"/>
    <w:rsid w:val="00875AF1"/>
    <w:rsid w:val="0087614D"/>
    <w:rsid w:val="008977C4"/>
    <w:rsid w:val="00897B76"/>
    <w:rsid w:val="008A55DD"/>
    <w:rsid w:val="008A5752"/>
    <w:rsid w:val="008B699C"/>
    <w:rsid w:val="008C68B8"/>
    <w:rsid w:val="008C7C09"/>
    <w:rsid w:val="008D136B"/>
    <w:rsid w:val="008D40AF"/>
    <w:rsid w:val="008D4212"/>
    <w:rsid w:val="008D791C"/>
    <w:rsid w:val="008E6A80"/>
    <w:rsid w:val="00900613"/>
    <w:rsid w:val="009117EE"/>
    <w:rsid w:val="009154DF"/>
    <w:rsid w:val="00921E6F"/>
    <w:rsid w:val="00933CF6"/>
    <w:rsid w:val="00952E30"/>
    <w:rsid w:val="009540AE"/>
    <w:rsid w:val="00960197"/>
    <w:rsid w:val="009601E7"/>
    <w:rsid w:val="00962046"/>
    <w:rsid w:val="00964464"/>
    <w:rsid w:val="009768A8"/>
    <w:rsid w:val="00977FF0"/>
    <w:rsid w:val="009822BE"/>
    <w:rsid w:val="009844E9"/>
    <w:rsid w:val="0098473D"/>
    <w:rsid w:val="00986078"/>
    <w:rsid w:val="00996895"/>
    <w:rsid w:val="009A2F41"/>
    <w:rsid w:val="009A52B0"/>
    <w:rsid w:val="009A5CC2"/>
    <w:rsid w:val="009B717A"/>
    <w:rsid w:val="009D2E14"/>
    <w:rsid w:val="009D3046"/>
    <w:rsid w:val="009F380E"/>
    <w:rsid w:val="00A05715"/>
    <w:rsid w:val="00A15B43"/>
    <w:rsid w:val="00A2285A"/>
    <w:rsid w:val="00A33810"/>
    <w:rsid w:val="00A33F3F"/>
    <w:rsid w:val="00A373E1"/>
    <w:rsid w:val="00A56C93"/>
    <w:rsid w:val="00A6231D"/>
    <w:rsid w:val="00A66E4D"/>
    <w:rsid w:val="00A738B3"/>
    <w:rsid w:val="00A866A0"/>
    <w:rsid w:val="00A87FC5"/>
    <w:rsid w:val="00A94F78"/>
    <w:rsid w:val="00A96DAE"/>
    <w:rsid w:val="00A971CC"/>
    <w:rsid w:val="00AC1943"/>
    <w:rsid w:val="00AC1A08"/>
    <w:rsid w:val="00AC2766"/>
    <w:rsid w:val="00AD1037"/>
    <w:rsid w:val="00AE52B9"/>
    <w:rsid w:val="00AE7365"/>
    <w:rsid w:val="00AF4378"/>
    <w:rsid w:val="00AF51CE"/>
    <w:rsid w:val="00AF7075"/>
    <w:rsid w:val="00B00903"/>
    <w:rsid w:val="00B3302D"/>
    <w:rsid w:val="00B3737E"/>
    <w:rsid w:val="00B4286B"/>
    <w:rsid w:val="00B43DB0"/>
    <w:rsid w:val="00B50A1E"/>
    <w:rsid w:val="00B53DC6"/>
    <w:rsid w:val="00B53F18"/>
    <w:rsid w:val="00B70172"/>
    <w:rsid w:val="00B7080A"/>
    <w:rsid w:val="00B71EC2"/>
    <w:rsid w:val="00B86CF7"/>
    <w:rsid w:val="00BB11DC"/>
    <w:rsid w:val="00BD01C0"/>
    <w:rsid w:val="00BD3A77"/>
    <w:rsid w:val="00BD3AAB"/>
    <w:rsid w:val="00BD43BA"/>
    <w:rsid w:val="00BD5601"/>
    <w:rsid w:val="00BF0712"/>
    <w:rsid w:val="00BF1E9A"/>
    <w:rsid w:val="00BF404F"/>
    <w:rsid w:val="00BF4E2A"/>
    <w:rsid w:val="00C150DF"/>
    <w:rsid w:val="00C1564B"/>
    <w:rsid w:val="00C16F54"/>
    <w:rsid w:val="00C3316C"/>
    <w:rsid w:val="00C3550D"/>
    <w:rsid w:val="00C35ABF"/>
    <w:rsid w:val="00C452A3"/>
    <w:rsid w:val="00C67A88"/>
    <w:rsid w:val="00C87615"/>
    <w:rsid w:val="00CA1B67"/>
    <w:rsid w:val="00CD7055"/>
    <w:rsid w:val="00CD713B"/>
    <w:rsid w:val="00CD7839"/>
    <w:rsid w:val="00CE637D"/>
    <w:rsid w:val="00CE7A86"/>
    <w:rsid w:val="00D17165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87312"/>
    <w:rsid w:val="00D939B4"/>
    <w:rsid w:val="00DA2EFF"/>
    <w:rsid w:val="00DB133F"/>
    <w:rsid w:val="00DB2EB1"/>
    <w:rsid w:val="00DB4C91"/>
    <w:rsid w:val="00DB5E62"/>
    <w:rsid w:val="00DB730E"/>
    <w:rsid w:val="00DC0E7B"/>
    <w:rsid w:val="00DC564C"/>
    <w:rsid w:val="00DC79E8"/>
    <w:rsid w:val="00DD372B"/>
    <w:rsid w:val="00DD45C6"/>
    <w:rsid w:val="00DD6D6D"/>
    <w:rsid w:val="00DE5101"/>
    <w:rsid w:val="00DF13B7"/>
    <w:rsid w:val="00E003D1"/>
    <w:rsid w:val="00E02687"/>
    <w:rsid w:val="00E0274C"/>
    <w:rsid w:val="00E041D9"/>
    <w:rsid w:val="00E10C5C"/>
    <w:rsid w:val="00E13C0A"/>
    <w:rsid w:val="00E143AA"/>
    <w:rsid w:val="00E26890"/>
    <w:rsid w:val="00E35C74"/>
    <w:rsid w:val="00E35D17"/>
    <w:rsid w:val="00E56924"/>
    <w:rsid w:val="00E60255"/>
    <w:rsid w:val="00E63D07"/>
    <w:rsid w:val="00E677F1"/>
    <w:rsid w:val="00E83DF3"/>
    <w:rsid w:val="00E858AA"/>
    <w:rsid w:val="00E876B0"/>
    <w:rsid w:val="00E908CA"/>
    <w:rsid w:val="00E91F84"/>
    <w:rsid w:val="00EA3204"/>
    <w:rsid w:val="00EA5DA7"/>
    <w:rsid w:val="00EC637D"/>
    <w:rsid w:val="00EF6C3B"/>
    <w:rsid w:val="00EF715C"/>
    <w:rsid w:val="00F04726"/>
    <w:rsid w:val="00F1574D"/>
    <w:rsid w:val="00F1646D"/>
    <w:rsid w:val="00F16825"/>
    <w:rsid w:val="00F30344"/>
    <w:rsid w:val="00F31170"/>
    <w:rsid w:val="00F35E37"/>
    <w:rsid w:val="00F4204A"/>
    <w:rsid w:val="00F54CAB"/>
    <w:rsid w:val="00F60F33"/>
    <w:rsid w:val="00F72474"/>
    <w:rsid w:val="00F826FA"/>
    <w:rsid w:val="00F87EBD"/>
    <w:rsid w:val="00FA25AB"/>
    <w:rsid w:val="00FB2875"/>
    <w:rsid w:val="00FB3BDB"/>
    <w:rsid w:val="00FC5D91"/>
    <w:rsid w:val="00FD149D"/>
    <w:rsid w:val="00FD6F45"/>
    <w:rsid w:val="00FE110B"/>
    <w:rsid w:val="00FE4C45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4A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A7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A77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A77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A77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4A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A7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A77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A77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A77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405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1594</izvorni_sadrzaj>
    <derivirana_varijabla naziv="DomainObject.Predmet.Broj_1">1594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2016.</izvorni_sadrzaj>
    <derivirana_varijabla naziv="DomainObject.Predmet.DatumOsnivanja_1">19.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8/08</izvorni_sadrzaj>
    <derivirana_varijabla naziv="DomainObject.Predmet.Opis_1">NAKNADNA DIOBA St 8/08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St-1594/2016</izvorni_sadrzaj>
    <derivirana_varijabla naziv="DomainObject.Predmet.OznakaBroj_1">St-1594/2016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MPT METKOVKA, dioničko društvo za promet i preradu žitarica i brašna - ˝u stečaju˝</izvorni_sadrzaj>
    <derivirana_varijabla naziv="DomainObject.Predmet.StrankaFormated_1">  Stečajna masa iza MPT METKOVKA, dioničko društvo za promet i preradu žitarica i brašna - ˝u stečaju˝</derivirana_varijabla>
  </DomainObject.Predmet.StrankaFormated>
  <DomainObject.Predmet.StrankaFormatedOIB>
    <izvorni_sadrzaj>  Stečajna masa iza MPT METKOVKA, dioničko društvo za promet i preradu žitarica i brašna - ˝u stečaju˝, OIB 00466394589</izvorni_sadrzaj>
    <derivirana_varijabla naziv="DomainObject.Predmet.StrankaFormatedOIB_1">  Stečajna masa iza MPT METKOVKA, dioničko društvo za promet i preradu žitarica i brašna - ˝u stečaju˝, OIB 00466394589</derivirana_varijabla>
  </DomainObject.Predmet.StrankaFormatedOIB>
  <DomainObject.Predmet.StrankaFormatedWithAdress>
    <izvorni_sadrzaj> Stečajna masa iza MPT METKOVKA, dioničko društvo za promet i preradu žitarica i brašna - ˝u stečaju˝, Vlaha Paljetka 12, 20207 Cavtat</izvorni_sadrzaj>
    <derivirana_varijabla naziv="DomainObject.Predmet.StrankaFormatedWithAdress_1"> Stečajna masa iza MPT METKOVKA, dioničko društvo za promet i preradu žitarica i brašna - ˝u stečaju˝, Vlaha Paljetka 12, 20207 Cavtat</derivirana_varijabla>
  </DomainObject.Predmet.StrankaFormatedWithAdress>
  <DomainObject.Predmet.StrankaFormatedWithAdressOIB>
    <izvorni_sadrzaj> Stečajna masa iza MPT METKOVKA, dioničko društvo za promet i preradu žitarica i brašna - ˝u stečaju˝, OIB 00466394589, Vlaha Paljetka 12, 20207 Cavtat</izvorni_sadrzaj>
    <derivirana_varijabla naziv="DomainObject.Predmet.StrankaFormatedWithAdressOIB_1"> Stečajna masa iza MPT METKOVKA, dioničko društvo za promet i preradu žitarica i brašna - ˝u stečaju˝, OIB 00466394589, Vlaha Paljetka 12, 20207 Cavtat</derivirana_varijabla>
  </DomainObject.Predmet.StrankaFormatedWithAdressOIB>
  <DomainObject.Predmet.StrankaWithAdress>
    <izvorni_sadrzaj>Stečajna masa iza MPT METKOVKA, dioničko društvo za promet i preradu žitarica i brašna - ˝u stečaju˝ Vlaha Paljetka 12,20207 Cavtat</izvorni_sadrzaj>
    <derivirana_varijabla naziv="DomainObject.Predmet.StrankaWithAdress_1">Stečajna masa iza MPT METKOVKA, dioničko društvo za promet i preradu žitarica i brašna - ˝u stečaju˝ Vlaha Paljetka 12,20207 Cavtat</derivirana_varijabla>
  </DomainObject.Predmet.StrankaWithAdress>
  <DomainObject.Predmet.StrankaWithAdressOIB>
    <izvorni_sadrzaj>Stečajna masa iza MPT METKOVKA, dioničko društvo za promet i preradu žitarica i brašna - ˝u stečaju˝, OIB 00466394589, Vlaha Paljetka 12,20207 Cavtat</izvorni_sadrzaj>
    <derivirana_varijabla naziv="DomainObject.Predmet.StrankaWithAdressOIB_1">Stečajna masa iza MPT METKOVKA, dioničko društvo za promet i preradu žitarica i brašna - ˝u stečaju˝, OIB 00466394589, Vlaha Paljetka 12,20207 Cavtat</derivirana_varijabla>
  </DomainObject.Predmet.StrankaWithAdressOIB>
  <DomainObject.Predmet.StrankaNazivFormated>
    <izvorni_sadrzaj>Stečajna masa iza MPT METKOVKA, dioničko društvo za promet i preradu žitarica i brašna - ˝u stečaju˝</izvorni_sadrzaj>
    <derivirana_varijabla naziv="DomainObject.Predmet.StrankaNazivFormated_1">Stečajna masa iza MPT METKOVKA, dioničko društvo za promet i preradu žitarica i brašna - ˝u stečaju˝</derivirana_varijabla>
  </DomainObject.Predmet.StrankaNazivFormated>
  <DomainObject.Predmet.StrankaNazivFormatedOIB>
    <izvorni_sadrzaj>Stečajna masa iza MPT METKOVKA, dioničko društvo za promet i preradu žitarica i brašna - ˝u stečaju˝, OIB 00466394589</izvorni_sadrzaj>
    <derivirana_varijabla naziv="DomainObject.Predmet.StrankaNazivFormatedOIB_1">Stečajna masa iza MPT METKOVKA, dioničko društvo za promet i preradu žitarica i brašna - ˝u stečaju˝, OIB 00466394589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MPT METKOVKA, dioničko društvo za promet i preradu žitarica i brašna - ˝u stečaju˝</item>
    </izvorni_sadrzaj>
    <derivirana_varijabla naziv="DomainObject.Predmet.StrankaListFormated_1">
      <item>Stečajna masa iza MPT METKOVKA, dioničko društvo za promet i preradu žitarica i brašna - ˝u stečaju˝</item>
    </derivirana_varijabla>
  </DomainObject.Predmet.StrankaListFormated>
  <DomainObject.Predmet.StrankaListFormatedOIB>
    <izvorni_sadrzaj>
      <item>Stečajna masa iza MPT METKOVKA, dioničko društvo za promet i preradu žitarica i brašna - ˝u stečaju˝, OIB 00466394589</item>
    </izvorni_sadrzaj>
    <derivirana_varijabla naziv="DomainObject.Predmet.StrankaListFormatedOIB_1">
      <item>Stečajna masa iza MPT METKOVKA, dioničko društvo za promet i preradu žitarica i brašna - ˝u stečaju˝, OIB 00466394589</item>
    </derivirana_varijabla>
  </DomainObject.Predmet.StrankaListFormatedOIB>
  <DomainObject.Predmet.StrankaListFormatedWithAdress>
    <izvorni_sadrzaj>
      <item>Stečajna masa iza MPT METKOVKA, dioničko društvo za promet i preradu žitarica i brašna - ˝u stečaju˝, Vlaha Paljetka 12, 20207 Cavtat</item>
    </izvorni_sadrzaj>
    <derivirana_varijabla naziv="DomainObject.Predmet.StrankaListFormatedWithAdress_1">
      <item>Stečajna masa iza MPT METKOVKA, dioničko društvo za promet i preradu žitarica i brašna - ˝u stečaju˝, Vlaha Paljetka 12, 20207 Cavtat</item>
    </derivirana_varijabla>
  </DomainObject.Predmet.StrankaListFormatedWithAdress>
  <DomainObject.Predmet.StrankaListFormatedWithAdressOIB>
    <izvorni_sadrzaj>
      <item>Stečajna masa iza MPT METKOVKA, dioničko društvo za promet i preradu žitarica i brašna - ˝u stečaju˝, OIB 00466394589, Vlaha Paljetka 12, 20207 Cavtat</item>
    </izvorni_sadrzaj>
    <derivirana_varijabla naziv="DomainObject.Predmet.StrankaListFormatedWithAdressOIB_1">
      <item>Stečajna masa iza MPT METKOVKA, dioničko društvo za promet i preradu žitarica i brašna - ˝u stečaju˝, OIB 00466394589, Vlaha Paljetka 12, 20207 Cavtat</item>
    </derivirana_varijabla>
  </DomainObject.Predmet.StrankaListFormatedWithAdressOIB>
  <DomainObject.Predmet.StrankaListNazivFormated>
    <izvorni_sadrzaj>
      <item>Stečajna masa iza MPT METKOVKA, dioničko društvo za promet i preradu žitarica i brašna - ˝u stečaju˝</item>
    </izvorni_sadrzaj>
    <derivirana_varijabla naziv="DomainObject.Predmet.StrankaListNazivFormated_1">
      <item>Stečajna masa iza MPT METKOVKA, dioničko društvo za promet i preradu žitarica i brašna - ˝u stečaju˝</item>
    </derivirana_varijabla>
  </DomainObject.Predmet.StrankaListNazivFormated>
  <DomainObject.Predmet.StrankaListNazivFormatedOIB>
    <izvorni_sadrzaj>
      <item>Stečajna masa iza MPT METKOVKA, dioničko društvo za promet i preradu žitarica i brašna - ˝u stečaju˝, OIB 00466394589</item>
    </izvorni_sadrzaj>
    <derivirana_varijabla naziv="DomainObject.Predmet.StrankaListNazivFormatedOIB_1">
      <item>Stečajna masa iza MPT METKOVKA, dioničko društvo za promet i preradu žitarica i brašna - ˝u stečaju˝, OIB 00466394589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MPT METKOVKA, dioničko društvo za promet i preradu žitarica i brašna - ˝u stečaju˝</izvorni_sadrzaj>
    <derivirana_varijabla naziv="DomainObject.Predmet.StrankaIDrugi_1">Stečajna masa iza MPT METKOVKA, dioničko društvo za promet i preradu žitarica i brašna - ˝u stečaju˝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MPT METKOVKA, dioničko društvo za promet i preradu žitarica i brašna - ˝u stečaju˝, OIB 00466394589, Vlaha Paljetka 12, 20207 Cavtat</izvorni_sadrzaj>
    <derivirana_varijabla naziv="DomainObject.Predmet.StrankaIDrugiAdressOIB_1">Stečajna masa iza MPT METKOVKA, dioničko društvo za promet i preradu žitarica i brašna - ˝u stečaju˝, OIB 00466394589, Vlaha Paljetka 12,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MPT METKOVKA, dioničko društvo za promet i preradu žitarica i brašna - ˝u stečaju˝</item>
    </izvorni_sadrzaj>
    <derivirana_varijabla naziv="DomainObject.Predmet.SudioniciListNaziv_1">
      <item>Stečajna masa iza MPT METKOVKA, dioničko društvo za promet i preradu žitarica i brašna - ˝u stečaju˝</item>
    </derivirana_varijabla>
  </DomainObject.Predmet.SudioniciListNaziv>
  <DomainObject.Predmet.SudioniciListAdressOIB>
    <izvorni_sadrzaj>
      <item>Stečajna masa iza MPT METKOVKA, dioničko društvo za promet i preradu žitarica i brašna - ˝u stečaju˝, OIB 00466394589, Vlaha Paljetka 12,20207 Cavtat</item>
    </izvorni_sadrzaj>
    <derivirana_varijabla naziv="DomainObject.Predmet.SudioniciListAdressOIB_1">
      <item>Stečajna masa iza MPT METKOVKA, dioničko društvo za promet i preradu žitarica i brašna - ˝u stečaju˝, OIB 00466394589, Vlaha Paljetka 12,20207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00466394589</item>
    </izvorni_sadrzaj>
    <derivirana_varijabla naziv="DomainObject.Predmet.SudioniciListNazivOIB_1">
      <item>, OIB 00466394589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395</properties:Words>
  <properties:Characters>2052</properties:Characters>
  <properties:Lines>67</properties:Lines>
  <properties:Paragraphs>24</properties:Paragraphs>
  <properties:TotalTime>166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2016-08-19T09:02:00Z</dcterms:created>
  <dc:creator>Srđan Gavranić</dc:creator>
  <cp:lastModifiedBy>Srđan Gavranić</cp:lastModifiedBy>
  <cp:lastPrinted>2016-08-19T08:55:00Z</cp:lastPrinted>
  <dcterms:modified xmlns:xsi="http://www.w3.org/2001/XMLSchema-instance" xsi:type="dcterms:W3CDTF">2016-09-12T12:04:00Z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