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c96f" w14:paraId="cfcc96f" w:rsidRDefault="00F14BB5" w:rsidP="00F14BB5" w:rsidR="00F14BB5">
      <w:pPr>
        <w:tabs>
          <w:tab w:pos="4111" w:val="left"/>
        </w:tabs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47065" cx="5264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06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B44" w:rsidP="00F14BB5" w:rsidR="003D3B44">
      <w:pPr>
        <w:rPr>
          <w:rFonts w:eastAsia="MS Mincho"/>
        </w:rPr>
      </w:pPr>
    </w:p>
    <w:p w:rsidRDefault="00F14BB5" w:rsidP="00F14BB5" w:rsidR="00F14BB5">
      <w:r>
        <w:rPr>
          <w:rFonts w:eastAsia="MS Mincho"/>
        </w:rPr>
        <w:t xml:space="preserve">  REPUBLIKA HRVATSKA</w:t>
      </w:r>
    </w:p>
    <w:p w:rsidRDefault="00F14BB5" w:rsidP="00F14BB5" w:rsidR="00F14BB5">
      <w:r>
        <w:rPr>
          <w:rFonts w:eastAsia="MS Mincho"/>
        </w:rPr>
        <w:t>TRGOVAČKI SUD U RIJECI</w:t>
      </w:r>
    </w:p>
    <w:p w:rsidRDefault="00F14BB5" w:rsidP="003D3B44" w:rsidR="003D3B44">
      <w:pPr>
        <w:pStyle w:val="Zaglavlje"/>
        <w:jc w:val="right"/>
      </w:pPr>
      <w:r>
        <w:rPr>
          <w:rFonts w:eastAsia="MS Mincho"/>
        </w:rPr>
        <w:t xml:space="preserve">      Rijeka, Zadarska 1 i 3</w:t>
      </w:r>
      <w:r>
        <w:t xml:space="preserve"> </w:t>
      </w:r>
      <w:r>
        <w:tab/>
      </w:r>
      <w:r>
        <w:tab/>
      </w:r>
      <w:r w:rsidR="003D3B44">
        <w:t>Poslovni broj 7 St-1039/2011-653</w:t>
      </w:r>
    </w:p>
    <w:p w:rsidRDefault="00F14BB5" w:rsidP="00F14BB5" w:rsidR="00F14BB5">
      <w:r>
        <w:tab/>
      </w:r>
      <w:r>
        <w:tab/>
      </w:r>
      <w:r>
        <w:tab/>
      </w:r>
    </w:p>
    <w:p w:rsidRDefault="003D3B44" w:rsidP="00F14BB5" w:rsidR="003D3B44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F14BB5" w:rsidP="00F14BB5" w:rsidR="00F14BB5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F14BB5" w:rsidP="00F14BB5" w:rsidR="003D3B4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F14BB5" w:rsidP="00F14BB5" w:rsidR="00F14BB5">
      <w:pPr>
        <w:jc w:val="center"/>
      </w:pPr>
      <w:r>
        <w:t>R J E Š E N J E</w:t>
      </w:r>
    </w:p>
    <w:p w:rsidRDefault="003D3B44" w:rsidP="00F14BB5" w:rsidR="003D3B44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F14BB5" w:rsidP="003D3B44" w:rsidR="00F14BB5">
      <w:pPr>
        <w:jc w:val="both"/>
        <w:rPr>
          <w:rFonts w:eastAsia="MS Mincho"/>
        </w:rPr>
      </w:pPr>
      <w:r>
        <w:tab/>
        <w:t xml:space="preserve">Trgovački sud u Rijeci, po sucu Liljani Ugrin, kao stečajnom sucu, u postupku provođenja stečajnog postupka nad dužnikom </w:t>
      </w:r>
      <w:r w:rsidR="006C15E1" w:rsidRPr="00B6083F">
        <w:t>ISTRAGRADNJA društvo s ograničenom odgovornošću za visokogradnju u stečaju Pula, Marulićeva 3 (MBS: 040049717 – OIB: 57830493228)</w:t>
      </w:r>
      <w:r w:rsidR="003D3B44">
        <w:t>,</w:t>
      </w:r>
      <w:r>
        <w:t xml:space="preserve"> dana </w:t>
      </w:r>
      <w:r w:rsidR="006C15E1">
        <w:t xml:space="preserve">27. prosinca </w:t>
      </w:r>
      <w:r>
        <w:t xml:space="preserve">2018.   </w:t>
      </w:r>
    </w:p>
    <w:p w:rsidRDefault="00F14BB5" w:rsidP="00F14BB5" w:rsidR="00F14BB5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F14BB5" w:rsidP="00F14BB5" w:rsidR="00F14BB5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r i j e š i o     j e</w:t>
      </w:r>
    </w:p>
    <w:p w:rsidRDefault="003D3B44" w:rsidP="00F14BB5" w:rsidR="003D3B4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14BB5" w:rsidP="00F14BB5" w:rsidR="00F14BB5">
      <w:pPr>
        <w:jc w:val="both"/>
      </w:pPr>
      <w:r>
        <w:t>I.</w:t>
      </w:r>
      <w:r>
        <w:tab/>
        <w:t>Z a k l j u č u j e   s e  stečajni postupak nad dužnikom</w:t>
      </w:r>
      <w:r>
        <w:rPr>
          <w:rFonts w:eastAsia="MS Mincho"/>
        </w:rPr>
        <w:t xml:space="preserve"> </w:t>
      </w:r>
      <w:r w:rsidR="006C15E1" w:rsidRPr="00B6083F">
        <w:t>ISTRAGRADNJA društvo s ograničenom odgovornošću za visokogradnju u stečaju Pula, Marulićeva 3 (MBS: 040049717 – OIB: 57830493228)</w:t>
      </w:r>
      <w:r>
        <w:t>.</w:t>
      </w:r>
    </w:p>
    <w:p w:rsidRDefault="00F14BB5" w:rsidP="00F14BB5" w:rsidR="00F14BB5">
      <w:pPr>
        <w:jc w:val="both"/>
        <w:rPr>
          <w:rFonts w:eastAsia="MS Mincho"/>
        </w:rPr>
      </w:pPr>
    </w:p>
    <w:p w:rsidRDefault="00F14BB5" w:rsidP="00F14BB5" w:rsidR="00F14BB5">
      <w:pPr>
        <w:jc w:val="both"/>
        <w:rPr>
          <w:rFonts w:eastAsia="MS Mincho"/>
        </w:rPr>
      </w:pPr>
      <w:r>
        <w:rPr>
          <w:rFonts w:eastAsia="MS Mincho"/>
        </w:rPr>
        <w:t>II.</w:t>
      </w:r>
      <w:r>
        <w:rPr>
          <w:rFonts w:eastAsia="MS Mincho"/>
        </w:rPr>
        <w:tab/>
        <w:t>Ovo rješenje objavit će se na mrežnoj stranici e-Oglasna ploča sudova.</w:t>
      </w:r>
    </w:p>
    <w:p w:rsidRDefault="00F14BB5" w:rsidP="00F14BB5" w:rsidR="00F14BB5">
      <w:pPr>
        <w:jc w:val="both"/>
      </w:pPr>
    </w:p>
    <w:p w:rsidRDefault="00F14BB5" w:rsidP="00F14BB5" w:rsidR="003D3B44">
      <w:pPr>
        <w:jc w:val="both"/>
      </w:pPr>
      <w:r>
        <w:t>III.</w:t>
      </w:r>
      <w:r>
        <w:tab/>
        <w:t>Po pravomoćnosti rješenja o zaključenju postupka stečajni dužnik će se brisati iz sudskog registra.</w:t>
      </w:r>
    </w:p>
    <w:p w:rsidRDefault="003D3B44" w:rsidP="00F14BB5" w:rsidR="003D3B44">
      <w:pPr>
        <w:jc w:val="both"/>
      </w:pPr>
    </w:p>
    <w:p w:rsidRDefault="00F14BB5" w:rsidP="00F14BB5" w:rsidR="00F14BB5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F14BB5" w:rsidP="00F14BB5" w:rsidR="00F14BB5">
      <w:pPr>
        <w:ind w:firstLine="708"/>
        <w:jc w:val="both"/>
      </w:pPr>
    </w:p>
    <w:p w:rsidRDefault="00F14BB5" w:rsidP="00F14BB5" w:rsidR="00F14BB5">
      <w:pPr>
        <w:ind w:firstLine="720"/>
        <w:jc w:val="both"/>
      </w:pPr>
      <w:r>
        <w:t>Stečajn</w:t>
      </w:r>
      <w:r w:rsidR="006C15E1">
        <w:t>i</w:t>
      </w:r>
      <w:r>
        <w:t xml:space="preserve"> upravitelj je </w:t>
      </w:r>
      <w:r w:rsidR="005F02F6">
        <w:t xml:space="preserve">dana 16. studenog 2018. podnio sudu završni račun s prilozima. </w:t>
      </w:r>
    </w:p>
    <w:p w:rsidRDefault="00F14BB5" w:rsidP="00F14BB5" w:rsidR="00F14BB5">
      <w:pPr>
        <w:ind w:firstLine="708"/>
        <w:jc w:val="both"/>
      </w:pPr>
      <w:r>
        <w:t xml:space="preserve">Uvidom u spis </w:t>
      </w:r>
      <w:r w:rsidR="005F02F6">
        <w:t xml:space="preserve">i podnijeti završni račun s prilozima (list 4087 do 4857 spisa) </w:t>
      </w:r>
      <w:r>
        <w:t>utvrđeno je da je tijekom stečajnog postupka stečajn</w:t>
      </w:r>
      <w:r w:rsidR="005F02F6">
        <w:t>i</w:t>
      </w:r>
      <w:r>
        <w:t xml:space="preserve"> upravitelj dove</w:t>
      </w:r>
      <w:r w:rsidR="005F02F6">
        <w:t>o</w:t>
      </w:r>
      <w:r>
        <w:t xml:space="preserve"> u red očevidnik knjigovodstvenih podataka do dana otvaranja stečajnoga postupka, da je sastavi</w:t>
      </w:r>
      <w:r w:rsidR="005F02F6">
        <w:t>o</w:t>
      </w:r>
      <w:r>
        <w:t xml:space="preserve"> predračun troškova stečajnoga postupka, da je na osnovu popisa imovine povjere</w:t>
      </w:r>
      <w:r w:rsidR="005F02F6">
        <w:t xml:space="preserve">nstva za popis imovine, sastavio </w:t>
      </w:r>
      <w:r>
        <w:t>početno stanje imovine, te da</w:t>
      </w:r>
      <w:r w:rsidR="005F02F6">
        <w:t xml:space="preserve"> je otkazao </w:t>
      </w:r>
      <w:r>
        <w:t>ugovor</w:t>
      </w:r>
      <w:r w:rsidR="005F02F6">
        <w:t>e</w:t>
      </w:r>
      <w:r>
        <w:t xml:space="preserve"> o radu s </w:t>
      </w:r>
      <w:r w:rsidR="005F02F6">
        <w:t>11</w:t>
      </w:r>
      <w:r>
        <w:t xml:space="preserve"> zaposlenika.</w:t>
      </w:r>
    </w:p>
    <w:p w:rsidRDefault="00CE418D" w:rsidP="00F14BB5" w:rsidR="005F02F6">
      <w:pPr>
        <w:ind w:firstLine="708"/>
        <w:jc w:val="both"/>
        <w:rPr>
          <w:color w:val="000000"/>
        </w:rPr>
      </w:pPr>
      <w:r>
        <w:t>Nadalje da su n</w:t>
      </w:r>
      <w:r w:rsidR="00F14BB5">
        <w:t xml:space="preserve">a ispitnom ročištu vjerovnika održanom dana </w:t>
      </w:r>
      <w:r w:rsidR="005F02F6">
        <w:t xml:space="preserve">17. srpnja 2012. </w:t>
      </w:r>
      <w:r w:rsidR="00F14BB5">
        <w:t>ispitane sve pravodobno prijavljene tražbine vjerovnika viših isplatnih redova</w:t>
      </w:r>
      <w:r>
        <w:t>,</w:t>
      </w:r>
      <w:r w:rsidR="00F14BB5">
        <w:t xml:space="preserve"> pa su rješenjem pod poslovnim brojem 7 St-10</w:t>
      </w:r>
      <w:r w:rsidR="005F02F6">
        <w:t>39</w:t>
      </w:r>
      <w:r w:rsidR="00F14BB5">
        <w:t>/201</w:t>
      </w:r>
      <w:r w:rsidR="005F02F6">
        <w:t>1</w:t>
      </w:r>
      <w:r w:rsidR="00F14BB5">
        <w:t xml:space="preserve">-49 od </w:t>
      </w:r>
      <w:r w:rsidR="005F02F6">
        <w:t>17. srpnja 2012</w:t>
      </w:r>
      <w:r w:rsidR="00F14BB5">
        <w:t xml:space="preserve">. utvrđene tražbine prvog višeg isplatnog reda u iznosu od </w:t>
      </w:r>
      <w:r w:rsidR="005F02F6">
        <w:rPr>
          <w:color w:val="000000"/>
        </w:rPr>
        <w:t>2.984.103,92</w:t>
      </w:r>
      <w:r w:rsidR="00F14BB5">
        <w:rPr>
          <w:color w:val="000000"/>
        </w:rPr>
        <w:t xml:space="preserve"> kn, te tražbine drugog višeg isplatnog reda u iznosu od </w:t>
      </w:r>
      <w:r w:rsidR="005F02F6">
        <w:rPr>
          <w:color w:val="000000"/>
        </w:rPr>
        <w:t>74.550.468,48</w:t>
      </w:r>
      <w:r w:rsidR="00F14BB5">
        <w:rPr>
          <w:color w:val="000000"/>
        </w:rPr>
        <w:t xml:space="preserve"> kn, </w:t>
      </w:r>
      <w:r w:rsidR="00F14BB5">
        <w:t xml:space="preserve">dok </w:t>
      </w:r>
      <w:r w:rsidR="00F14BB5">
        <w:rPr>
          <w:color w:val="000000"/>
        </w:rPr>
        <w:t>su na parnicu upućeni vjerovnici čije su tražbine osporene</w:t>
      </w:r>
      <w:r w:rsidR="005F02F6">
        <w:rPr>
          <w:color w:val="000000"/>
        </w:rPr>
        <w:t>.</w:t>
      </w:r>
    </w:p>
    <w:p w:rsidRDefault="00F14BB5" w:rsidP="00F14BB5" w:rsidR="005F02F6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Nakon održanog posebnog ročišta rješenjem pod poslovnim brojem </w:t>
      </w:r>
      <w:r w:rsidR="005F02F6">
        <w:t xml:space="preserve">7 St-1039/2011-125 </w:t>
      </w:r>
      <w:r>
        <w:t xml:space="preserve">od </w:t>
      </w:r>
      <w:r w:rsidR="005F02F6">
        <w:t>14</w:t>
      </w:r>
      <w:r>
        <w:t>. veljače 201</w:t>
      </w:r>
      <w:r w:rsidR="005F02F6">
        <w:t>3</w:t>
      </w:r>
      <w:r>
        <w:t>. utvrđeno je tražbina prvog višeg isplatnog reda u iznosu od</w:t>
      </w:r>
      <w:r>
        <w:rPr>
          <w:color w:val="000000"/>
        </w:rPr>
        <w:t xml:space="preserve"> </w:t>
      </w:r>
      <w:r w:rsidR="005F02F6">
        <w:rPr>
          <w:color w:val="000000"/>
        </w:rPr>
        <w:t>147.036,27</w:t>
      </w:r>
      <w:r>
        <w:rPr>
          <w:color w:val="000000"/>
        </w:rPr>
        <w:t xml:space="preserve"> kn, te tražbina drugog višeg isplatnog reda u iznosu od </w:t>
      </w:r>
      <w:r w:rsidR="005F02F6">
        <w:rPr>
          <w:color w:val="000000"/>
        </w:rPr>
        <w:t>9.589.769,12</w:t>
      </w:r>
      <w:r w:rsidR="000C71A5">
        <w:rPr>
          <w:color w:val="000000"/>
        </w:rPr>
        <w:t xml:space="preserve"> kn</w:t>
      </w:r>
      <w:r w:rsidR="00CE418D">
        <w:rPr>
          <w:color w:val="000000"/>
        </w:rPr>
        <w:t>. O</w:t>
      </w:r>
      <w:r>
        <w:rPr>
          <w:color w:val="000000"/>
        </w:rPr>
        <w:t xml:space="preserve">dbačene su </w:t>
      </w:r>
      <w:r w:rsidR="005F02F6">
        <w:rPr>
          <w:color w:val="000000"/>
        </w:rPr>
        <w:t xml:space="preserve">tri nepravodobno podnijete </w:t>
      </w:r>
      <w:r>
        <w:rPr>
          <w:color w:val="000000"/>
        </w:rPr>
        <w:t>prijave tražbina vjerovnika viših isplatnih redova</w:t>
      </w:r>
      <w:r w:rsidR="005F02F6">
        <w:rPr>
          <w:color w:val="000000"/>
        </w:rPr>
        <w:t>.</w:t>
      </w:r>
    </w:p>
    <w:p w:rsidRDefault="00BB3B88" w:rsidP="00F14BB5" w:rsidR="00F14BB5">
      <w:pPr>
        <w:ind w:firstLine="708"/>
        <w:jc w:val="both"/>
      </w:pPr>
      <w:r>
        <w:t>N</w:t>
      </w:r>
      <w:r w:rsidR="00F14BB5">
        <w:t>a izvještajnom ročištu su vjerovnici donijeli odluku da dužnik neće nastaviti obavljati djelatnost, prihvatili su izvješće stečajn</w:t>
      </w:r>
      <w:r w:rsidR="0004338F">
        <w:t>og</w:t>
      </w:r>
      <w:r w:rsidR="00F14BB5">
        <w:t xml:space="preserve"> upravitelj</w:t>
      </w:r>
      <w:r w:rsidR="0004338F">
        <w:t>a</w:t>
      </w:r>
      <w:r w:rsidR="00F14BB5">
        <w:t>, kao i prijedlog troš</w:t>
      </w:r>
      <w:r w:rsidR="0004338F">
        <w:t>kova</w:t>
      </w:r>
      <w:r w:rsidR="00CE418D">
        <w:t xml:space="preserve"> postupka</w:t>
      </w:r>
      <w:r w:rsidR="0004338F">
        <w:t xml:space="preserve">, </w:t>
      </w:r>
      <w:r w:rsidR="00CE418D">
        <w:t xml:space="preserve">te </w:t>
      </w:r>
      <w:r w:rsidR="0004338F">
        <w:t>osnovali odbor vjerovnika</w:t>
      </w:r>
      <w:r w:rsidR="00F14BB5">
        <w:t xml:space="preserve">. </w:t>
      </w:r>
    </w:p>
    <w:p w:rsidRDefault="00F14BB5" w:rsidP="00F14BB5" w:rsidR="000C71A5">
      <w:pPr>
        <w:jc w:val="both"/>
      </w:pPr>
      <w:r>
        <w:lastRenderedPageBreak/>
        <w:tab/>
      </w:r>
      <w:r w:rsidR="0004338F">
        <w:t xml:space="preserve">Po otvaranju stečajnog postupka utvrđeno je da su </w:t>
      </w:r>
      <w:r w:rsidR="000C71A5">
        <w:t xml:space="preserve">sve nekretnine dužnika opterećene pravima odvojenog namirenja, time da su </w:t>
      </w:r>
      <w:r w:rsidR="0004338F">
        <w:t>neki od razlučnih vjerovnika pokrenuli ovršne postupke radi namirenja svojih tražbina</w:t>
      </w:r>
      <w:r w:rsidR="000C71A5">
        <w:t xml:space="preserve"> prije otvaranja stečajnog postupka</w:t>
      </w:r>
      <w:r w:rsidR="0004338F">
        <w:t xml:space="preserve">, dok je za </w:t>
      </w:r>
      <w:r w:rsidR="000C71A5">
        <w:t>pretežiti dio nekretnina na prijedlog stečajnog upravitelja donijeta odluka da će se prodati u stečajnom postupku</w:t>
      </w:r>
      <w:r w:rsidR="00CE418D">
        <w:t xml:space="preserve">, dok je pokretna imovina </w:t>
      </w:r>
      <w:r w:rsidR="000C71A5">
        <w:t xml:space="preserve">dužnika prodana uz prethodnu suglasnost razlučnih vjerovnika, odnosno </w:t>
      </w:r>
      <w:r w:rsidR="00CE418D">
        <w:t xml:space="preserve">na osnovu odluka </w:t>
      </w:r>
      <w:r w:rsidR="000C71A5">
        <w:t>odbora vjerovnika.</w:t>
      </w:r>
      <w:r w:rsidR="00BB3B88">
        <w:t xml:space="preserve"> </w:t>
      </w:r>
    </w:p>
    <w:p w:rsidRDefault="00BB3B88" w:rsidP="00F14BB5" w:rsidR="00BB3B88">
      <w:pPr>
        <w:ind w:firstLine="708"/>
        <w:jc w:val="both"/>
      </w:pPr>
      <w:r>
        <w:t>Tijekom postupka dužnik je ostvario ukupan priliv</w:t>
      </w:r>
      <w:r w:rsidR="00CE418D">
        <w:t xml:space="preserve"> novčanih sredstava u iznosu od </w:t>
      </w:r>
      <w:r>
        <w:t xml:space="preserve">29.957.315,88 kn, i to od unovčenja pokretne imovine dužnika iznos od 2.627.125,00 kn, namirenja tražbina </w:t>
      </w:r>
      <w:r w:rsidR="00C42435">
        <w:t xml:space="preserve">od dužnikovih dužnika </w:t>
      </w:r>
      <w:r>
        <w:t>u iznosu od 1.366.631,06 kn, od unovčenih nekretnina  24.029.374,66 kn, zakupa 1.558.524,69 kn i dr.</w:t>
      </w:r>
    </w:p>
    <w:p w:rsidRDefault="00C87268" w:rsidP="00F14BB5" w:rsidR="00C87268">
      <w:pPr>
        <w:ind w:firstLine="708"/>
        <w:jc w:val="both"/>
      </w:pPr>
      <w:r>
        <w:t>Po unovčenju imovine r</w:t>
      </w:r>
      <w:r w:rsidR="00F14BB5">
        <w:t xml:space="preserve">azlučni vjerovnici namireni su iznosom od </w:t>
      </w:r>
      <w:r w:rsidR="00C42435">
        <w:t xml:space="preserve">18.147.141,60 kn, </w:t>
      </w:r>
      <w:r w:rsidR="00CE418D">
        <w:t xml:space="preserve">u punom iznosu namireni su svi troškovi stečajnog postupka, kao i sve dospjele ostale obveze stečajne mase, dok su rezervirana za predvidive obveze stečajne mase i namirenje razlučnih vjerovnika po okončanju parničnih postupaka koji su još uvijek u tijeku, a stečajni upravitelj je po pribavljenim suglasnostima odbora vjerovnika kroz dvije </w:t>
      </w:r>
      <w:r w:rsidR="00C42435">
        <w:t xml:space="preserve">djelomične diobe </w:t>
      </w:r>
      <w:r w:rsidR="00CE418D">
        <w:t xml:space="preserve">namirio </w:t>
      </w:r>
      <w:r w:rsidR="00C42435">
        <w:t xml:space="preserve">u punom iznosu od 3.243.420,22 kn utvrđene tražbine vjerovnika prvog višeg isplatnog reda. </w:t>
      </w:r>
    </w:p>
    <w:p w:rsidRDefault="00F14BB5" w:rsidP="00CE2AA0" w:rsidR="00C87268">
      <w:pPr>
        <w:ind w:firstLine="708"/>
        <w:jc w:val="both"/>
      </w:pPr>
      <w:r>
        <w:t xml:space="preserve">Na završnom ročištu vjerovnika održanom dana </w:t>
      </w:r>
      <w:r w:rsidR="003D3B44">
        <w:t>19</w:t>
      </w:r>
      <w:r w:rsidR="00C87268">
        <w:t xml:space="preserve">. prosinca </w:t>
      </w:r>
      <w:r>
        <w:t xml:space="preserve">2018. </w:t>
      </w:r>
      <w:r w:rsidR="00CE418D">
        <w:t xml:space="preserve">prisutni stečajni i razlučni </w:t>
      </w:r>
      <w:r>
        <w:rPr>
          <w:rFonts w:eastAsia="Calibri"/>
          <w:lang w:eastAsia="en-US"/>
        </w:rPr>
        <w:t xml:space="preserve">vjerovnici su </w:t>
      </w:r>
      <w:r w:rsidR="00C87268">
        <w:rPr>
          <w:rFonts w:eastAsia="Calibri"/>
          <w:lang w:eastAsia="en-US"/>
        </w:rPr>
        <w:t xml:space="preserve">raspravili završni račun stečajnog upravitelja, te istakli </w:t>
      </w:r>
      <w:r w:rsidR="00CE2AA0">
        <w:rPr>
          <w:rFonts w:eastAsia="Calibri"/>
          <w:lang w:eastAsia="en-US"/>
        </w:rPr>
        <w:t xml:space="preserve">kako </w:t>
      </w:r>
      <w:r w:rsidR="00C87268">
        <w:rPr>
          <w:rFonts w:eastAsia="Calibri"/>
          <w:lang w:eastAsia="en-US"/>
        </w:rPr>
        <w:t>su suglasni da se stečajni postupak zaključi te, ovisno o načinu završetka sporova, obvezali stečajnog upravitelja da, ukoliko dužnik uspije u parnicama koje vodi, predloži nastavak postupka radi namirenja razlučnog vjerovnika</w:t>
      </w:r>
      <w:r w:rsidR="00CE2AA0">
        <w:rPr>
          <w:rFonts w:eastAsia="Calibri"/>
          <w:lang w:eastAsia="en-US"/>
        </w:rPr>
        <w:t xml:space="preserve">, odnosno namirenja </w:t>
      </w:r>
      <w:r w:rsidR="00C87268">
        <w:rPr>
          <w:rFonts w:eastAsia="Calibri"/>
          <w:lang w:eastAsia="en-US"/>
        </w:rPr>
        <w:t xml:space="preserve">utvrđenih tražbina stečajnih vjerovnika. </w:t>
      </w:r>
      <w:r w:rsidR="00CE2AA0">
        <w:rPr>
          <w:rFonts w:eastAsia="Calibri"/>
          <w:lang w:eastAsia="en-US"/>
        </w:rPr>
        <w:t xml:space="preserve"> Na ročištu je nadalje </w:t>
      </w:r>
      <w:r>
        <w:t>utvrđeno da ni jedan od stečajnih vjerovnika nije podnio prigovor na završni diobni popis</w:t>
      </w:r>
      <w:r w:rsidR="00C87268">
        <w:t>.</w:t>
      </w:r>
    </w:p>
    <w:p w:rsidRDefault="00F14BB5" w:rsidP="00F14BB5" w:rsidR="00F14BB5">
      <w:pPr>
        <w:ind w:firstLine="708"/>
        <w:jc w:val="both"/>
      </w:pPr>
      <w:r>
        <w:t xml:space="preserve">Odredbom članka 196. stavak 1. Stečajnog  zakona („Narodne novine“ broj 44/96, 29/99, 129/00, 123/03, 82/06, 116/10, 25/12, 133/12 u daljnjem tekstu SZ) u vezi s člankom 441 stavak 1. Stečajnog zakona („Narodne novine“ broj 71/15, 104/17, u daljnjem tekstu SZ/15) propisano </w:t>
      </w:r>
      <w:r w:rsidR="003D3B44">
        <w:t xml:space="preserve">je </w:t>
      </w:r>
      <w:r>
        <w:t>da će odmah nakon okončanja završne diobe stečajni sudac donijeti rješenje o zaključenju stečajnog postupka.</w:t>
      </w:r>
    </w:p>
    <w:p w:rsidRDefault="00F14BB5" w:rsidP="00F14BB5" w:rsidR="00F14BB5">
      <w:pPr>
        <w:ind w:firstLine="708"/>
        <w:jc w:val="both"/>
      </w:pPr>
      <w:r>
        <w:t xml:space="preserve">Kako </w:t>
      </w:r>
      <w:r w:rsidR="00C87268">
        <w:t xml:space="preserve">su tijekom postupka po unovčenju imovine djelomičnim diobama namirene utvrđene tražbine prvog višeg isplatnog reda, </w:t>
      </w:r>
      <w:r w:rsidR="00CE2AA0">
        <w:t xml:space="preserve">a ostala sredstva je </w:t>
      </w:r>
      <w:r w:rsidR="00C87268">
        <w:t xml:space="preserve">zbog sporova u tijeku </w:t>
      </w:r>
      <w:r w:rsidR="00CE2AA0">
        <w:t>potrebno</w:t>
      </w:r>
      <w:r w:rsidR="00C87268">
        <w:t xml:space="preserve"> rezervirati kako je to stečajn</w:t>
      </w:r>
      <w:r w:rsidR="00CE2AA0">
        <w:t>i</w:t>
      </w:r>
      <w:r w:rsidR="00C87268">
        <w:t xml:space="preserve"> upravitelj naveo u završnom računu</w:t>
      </w:r>
      <w:r w:rsidR="00CE418D">
        <w:t>,</w:t>
      </w:r>
      <w:r w:rsidR="00C87268">
        <w:t xml:space="preserve"> </w:t>
      </w:r>
      <w:r>
        <w:t>va</w:t>
      </w:r>
      <w:r w:rsidR="00CE2AA0">
        <w:t xml:space="preserve">ljalo je iz naprijed navedenog primjenom </w:t>
      </w:r>
      <w:r>
        <w:t>odredb</w:t>
      </w:r>
      <w:r w:rsidR="00CE2AA0">
        <w:t>e</w:t>
      </w:r>
      <w:r>
        <w:t xml:space="preserve"> članka 19</w:t>
      </w:r>
      <w:r w:rsidR="00CE2AA0">
        <w:t>6</w:t>
      </w:r>
      <w:r>
        <w:t xml:space="preserve">. stavak 1. SZ odlučiti kao pod točkom I. izreke ovog rješenja.  </w:t>
      </w:r>
    </w:p>
    <w:p w:rsidRDefault="00F14BB5" w:rsidP="003D3B44" w:rsidR="003D3B44">
      <w:pPr>
        <w:overflowPunct w:val="false"/>
        <w:autoSpaceDE w:val="false"/>
        <w:autoSpaceDN w:val="false"/>
        <w:adjustRightInd w:val="false"/>
        <w:ind w:firstLine="708"/>
        <w:jc w:val="both"/>
      </w:pPr>
      <w:r>
        <w:t>Odluka pod točkom II izreke ovog rješenje donijeta je primjenom odredbe članka 441. stavak 2. SZ/15 u vezi s člankom 12. SZ/15.</w:t>
      </w:r>
    </w:p>
    <w:p w:rsidRDefault="003D3B44" w:rsidP="003D3B44" w:rsidR="00F14BB5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>
        <w:t>S</w:t>
      </w:r>
      <w:r w:rsidR="00F14BB5">
        <w:t>ukladno odredbi članka 196. stavak 3. SZ, kojim je određeno da će se rješenje iz stavka 1. tog članka dostaviti tijelu koje vodi registar u kojem je dužnik upisan, odlučeno je kao pod točkom III  izreke ovog rješenja.</w:t>
      </w:r>
    </w:p>
    <w:p w:rsidRDefault="00CE418D" w:rsidP="00F14BB5" w:rsidR="00CE418D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F14BB5" w:rsidP="00F14BB5" w:rsidR="00F14BB5">
      <w:pPr>
        <w:overflowPunct w:val="false"/>
        <w:autoSpaceDE w:val="false"/>
        <w:autoSpaceDN w:val="false"/>
        <w:adjustRightInd w:val="false"/>
        <w:jc w:val="center"/>
      </w:pPr>
      <w:r>
        <w:rPr>
          <w:rFonts w:eastAsia="MS Mincho"/>
        </w:rPr>
        <w:t xml:space="preserve">U Rijeci, </w:t>
      </w:r>
      <w:r w:rsidR="00CE418D">
        <w:t>27. prosinca 2018</w:t>
      </w:r>
      <w:r>
        <w:t xml:space="preserve">.   </w:t>
      </w:r>
    </w:p>
    <w:p w:rsidRDefault="00F14BB5" w:rsidP="00F14BB5" w:rsidR="00F14BB5">
      <w:pPr>
        <w:pStyle w:val="Obinitekst"/>
        <w:ind w:left="7788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Sudac </w:t>
      </w:r>
    </w:p>
    <w:p w:rsidRDefault="00F14BB5" w:rsidP="00CE2AA0" w:rsidR="00F14BB5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Liljana Ugrin</w:t>
      </w:r>
      <w:r w:rsidR="003D3B44">
        <w:rPr>
          <w:rFonts w:cs="Times New Roman" w:eastAsia="MS Mincho" w:hAnsi="Times New Roman" w:ascii="Times New Roman"/>
          <w:sz w:val="24"/>
          <w:szCs w:val="24"/>
        </w:rPr>
        <w:t>, v.r.</w:t>
      </w:r>
      <w:r w:rsidR="00CE2AA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F14BB5" w:rsidP="00F14BB5" w:rsidR="00F14BB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14BB5" w:rsidP="00F14BB5" w:rsidR="00F14BB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UPUTA  O  PRAVNOM  LIJEKU</w:t>
      </w:r>
    </w:p>
    <w:p w:rsidRDefault="00F14BB5" w:rsidP="00F14BB5" w:rsidR="00F14BB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             </w:t>
      </w:r>
    </w:p>
    <w:p w:rsidRDefault="00F14BB5" w:rsidP="00F14BB5" w:rsidR="00F14BB5">
      <w:pPr>
        <w:ind w:left="4320"/>
        <w:jc w:val="both"/>
      </w:pPr>
      <w:r>
        <w:t xml:space="preserve">         Za točnost otpravka ovlašteni službenik:</w:t>
      </w:r>
    </w:p>
    <w:p w:rsidRDefault="00F14BB5" w:rsidP="00F14BB5" w:rsidR="003D3B44">
      <w:pPr>
        <w:ind w:firstLine="720" w:left="5040"/>
        <w:jc w:val="both"/>
      </w:pPr>
      <w:r>
        <w:t xml:space="preserve">  Elizabet Jovanović</w:t>
      </w:r>
    </w:p>
    <w:sectPr w:rsidSect="003D3B44" w:rsidR="003D3B44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747" w:rsidP="00F14BB5" w:rsidR="00794747">
      <w:r>
        <w:separator/>
      </w:r>
    </w:p>
  </w:endnote>
  <w:endnote w:id="0" w:type="continuationSeparator">
    <w:p w:rsidRDefault="00794747" w:rsidP="00F14BB5" w:rsidR="00794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6616428"/>
      <w:docPartObj>
        <w:docPartGallery w:val="Page Numbers (Bottom of Page)"/>
        <w:docPartUnique/>
      </w:docPartObj>
    </w:sdtPr>
    <w:sdtEndPr/>
    <w:sdtContent>
      <w:p w:rsidRDefault="003D3B44" w:rsidR="003D3B4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BAC">
          <w:rPr>
            <w:noProof/>
          </w:rPr>
          <w:t>2</w:t>
        </w:r>
        <w:r>
          <w:fldChar w:fldCharType="end"/>
        </w:r>
      </w:p>
    </w:sdtContent>
  </w:sdt>
  <w:p w:rsidRDefault="003D3B44" w:rsidR="003D3B4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747" w:rsidP="00F14BB5" w:rsidR="00794747">
      <w:r>
        <w:separator/>
      </w:r>
    </w:p>
  </w:footnote>
  <w:footnote w:id="0" w:type="continuationSeparator">
    <w:p w:rsidRDefault="00794747" w:rsidP="00F14BB5" w:rsidR="007947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>
    <w:pPr>
      <w:pStyle w:val="Zaglavlje"/>
      <w:jc w:val="right"/>
    </w:pPr>
    <w:r>
      <w:t>Poslovni broj 7 St-1039/2011-653</w:t>
    </w:r>
  </w:p>
  <w:p w:rsidRDefault="003D3B44" w:rsidR="003D3B4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4BB5"/>
    <w:rsid w:val="0004338F"/>
    <w:rsid w:val="000C71A5"/>
    <w:rsid w:val="003D3B44"/>
    <w:rsid w:val="005F02F6"/>
    <w:rsid w:val="00694E67"/>
    <w:rsid w:val="006C15E1"/>
    <w:rsid w:val="00794747"/>
    <w:rsid w:val="00AA7428"/>
    <w:rsid w:val="00BB3B88"/>
    <w:rsid w:val="00C42435"/>
    <w:rsid w:val="00C87268"/>
    <w:rsid w:val="00CE2AA0"/>
    <w:rsid w:val="00CE418D"/>
    <w:rsid w:val="00D72BAC"/>
    <w:rsid w:val="00E476BB"/>
    <w:rsid w:val="00E83049"/>
    <w:rsid w:val="00F1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4BB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F14BB5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F14BB5"/>
    <w:rPr>
      <w:rFonts w:cs="Courier New" w:eastAsia="Times New Roman" w:hAnsi="Courier New" w:ascii="Courier New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4B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4BB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4B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4BB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3B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3B4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BA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BA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BA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BA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4BB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F14BB5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F14BB5"/>
    <w:rPr>
      <w:rFonts w:ascii="Courier New" w:cs="Courier New" w:eastAsia="Times New Roman" w:hAnsi="Courier New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4B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4BB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4B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4BB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3B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3B4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BA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BA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BA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BA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4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985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  <item>Jasminka Hodžić, Ante Starčevića 6/II, 51000 Rijeka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  <item>Jasminka Hodžić, Ante Starčevića 6/II, 51000 Rijeka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  <item>Jasminka Hodžić, Ante Starčevića 6/II, 51000 Rijeka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  <item>Jasminka Hodžić, Ante Starčevića 6/II, 51000 Rijeka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Jasminka Hodžić, Ante Starčevića 6/II,51000 Rijeka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Jasminka Hodžić, Ante Starčevića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St-1039/2011-650</izvorni_sadrzaj>
    <derivirana_varijabla naziv="DomainObject.PredzadnjaOdlukaIzPredmeta.Oznaka_1">St-1039/2011-650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874</properties:Words>
  <properties:Characters>4892</properties:Characters>
  <properties:Lines>97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2018-12-27T12:00:00Z</dcterms:created>
  <dc:creator>Liljana Ugrin</dc:creator>
  <cp:lastModifiedBy>Elizabet Jovanović</cp:lastModifiedBy>
  <cp:lastPrinted>2018-12-27T12:04:00Z</cp:lastPrinted>
  <dcterms:modified xmlns:xsi="http://www.w3.org/2001/XMLSchema-instance" xsi:type="dcterms:W3CDTF">2018-12-27T12:15:00Z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(1039 11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