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7022" w14:paraId="8ec7022" w:rsidRDefault="00DE4137" w:rsidR="00DE4137">
      <w:pPr>
        <w15:collapsed w:val="false"/>
      </w:pPr>
      <w:bookmarkStart w:name="_GoBack" w:id="0"/>
      <w:bookmarkEnd w:id="0"/>
    </w:p>
    <w:p w:rsidRDefault="00EC5D4D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776A4D">
      <w:pPr>
        <w:rPr>
          <w:b/>
        </w:rPr>
      </w:pPr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</w:t>
      </w:r>
      <w:r w:rsidR="00EC5D4D">
        <w:t xml:space="preserve">    </w:t>
      </w:r>
      <w:r w:rsidR="001B5EB7">
        <w:t xml:space="preserve">  </w:t>
      </w:r>
      <w:r w:rsidR="00C305AA" w:rsidRPr="00776A4D">
        <w:rPr>
          <w:b/>
        </w:rPr>
        <w:t xml:space="preserve">Broj: </w:t>
      </w:r>
      <w:r w:rsidR="00EC5D4D" w:rsidRPr="00776A4D">
        <w:rPr>
          <w:b/>
        </w:rPr>
        <w:t>1/</w:t>
      </w:r>
      <w:r w:rsidR="00C305AA" w:rsidRPr="00776A4D">
        <w:rPr>
          <w:b/>
        </w:rPr>
        <w:t>St-</w:t>
      </w:r>
      <w:r w:rsidR="00776A4D" w:rsidRPr="00776A4D">
        <w:rPr>
          <w:b/>
        </w:rPr>
        <w:t>59/2011-546</w:t>
      </w:r>
    </w:p>
    <w:p w:rsidRDefault="008C73C5" w:rsidR="008C73C5" w:rsidRPr="001B5EB7"/>
    <w:p w:rsidRDefault="008C73C5" w:rsidP="008C73C5" w:rsidR="00761058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 w:rsidR="00776A4D">
        <w:t>, po stečajnoj sutkinji</w:t>
      </w:r>
      <w:r>
        <w:t xml:space="preserve"> Vesni Vukelić, u </w:t>
      </w:r>
      <w:r w:rsidR="001B5EB7">
        <w:t>stečajnom postupku</w:t>
      </w:r>
      <w:r w:rsidR="00CA5160">
        <w:t xml:space="preserve"> nad dužnikom </w:t>
      </w:r>
      <w:r w:rsidR="00776A4D">
        <w:t>KAMEN-INGRAD d.d. u stečaju Velika, Trg bana Jelačića 9, OIB 75852810093</w:t>
      </w:r>
      <w:r w:rsidR="003965F0">
        <w:t>,</w:t>
      </w:r>
      <w:r w:rsidR="00CA5160">
        <w:t xml:space="preserve"> odlučujući o </w:t>
      </w:r>
      <w:r w:rsidR="00CD71F2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776A4D">
        <w:t>25. srpnja 2018</w:t>
      </w:r>
      <w:r w:rsidR="005D4AD4">
        <w:t>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776A4D" w:rsidR="00093053">
      <w:r>
        <w:tab/>
      </w:r>
      <w:r w:rsidR="003965F0">
        <w:t xml:space="preserve"> </w:t>
      </w:r>
      <w:r w:rsidR="00323B6A" w:rsidRPr="00F173D4">
        <w:rPr>
          <w:b/>
        </w:rPr>
        <w:t>I</w:t>
      </w:r>
      <w:r w:rsidR="00323B6A" w:rsidRPr="001B5EB7">
        <w:t xml:space="preserve">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>upravitelju</w:t>
      </w:r>
      <w:r w:rsidR="00E54956">
        <w:t xml:space="preserve"> </w:t>
      </w:r>
      <w:r w:rsidR="00776A4D" w:rsidRPr="00776A4D">
        <w:rPr>
          <w:b/>
        </w:rPr>
        <w:t>JOZI PERIĆU</w:t>
      </w:r>
      <w:r w:rsidR="00E54956" w:rsidRPr="00776A4D">
        <w:rPr>
          <w:b/>
        </w:rPr>
        <w:t>, dipl.</w:t>
      </w:r>
      <w:r w:rsidR="00776A4D" w:rsidRPr="00776A4D">
        <w:rPr>
          <w:b/>
        </w:rPr>
        <w:t>ekonomist</w:t>
      </w:r>
      <w:r w:rsidR="00E54956" w:rsidRPr="00776A4D">
        <w:rPr>
          <w:b/>
        </w:rPr>
        <w:t xml:space="preserve"> iz </w:t>
      </w:r>
      <w:r w:rsidR="00776A4D" w:rsidRPr="00776A4D">
        <w:rPr>
          <w:b/>
        </w:rPr>
        <w:t xml:space="preserve">Velike, </w:t>
      </w:r>
      <w:r w:rsidR="00776A4D" w:rsidRPr="00776A4D">
        <w:rPr>
          <w:b/>
          <w:color w:val="000000"/>
        </w:rPr>
        <w:t>Dr.Franje Tuđmana 28, OIB 83577001032</w:t>
      </w:r>
      <w:r w:rsidR="00776A4D">
        <w:rPr>
          <w:color w:val="000000"/>
        </w:rPr>
        <w:t>,</w:t>
      </w:r>
      <w:r w:rsidR="005D4AD4">
        <w:t xml:space="preserve"> </w:t>
      </w:r>
      <w:r w:rsidR="00214AF4">
        <w:t xml:space="preserve">određuje se </w:t>
      </w:r>
      <w:r w:rsidR="00CD71F2">
        <w:t>konačna</w:t>
      </w:r>
      <w:r w:rsidR="00214AF4">
        <w:t xml:space="preserve"> nagrada za poslove</w:t>
      </w:r>
      <w:r w:rsidR="001B5EB7">
        <w:t xml:space="preserve"> </w:t>
      </w:r>
      <w:r w:rsidR="00214AF4">
        <w:t>ste</w:t>
      </w:r>
      <w:r w:rsidR="005D4AD4">
        <w:t>čajno upraviteljske službe</w:t>
      </w:r>
      <w:r w:rsidR="00093053">
        <w:t xml:space="preserve"> </w:t>
      </w:r>
      <w:r w:rsidR="00E54956">
        <w:t xml:space="preserve">u bruto iznosu </w:t>
      </w:r>
      <w:r w:rsidR="00E54956" w:rsidRPr="00FB0427">
        <w:rPr>
          <w:b/>
        </w:rPr>
        <w:t>630.000,00 kn</w:t>
      </w:r>
      <w:r w:rsidR="00625E1C">
        <w:t>.</w:t>
      </w:r>
    </w:p>
    <w:p w:rsidRDefault="00D92E49" w:rsidP="00B64EB1" w:rsidR="00D92E49">
      <w:pPr>
        <w:jc w:val="both"/>
      </w:pPr>
    </w:p>
    <w:p w:rsidRDefault="00187EBC" w:rsidP="00D92E49" w:rsidR="00E54956">
      <w:pPr>
        <w:jc w:val="both"/>
      </w:pPr>
      <w:r>
        <w:tab/>
      </w:r>
      <w:r w:rsidR="00D92E49" w:rsidRPr="00F173D4">
        <w:rPr>
          <w:b/>
        </w:rPr>
        <w:t>II</w:t>
      </w:r>
      <w:r w:rsidR="00D92E49" w:rsidRPr="001B5EB7">
        <w:t xml:space="preserve"> –</w:t>
      </w:r>
      <w:r w:rsidR="00093053">
        <w:t xml:space="preserve"> </w:t>
      </w:r>
      <w:r w:rsidR="00E54956">
        <w:t xml:space="preserve">Utvrđuje se da je stečajnom upravitelju na ime odobrenih mjesečnih predujmova nagrade do sada isplaćen ukupan iznos od </w:t>
      </w:r>
      <w:r w:rsidR="00754F88">
        <w:rPr>
          <w:b/>
        </w:rPr>
        <w:t>300</w:t>
      </w:r>
      <w:r w:rsidR="00E54956" w:rsidRPr="00FB0427">
        <w:rPr>
          <w:b/>
        </w:rPr>
        <w:t>.000,00 kn</w:t>
      </w:r>
      <w:r w:rsidR="00E54956">
        <w:t xml:space="preserve"> neto, </w:t>
      </w:r>
      <w:r w:rsidR="00754F88">
        <w:t xml:space="preserve">odnosno </w:t>
      </w:r>
      <w:r w:rsidR="00754F88" w:rsidRPr="00754F88">
        <w:rPr>
          <w:b/>
        </w:rPr>
        <w:t>459.359,92</w:t>
      </w:r>
      <w:r w:rsidR="00E54956" w:rsidRPr="00FB0427">
        <w:rPr>
          <w:b/>
        </w:rPr>
        <w:t xml:space="preserve"> kn</w:t>
      </w:r>
      <w:r w:rsidR="00754F88">
        <w:rPr>
          <w:b/>
        </w:rPr>
        <w:t xml:space="preserve"> </w:t>
      </w:r>
      <w:r w:rsidR="00754F88" w:rsidRPr="00754F88">
        <w:t>bruto</w:t>
      </w:r>
      <w:r w:rsidR="00E54956">
        <w:t>.</w:t>
      </w:r>
    </w:p>
    <w:p w:rsidRDefault="00E54956" w:rsidP="00D92E49" w:rsidR="00E54956">
      <w:pPr>
        <w:jc w:val="both"/>
      </w:pPr>
    </w:p>
    <w:p w:rsidRDefault="00E54956" w:rsidP="00D92E49" w:rsidR="00E54956">
      <w:pPr>
        <w:jc w:val="both"/>
      </w:pPr>
      <w:r>
        <w:tab/>
      </w:r>
      <w:r w:rsidRPr="00F173D4">
        <w:rPr>
          <w:b/>
        </w:rPr>
        <w:t>III</w:t>
      </w:r>
      <w:r w:rsidR="00FB0427">
        <w:t xml:space="preserve"> –Razliku neisplaćenog dijela </w:t>
      </w:r>
      <w:r>
        <w:t xml:space="preserve">odmjerene nagrade od </w:t>
      </w:r>
      <w:r w:rsidR="002B4576" w:rsidRPr="002B4576">
        <w:rPr>
          <w:b/>
        </w:rPr>
        <w:t>170.640,08</w:t>
      </w:r>
      <w:r w:rsidR="002B4576">
        <w:t xml:space="preserve"> </w:t>
      </w:r>
      <w:r w:rsidRPr="00FB0427">
        <w:rPr>
          <w:b/>
        </w:rPr>
        <w:t xml:space="preserve">kn </w:t>
      </w:r>
      <w:r>
        <w:t xml:space="preserve">bruto, stečajni upravitelj ovlašćuje </w:t>
      </w:r>
      <w:r w:rsidR="00FB0427">
        <w:t xml:space="preserve">se </w:t>
      </w:r>
      <w:r>
        <w:t>po pravomoćnosti ovog rješenja isplatiti na teret troškova stečajnog postupka</w:t>
      </w:r>
      <w:r w:rsidR="000A6C34">
        <w:t>, a iz sredstava rezerviranih u svrhu podmirenja troškova i obveza stečajne mase koji će dospijevati nakon zaključenja stečajnog postupka</w:t>
      </w:r>
      <w:r>
        <w:t>.</w:t>
      </w:r>
    </w:p>
    <w:p w:rsidRDefault="00360E84" w:rsidP="00D92E49" w:rsidR="00360E84">
      <w:pPr>
        <w:jc w:val="both"/>
      </w:pPr>
    </w:p>
    <w:p w:rsidRDefault="00E54956" w:rsidP="00D92E49" w:rsidR="00D92E49">
      <w:pPr>
        <w:jc w:val="both"/>
      </w:pPr>
      <w:r>
        <w:tab/>
      </w:r>
      <w:r w:rsidRPr="00F173D4">
        <w:rPr>
          <w:b/>
        </w:rPr>
        <w:t>IV</w:t>
      </w:r>
      <w:r w:rsidR="00360E84">
        <w:t xml:space="preserve"> – Ovo rješenje objavit će se na mrežnoj st</w:t>
      </w:r>
      <w:r w:rsidR="00F173D4">
        <w:t>r</w:t>
      </w:r>
      <w:r w:rsidR="00360E84">
        <w:t>anici e-Oglasna ploča sudova.</w:t>
      </w:r>
      <w:r w:rsidR="00D92E49">
        <w:t xml:space="preserve"> </w:t>
      </w:r>
    </w:p>
    <w:p w:rsidRDefault="00360E84" w:rsidP="00D92E49" w:rsidR="00360E84">
      <w:pPr>
        <w:jc w:val="both"/>
      </w:pPr>
    </w:p>
    <w:p w:rsidRDefault="00D92E49" w:rsidP="00D92E49" w:rsidR="00D92E49">
      <w:pPr>
        <w:jc w:val="both"/>
      </w:pPr>
    </w:p>
    <w:p w:rsidRDefault="00D92E49" w:rsidP="00D92E49" w:rsidR="00D92E49">
      <w:pPr>
        <w:jc w:val="center"/>
      </w:pPr>
      <w:r w:rsidRPr="00360E84">
        <w:t>Obrazloženje</w:t>
      </w:r>
    </w:p>
    <w:p w:rsidRDefault="002B4576" w:rsidP="00D92E49" w:rsidR="002B4576" w:rsidRPr="00360E84">
      <w:pPr>
        <w:jc w:val="center"/>
      </w:pPr>
    </w:p>
    <w:p w:rsidRDefault="00D92E49" w:rsidP="00D92E49" w:rsidR="00D92E49">
      <w:pPr>
        <w:jc w:val="both"/>
      </w:pPr>
    </w:p>
    <w:p w:rsidRDefault="00D92E49" w:rsidP="00D92E49" w:rsidR="00E54956">
      <w:pPr>
        <w:jc w:val="both"/>
      </w:pPr>
      <w:r>
        <w:tab/>
      </w:r>
      <w:r w:rsidR="00754F88">
        <w:t>U stečajnom postupku nad dužnikom KAMEN-INGRAD d.d. u stečaju, r</w:t>
      </w:r>
      <w:r w:rsidR="00360E84">
        <w:t xml:space="preserve">ješenjem ovog suda </w:t>
      </w:r>
      <w:r w:rsidR="00754F88">
        <w:t>posl.</w:t>
      </w:r>
      <w:r w:rsidR="00360E84">
        <w:t>br. St-</w:t>
      </w:r>
      <w:r w:rsidR="00754F88">
        <w:t>76/2006-967</w:t>
      </w:r>
      <w:r w:rsidR="00360E84">
        <w:t xml:space="preserve"> od </w:t>
      </w:r>
      <w:r w:rsidR="00754F88">
        <w:t>20. rujna 2010</w:t>
      </w:r>
      <w:r w:rsidR="00360E84">
        <w:t xml:space="preserve">., za stečajnog upravitelja imenovan </w:t>
      </w:r>
      <w:r w:rsidR="00754F88">
        <w:t>je Jozo Perić</w:t>
      </w:r>
      <w:r w:rsidR="00E54956">
        <w:t>, dipl.</w:t>
      </w:r>
      <w:r w:rsidR="00754F88">
        <w:t>ekonomist iz Velike, nakon što je razriješen raniji stečajni upravitelj Ivan Mikić.</w:t>
      </w:r>
    </w:p>
    <w:p w:rsidRDefault="00E54956" w:rsidP="00D92E49" w:rsidR="00E54956">
      <w:pPr>
        <w:jc w:val="both"/>
      </w:pPr>
    </w:p>
    <w:p w:rsidRDefault="00D92E49" w:rsidP="002B4576" w:rsidR="002B4576">
      <w:pPr>
        <w:ind w:firstLine="708"/>
        <w:jc w:val="both"/>
      </w:pPr>
      <w:r>
        <w:t xml:space="preserve"> </w:t>
      </w:r>
      <w:r w:rsidR="002B4576">
        <w:t xml:space="preserve">Stečajni upravitelj u ovom stečajnom postupku unovčio </w:t>
      </w:r>
      <w:r w:rsidR="002831B9">
        <w:t xml:space="preserve">je </w:t>
      </w:r>
      <w:r w:rsidR="002B4576">
        <w:t>cjelokupnu imovinu koja ulazi u stečajnu masu dužnika, nakon čega je održano završno ročište te je doneseno rješenje o zaključenju stečajnog postupka posl.br. St-59/2011-544 od 20. srpnja 2018.</w:t>
      </w:r>
    </w:p>
    <w:p w:rsidRDefault="00D92E49" w:rsidP="00D92E49" w:rsidR="00D92E49">
      <w:pPr>
        <w:jc w:val="both"/>
      </w:pPr>
    </w:p>
    <w:p w:rsidRDefault="008D3D2B" w:rsidP="009D027B" w:rsidR="009D027B">
      <w:pPr>
        <w:jc w:val="right"/>
        <w:rPr>
          <w:b/>
        </w:rPr>
      </w:pPr>
      <w:r w:rsidRPr="00776A4D">
        <w:rPr>
          <w:b/>
        </w:rPr>
        <w:lastRenderedPageBreak/>
        <w:t>Broj: 1/St-59/2011-546</w:t>
      </w:r>
    </w:p>
    <w:p w:rsidRDefault="009D027B" w:rsidP="009D027B" w:rsidR="009D027B">
      <w:pPr>
        <w:jc w:val="right"/>
      </w:pPr>
    </w:p>
    <w:p w:rsidRDefault="00360E84" w:rsidP="00884722" w:rsidR="003B3D5A">
      <w:pPr>
        <w:jc w:val="both"/>
      </w:pPr>
      <w:r>
        <w:tab/>
      </w:r>
    </w:p>
    <w:p w:rsidRDefault="003B3D5A" w:rsidP="003B3D5A" w:rsidR="00F843DD">
      <w:pPr>
        <w:ind w:firstLine="708"/>
        <w:jc w:val="both"/>
      </w:pPr>
      <w:r>
        <w:t>Kako je time stečajni upravitelj završio poslove stečajno upraviteljske službe</w:t>
      </w:r>
      <w:r w:rsidR="00F843DD">
        <w:t>, to je valjalo istom u smislu odredbe čl. 94 st. 1 Stečajnog zakona (NN br. 71/15</w:t>
      </w:r>
      <w:r>
        <w:t>, 104/17</w:t>
      </w:r>
      <w:r w:rsidR="00F843DD">
        <w:t>) odred</w:t>
      </w:r>
      <w:r>
        <w:t>iti konačnu nagradu</w:t>
      </w:r>
      <w:r w:rsidR="00F843DD">
        <w:t>.</w:t>
      </w:r>
      <w:r w:rsidR="00FC3122">
        <w:t xml:space="preserve"> </w:t>
      </w:r>
    </w:p>
    <w:p w:rsidRDefault="008D3D2B" w:rsidP="00884722" w:rsidR="008D3D2B">
      <w:pPr>
        <w:jc w:val="both"/>
      </w:pPr>
    </w:p>
    <w:p w:rsidRDefault="00360E84" w:rsidP="00884722" w:rsidR="00A2277A">
      <w:pPr>
        <w:jc w:val="both"/>
      </w:pPr>
      <w:r>
        <w:tab/>
        <w:t xml:space="preserve">Uvidom u stečajni spis i sve priložene isprave, stečajni sudac utvrdio </w:t>
      </w:r>
      <w:r w:rsidR="002831B9">
        <w:t xml:space="preserve">je </w:t>
      </w:r>
      <w:r>
        <w:t>da je u ovom stečajnom postupku unovčena stečajna masa u</w:t>
      </w:r>
      <w:r w:rsidR="002831B9">
        <w:t>kupne</w:t>
      </w:r>
      <w:r>
        <w:t xml:space="preserve"> vrijednosti </w:t>
      </w:r>
      <w:r w:rsidR="00FC3122">
        <w:t>37.459.942,88</w:t>
      </w:r>
      <w:r>
        <w:t xml:space="preserve"> kn,</w:t>
      </w:r>
      <w:r w:rsidR="00FC3122">
        <w:t xml:space="preserve"> i to s osnove unovčenja nekretnina u iznosu 6.447.487,00 kn, pokretnina 2.101.177,46 kn, financijske imo</w:t>
      </w:r>
      <w:r w:rsidR="003A3808">
        <w:t>vine od 518.937,60 kn i naplate</w:t>
      </w:r>
      <w:r w:rsidR="00FC3122">
        <w:t xml:space="preserve"> p</w:t>
      </w:r>
      <w:r w:rsidR="00A2277A">
        <w:t>otraživanja od 28.392.340,82 kn.</w:t>
      </w:r>
    </w:p>
    <w:p w:rsidRDefault="00A2277A" w:rsidP="00884722" w:rsidR="00A2277A">
      <w:pPr>
        <w:jc w:val="both"/>
      </w:pPr>
    </w:p>
    <w:p w:rsidRDefault="00A2277A" w:rsidP="00A2277A" w:rsidR="00F843DD">
      <w:pPr>
        <w:ind w:firstLine="708"/>
        <w:jc w:val="both"/>
      </w:pPr>
      <w:r>
        <w:t>Od toga je 31.279.534,54</w:t>
      </w:r>
      <w:r w:rsidR="00122F40">
        <w:t xml:space="preserve"> kn, odnosno </w:t>
      </w:r>
      <w:r>
        <w:t xml:space="preserve">84 </w:t>
      </w:r>
      <w:r w:rsidR="00122F40">
        <w:t xml:space="preserve">% </w:t>
      </w:r>
      <w:r w:rsidR="00360E84">
        <w:t xml:space="preserve">ukupne stečajne mase unovčeno prije </w:t>
      </w:r>
      <w:r w:rsidR="00F843DD">
        <w:t xml:space="preserve">stupanja </w:t>
      </w:r>
      <w:r>
        <w:t xml:space="preserve">na snagu </w:t>
      </w:r>
      <w:r w:rsidR="00360E84">
        <w:t>Uredbe o kriterijima i načinu obračuna i plaćanja nagrade stečajnim upraviteljima (NN br. 105/15</w:t>
      </w:r>
      <w:r w:rsidR="007012D5">
        <w:t xml:space="preserve"> – u daljnjem tekstu: Uredba </w:t>
      </w:r>
      <w:r w:rsidR="00253176">
        <w:t>(</w:t>
      </w:r>
      <w:r w:rsidR="007012D5">
        <w:t>NN 105/15)</w:t>
      </w:r>
      <w:r w:rsidR="00360E84">
        <w:t xml:space="preserve">, a preostalih </w:t>
      </w:r>
      <w:r w:rsidR="00575836">
        <w:t xml:space="preserve">16 </w:t>
      </w:r>
      <w:r w:rsidR="00360E84">
        <w:t xml:space="preserve">% </w:t>
      </w:r>
      <w:r w:rsidR="0087537D">
        <w:t>(</w:t>
      </w:r>
      <w:r w:rsidR="00575836">
        <w:t>6.180.408,34</w:t>
      </w:r>
      <w:r w:rsidR="0087537D">
        <w:t xml:space="preserve"> kn) </w:t>
      </w:r>
      <w:r w:rsidR="00122F40">
        <w:t>nakon stupanja</w:t>
      </w:r>
      <w:r w:rsidR="00360E84">
        <w:t xml:space="preserve"> na snagu navedene Uredbe.</w:t>
      </w:r>
    </w:p>
    <w:p w:rsidRDefault="008D3D2B" w:rsidP="00884722" w:rsidR="008D3D2B">
      <w:pPr>
        <w:jc w:val="both"/>
      </w:pPr>
    </w:p>
    <w:p w:rsidRDefault="00360E84" w:rsidP="00884722" w:rsidR="0092568C">
      <w:pPr>
        <w:jc w:val="both"/>
      </w:pPr>
      <w:r>
        <w:tab/>
        <w:t>Člankom 16</w:t>
      </w:r>
      <w:r w:rsidRPr="00360E84">
        <w:t xml:space="preserve"> </w:t>
      </w:r>
      <w:r>
        <w:t>Uredbe</w:t>
      </w:r>
      <w:r w:rsidR="007012D5">
        <w:t xml:space="preserve"> (NN 105/15)</w:t>
      </w:r>
      <w:r>
        <w:t xml:space="preserve"> u stavku 1 propisano je da danom stupan</w:t>
      </w:r>
      <w:r w:rsidR="002831B9">
        <w:t xml:space="preserve">ja na snagu ove Uredbe prestaje </w:t>
      </w:r>
      <w:r>
        <w:t>važiti Uredba o kriterijima i načinu obračuna i plaćanja nagrada stečajnim upraviteljima (NN br. 189/03</w:t>
      </w:r>
      <w:r w:rsidR="007012D5">
        <w:t>)</w:t>
      </w:r>
      <w:r w:rsidR="00122F40">
        <w:t xml:space="preserve">, u daljnjem tekstu: Uredba </w:t>
      </w:r>
      <w:r w:rsidR="007012D5">
        <w:t xml:space="preserve">(NN </w:t>
      </w:r>
      <w:r w:rsidR="00122F40">
        <w:t>189/03</w:t>
      </w:r>
      <w:r>
        <w:t>), a stavkom 2</w:t>
      </w:r>
      <w:r w:rsidR="00122F40">
        <w:t>,</w:t>
      </w:r>
      <w:r>
        <w:t xml:space="preserve"> </w:t>
      </w:r>
      <w:r w:rsidR="00D75600">
        <w:t>da za rad stečajnom upravi</w:t>
      </w:r>
      <w:r>
        <w:t>telju koji je obavljen do stupanja na snagu ove Uredbe obračunat ć</w:t>
      </w:r>
      <w:r w:rsidR="00122F40">
        <w:t xml:space="preserve">e se nagrada po pravilima Uredbe </w:t>
      </w:r>
      <w:r w:rsidR="0087537D">
        <w:t xml:space="preserve">(NN </w:t>
      </w:r>
      <w:r w:rsidR="00122F40">
        <w:t>189/03</w:t>
      </w:r>
      <w:r w:rsidR="0087537D">
        <w:t>)</w:t>
      </w:r>
      <w:r w:rsidR="00122F40">
        <w:t>,</w:t>
      </w:r>
      <w:r w:rsidR="002831B9">
        <w:t xml:space="preserve"> pri čemu je </w:t>
      </w:r>
      <w:r w:rsidR="00D75600">
        <w:t xml:space="preserve">sud dužan utvrditi postotak nagrade koja stečajnom upravitelju pripada prema pravilima te Uredbe, dok je stavkom 3 određeno da za poslove obavljene nakon stupanja na snagu ove Uredbe, nagrada će se odrediti </w:t>
      </w:r>
      <w:r>
        <w:t xml:space="preserve"> </w:t>
      </w:r>
      <w:r w:rsidR="00D75600">
        <w:t>njezinim pravilima, vodeći računa o postotku namirenja iz stavka 2 ovog članka.</w:t>
      </w:r>
    </w:p>
    <w:p w:rsidRDefault="008D3D2B" w:rsidP="00884722" w:rsidR="008D3D2B">
      <w:pPr>
        <w:jc w:val="both"/>
      </w:pPr>
    </w:p>
    <w:p w:rsidRDefault="00D75600" w:rsidP="00884722" w:rsidR="00D75600">
      <w:pPr>
        <w:jc w:val="both"/>
      </w:pPr>
      <w:r>
        <w:tab/>
      </w:r>
      <w:r w:rsidR="00607B66">
        <w:t>Č</w:t>
      </w:r>
      <w:r w:rsidR="00122F40">
        <w:t>lan</w:t>
      </w:r>
      <w:r w:rsidR="00893612">
        <w:t>k</w:t>
      </w:r>
      <w:r w:rsidR="00122F40">
        <w:t>om 4 Uredbe</w:t>
      </w:r>
      <w:r>
        <w:t xml:space="preserve"> </w:t>
      </w:r>
      <w:r w:rsidR="0087537D">
        <w:t xml:space="preserve">(NN </w:t>
      </w:r>
      <w:r w:rsidR="00122F40">
        <w:t>189/03</w:t>
      </w:r>
      <w:r w:rsidR="0087537D">
        <w:t>)</w:t>
      </w:r>
      <w:r>
        <w:t xml:space="preserve"> određen </w:t>
      </w:r>
      <w:r w:rsidR="002831B9">
        <w:t xml:space="preserve">je </w:t>
      </w:r>
      <w:r>
        <w:t xml:space="preserve">način obračuna konačne nagrade stečajnom upravitelju temeljem kojega </w:t>
      </w:r>
      <w:r w:rsidR="00607B66">
        <w:t xml:space="preserve">se </w:t>
      </w:r>
      <w:r w:rsidR="004B28E7">
        <w:t xml:space="preserve">za </w:t>
      </w:r>
      <w:r>
        <w:t>vrijednost unovčene stečajne mase od 2,000.000,00 kn do 3,000</w:t>
      </w:r>
      <w:r w:rsidR="00607B66">
        <w:t xml:space="preserve">.000,00 kn nagrada </w:t>
      </w:r>
      <w:r>
        <w:t xml:space="preserve">obračunava </w:t>
      </w:r>
      <w:r w:rsidR="00122F40">
        <w:t xml:space="preserve">od </w:t>
      </w:r>
      <w:r>
        <w:t>2% do 5% vrijednosti unovčene stečajne mase</w:t>
      </w:r>
      <w:r w:rsidR="002831B9">
        <w:t xml:space="preserve">, a preko 3,000.000,00 kn na </w:t>
      </w:r>
      <w:r w:rsidR="00607B66">
        <w:t>svaki daljnjih 1,000.000,00 kn u visini 1% (odnosno 10.000,00 kn</w:t>
      </w:r>
      <w:r w:rsidR="002831B9">
        <w:t>,</w:t>
      </w:r>
      <w:r w:rsidR="00607B66">
        <w:t xml:space="preserve"> s tim da se konačna nagrada ograničava na maksimalni iznos od 300.000,00 kn</w:t>
      </w:r>
      <w:r>
        <w:t>.</w:t>
      </w:r>
    </w:p>
    <w:p w:rsidRDefault="008D3D2B" w:rsidP="00884722" w:rsidR="008D3D2B">
      <w:pPr>
        <w:jc w:val="both"/>
      </w:pPr>
    </w:p>
    <w:p w:rsidRDefault="00893612" w:rsidP="00884722" w:rsidR="00607B66">
      <w:pPr>
        <w:jc w:val="both"/>
      </w:pPr>
      <w:r>
        <w:tab/>
        <w:t>Imajući u vidu činjenicu da je stečajni upravitelj za vrijeme važenja ove Uredbe unovčio stečajnu masu u iznosu 31.279.534,54 kn,</w:t>
      </w:r>
      <w:r w:rsidR="00B14BBF">
        <w:t xml:space="preserve"> primjenom tablice </w:t>
      </w:r>
      <w:r w:rsidR="00E1465B">
        <w:t xml:space="preserve">za izračun konačne nagrade propisane čl. 4 Uredbe, pripada mu nagrada u maksimalnom iznosu od </w:t>
      </w:r>
      <w:r w:rsidR="00607B66">
        <w:t>300.000,00 kn neto.</w:t>
      </w:r>
    </w:p>
    <w:p w:rsidRDefault="008D3D2B" w:rsidP="00884722" w:rsidR="008D3D2B">
      <w:pPr>
        <w:jc w:val="both"/>
      </w:pPr>
    </w:p>
    <w:p w:rsidRDefault="00607B66" w:rsidP="00607B66" w:rsidR="001118F1">
      <w:pPr>
        <w:jc w:val="both"/>
      </w:pPr>
      <w:r>
        <w:tab/>
        <w:t>Za poslove stečajno upraviteljske službe obavljene nakon stupanja na sn</w:t>
      </w:r>
      <w:r w:rsidR="004663E9">
        <w:t>agu Uredbe (NN br. 105/15)</w:t>
      </w:r>
      <w:r w:rsidR="005E74FE">
        <w:t>,</w:t>
      </w:r>
      <w:r w:rsidR="004663E9">
        <w:t xml:space="preserve"> stečajnom </w:t>
      </w:r>
      <w:r>
        <w:t xml:space="preserve">upravitelju </w:t>
      </w:r>
      <w:r w:rsidR="00E329BC">
        <w:t>primjenom tablice</w:t>
      </w:r>
      <w:r w:rsidR="00DB77DC">
        <w:t xml:space="preserve"> za izračun nagrade prema čl.</w:t>
      </w:r>
      <w:r>
        <w:t xml:space="preserve"> </w:t>
      </w:r>
      <w:r w:rsidR="00DB77DC">
        <w:t xml:space="preserve">7 </w:t>
      </w:r>
      <w:r>
        <w:t xml:space="preserve">navedene Uredbe, </w:t>
      </w:r>
      <w:r w:rsidR="00095823">
        <w:t>nagrada se obračunava</w:t>
      </w:r>
      <w:r>
        <w:t xml:space="preserve"> kako slijedi: </w:t>
      </w:r>
      <w:r w:rsidR="00D75600">
        <w:tab/>
      </w:r>
      <w:r w:rsidR="001118F1">
        <w:t xml:space="preserve"> </w:t>
      </w:r>
    </w:p>
    <w:p w:rsidRDefault="00F6372A" w:rsidP="00607B66" w:rsidR="00F6372A">
      <w:pPr>
        <w:jc w:val="both"/>
      </w:pPr>
    </w:p>
    <w:p w:rsidRDefault="001118F1" w:rsidP="001118F1" w:rsidR="001118F1" w:rsidRPr="00F6372A">
      <w:pPr>
        <w:jc w:val="both"/>
        <w:rPr>
          <w:b/>
        </w:rPr>
      </w:pPr>
      <w:r w:rsidRPr="00F6372A">
        <w:rPr>
          <w:b/>
        </w:rPr>
        <w:t>vrijednost unovčene stečajne mase            postotak</w:t>
      </w:r>
      <w:r w:rsidRPr="00F6372A">
        <w:rPr>
          <w:b/>
        </w:rPr>
        <w:tab/>
      </w:r>
      <w:r w:rsidRPr="00F6372A">
        <w:rPr>
          <w:b/>
        </w:rPr>
        <w:tab/>
      </w:r>
      <w:r w:rsidRPr="00F6372A">
        <w:rPr>
          <w:b/>
        </w:rPr>
        <w:tab/>
        <w:t xml:space="preserve">   nagrada</w:t>
      </w:r>
    </w:p>
    <w:p w:rsidRDefault="001118F1" w:rsidP="001118F1" w:rsidR="001118F1">
      <w:pPr>
        <w:jc w:val="both"/>
      </w:pPr>
      <w:r>
        <w:t xml:space="preserve"> 100.000,00 kn                                             </w:t>
      </w:r>
      <w:r w:rsidR="005E74FE">
        <w:t xml:space="preserve">  </w:t>
      </w:r>
      <w:r>
        <w:t xml:space="preserve">16%                          </w:t>
      </w:r>
      <w:r w:rsidR="005E74FE">
        <w:t xml:space="preserve">       </w:t>
      </w:r>
      <w:r>
        <w:t xml:space="preserve"> </w:t>
      </w:r>
      <w:r w:rsidR="00D435E3">
        <w:t xml:space="preserve"> </w:t>
      </w:r>
      <w:r>
        <w:t>16.000,00 kn</w:t>
      </w:r>
    </w:p>
    <w:p w:rsidRDefault="001118F1" w:rsidP="001118F1" w:rsidR="001118F1">
      <w:pPr>
        <w:jc w:val="both"/>
      </w:pPr>
      <w:r>
        <w:t>200.000,00 kn</w:t>
      </w:r>
      <w:r>
        <w:tab/>
      </w:r>
      <w:r>
        <w:tab/>
      </w:r>
      <w:r>
        <w:tab/>
      </w:r>
      <w:r>
        <w:tab/>
      </w:r>
      <w:r>
        <w:tab/>
      </w:r>
      <w:r w:rsidR="005E74FE">
        <w:t xml:space="preserve"> </w:t>
      </w:r>
      <w:r>
        <w:t>12%</w:t>
      </w:r>
      <w:r>
        <w:tab/>
      </w:r>
      <w:r>
        <w:tab/>
      </w:r>
      <w:r>
        <w:tab/>
      </w:r>
      <w:r w:rsidR="005E74FE">
        <w:t xml:space="preserve">         </w:t>
      </w:r>
      <w:r>
        <w:t>24.000,00 kn</w:t>
      </w:r>
    </w:p>
    <w:p w:rsidRDefault="001118F1" w:rsidP="001118F1" w:rsidR="001118F1">
      <w:pPr>
        <w:jc w:val="both"/>
      </w:pPr>
      <w:r>
        <w:t>200.000,00 kn</w:t>
      </w:r>
      <w:r>
        <w:tab/>
      </w:r>
      <w:r>
        <w:tab/>
      </w:r>
      <w:r>
        <w:tab/>
      </w:r>
      <w:r>
        <w:tab/>
      </w:r>
      <w:r>
        <w:tab/>
      </w:r>
      <w:r w:rsidR="005E74FE">
        <w:t xml:space="preserve"> </w:t>
      </w:r>
      <w:r>
        <w:t>10%</w:t>
      </w:r>
      <w:r>
        <w:tab/>
      </w:r>
      <w:r>
        <w:tab/>
      </w:r>
      <w:r>
        <w:tab/>
      </w:r>
      <w:r w:rsidR="005E74FE">
        <w:t xml:space="preserve">      </w:t>
      </w:r>
      <w:r w:rsidR="00095823">
        <w:t xml:space="preserve"> </w:t>
      </w:r>
      <w:r w:rsidR="005E74FE">
        <w:t xml:space="preserve">  </w:t>
      </w:r>
      <w:r>
        <w:t>20.000,00 kn</w:t>
      </w:r>
    </w:p>
    <w:p w:rsidRDefault="00D435E3" w:rsidP="001118F1" w:rsidR="001118F1">
      <w:pPr>
        <w:jc w:val="both"/>
      </w:pPr>
      <w:r>
        <w:t>500.000,00 kn</w:t>
      </w:r>
      <w:r>
        <w:tab/>
      </w:r>
      <w:r>
        <w:tab/>
      </w:r>
      <w:r>
        <w:tab/>
      </w:r>
      <w:r>
        <w:tab/>
      </w:r>
      <w:r>
        <w:tab/>
        <w:t xml:space="preserve">  8%</w:t>
      </w:r>
      <w:r>
        <w:tab/>
      </w:r>
      <w:r>
        <w:tab/>
      </w:r>
      <w:r>
        <w:tab/>
      </w:r>
      <w:r w:rsidR="005E74FE">
        <w:t xml:space="preserve">       </w:t>
      </w:r>
      <w:r w:rsidR="00095823">
        <w:t xml:space="preserve"> </w:t>
      </w:r>
      <w:r w:rsidR="005E74FE">
        <w:t xml:space="preserve"> </w:t>
      </w:r>
      <w:r w:rsidR="006623FA">
        <w:t xml:space="preserve"> </w:t>
      </w:r>
      <w:r>
        <w:t>40.000,00 kn</w:t>
      </w:r>
    </w:p>
    <w:p w:rsidRDefault="006623FA" w:rsidP="001118F1" w:rsidR="00D435E3">
      <w:pPr>
        <w:jc w:val="both"/>
      </w:pPr>
      <w:r w:rsidRPr="006623FA">
        <w:t>4.000.000,00 kn</w:t>
      </w:r>
      <w:r w:rsidRPr="006623FA">
        <w:tab/>
      </w:r>
      <w:r w:rsidR="009044FA" w:rsidRPr="006623FA">
        <w:t xml:space="preserve"> </w:t>
      </w:r>
      <w:r w:rsidRPr="006623FA">
        <w:t xml:space="preserve">                                   </w:t>
      </w:r>
      <w:r w:rsidR="00D435E3" w:rsidRPr="006623FA">
        <w:t xml:space="preserve">  7%</w:t>
      </w:r>
      <w:r w:rsidR="00D435E3" w:rsidRPr="006623FA">
        <w:tab/>
      </w:r>
      <w:r w:rsidR="00D435E3" w:rsidRPr="006623FA">
        <w:tab/>
      </w:r>
      <w:r>
        <w:t xml:space="preserve">                    </w:t>
      </w:r>
      <w:r w:rsidRPr="006623FA">
        <w:t>280.000,00</w:t>
      </w:r>
      <w:r w:rsidR="00D435E3" w:rsidRPr="006623FA">
        <w:t xml:space="preserve"> kn</w:t>
      </w:r>
    </w:p>
    <w:p w:rsidRDefault="006623FA" w:rsidP="001118F1" w:rsidR="006623FA" w:rsidRPr="006623FA">
      <w:pPr>
        <w:jc w:val="both"/>
        <w:rPr>
          <w:u w:val="single"/>
        </w:rPr>
      </w:pPr>
      <w:r w:rsidRPr="006623FA">
        <w:rPr>
          <w:u w:val="single"/>
        </w:rPr>
        <w:t>1.180.408,34 kn                                                6 %                                      70.824,50 kn</w:t>
      </w:r>
    </w:p>
    <w:p w:rsidRDefault="006623FA" w:rsidP="001118F1" w:rsidR="006623FA">
      <w:pPr>
        <w:jc w:val="both"/>
        <w:rPr>
          <w:u w:val="single"/>
        </w:rPr>
      </w:pPr>
    </w:p>
    <w:p w:rsidRDefault="00D435E3" w:rsidP="001118F1" w:rsidR="009044FA" w:rsidRPr="006623FA">
      <w:pPr>
        <w:jc w:val="both"/>
        <w:rPr>
          <w:b/>
          <w:u w:val="single"/>
        </w:rPr>
      </w:pPr>
      <w:r w:rsidRPr="006623FA">
        <w:rPr>
          <w:b/>
          <w:u w:val="single"/>
        </w:rPr>
        <w:t>Ukupno</w:t>
      </w:r>
      <w:r w:rsidR="009044FA" w:rsidRPr="006623FA">
        <w:rPr>
          <w:b/>
          <w:u w:val="single"/>
        </w:rPr>
        <w:t xml:space="preserve">: </w:t>
      </w:r>
      <w:r w:rsidR="006623FA" w:rsidRPr="006623FA">
        <w:rPr>
          <w:b/>
          <w:u w:val="single"/>
        </w:rPr>
        <w:t>6.180.408,34</w:t>
      </w:r>
      <w:r w:rsidR="009044FA" w:rsidRPr="006623FA">
        <w:rPr>
          <w:b/>
          <w:u w:val="single"/>
        </w:rPr>
        <w:t xml:space="preserve"> kn</w:t>
      </w:r>
      <w:r w:rsidR="009044FA" w:rsidRPr="006623FA">
        <w:rPr>
          <w:b/>
          <w:u w:val="single"/>
        </w:rPr>
        <w:tab/>
      </w:r>
      <w:r w:rsidR="009044FA" w:rsidRPr="006623FA">
        <w:rPr>
          <w:b/>
          <w:u w:val="single"/>
        </w:rPr>
        <w:tab/>
      </w:r>
      <w:r w:rsidR="009044FA" w:rsidRPr="006623FA">
        <w:rPr>
          <w:b/>
          <w:u w:val="single"/>
        </w:rPr>
        <w:tab/>
      </w:r>
      <w:r w:rsidR="009044FA" w:rsidRPr="006623FA">
        <w:rPr>
          <w:b/>
          <w:u w:val="single"/>
        </w:rPr>
        <w:tab/>
      </w:r>
      <w:r w:rsidR="009044FA" w:rsidRPr="006623FA">
        <w:rPr>
          <w:b/>
          <w:u w:val="single"/>
        </w:rPr>
        <w:tab/>
        <w:t xml:space="preserve">        </w:t>
      </w:r>
      <w:r w:rsidR="006623FA" w:rsidRPr="006623FA">
        <w:rPr>
          <w:b/>
          <w:u w:val="single"/>
        </w:rPr>
        <w:t xml:space="preserve">   </w:t>
      </w:r>
      <w:r w:rsidR="009044FA" w:rsidRPr="006623FA">
        <w:rPr>
          <w:b/>
          <w:u w:val="single"/>
        </w:rPr>
        <w:t xml:space="preserve">   </w:t>
      </w:r>
      <w:r w:rsidR="006623FA" w:rsidRPr="006623FA">
        <w:rPr>
          <w:b/>
          <w:u w:val="single"/>
        </w:rPr>
        <w:t>450.824,50</w:t>
      </w:r>
      <w:r w:rsidR="009044FA" w:rsidRPr="006623FA">
        <w:rPr>
          <w:b/>
          <w:u w:val="single"/>
        </w:rPr>
        <w:t xml:space="preserve"> kn bruto</w:t>
      </w:r>
    </w:p>
    <w:p w:rsidRDefault="00D435E3" w:rsidP="001118F1" w:rsidR="00D435E3">
      <w:pPr>
        <w:jc w:val="both"/>
        <w:rPr>
          <w:u w:val="single"/>
        </w:rPr>
      </w:pPr>
    </w:p>
    <w:p w:rsidRDefault="002B4576" w:rsidP="002B4576" w:rsidR="002B4576">
      <w:pPr>
        <w:jc w:val="right"/>
        <w:rPr>
          <w:b/>
        </w:rPr>
      </w:pPr>
      <w:r w:rsidRPr="00776A4D">
        <w:rPr>
          <w:b/>
        </w:rPr>
        <w:t>Broj: 1/St-59/2011-546</w:t>
      </w:r>
    </w:p>
    <w:p w:rsidRDefault="002B4576" w:rsidP="008D3D2B" w:rsidR="002B4576">
      <w:pPr>
        <w:ind w:firstLine="708"/>
        <w:jc w:val="both"/>
      </w:pPr>
    </w:p>
    <w:p w:rsidRDefault="002B4576" w:rsidP="008D3D2B" w:rsidR="002B4576">
      <w:pPr>
        <w:ind w:firstLine="708"/>
        <w:jc w:val="both"/>
      </w:pPr>
    </w:p>
    <w:p w:rsidRDefault="002B4576" w:rsidP="008D3D2B" w:rsidR="002B4576">
      <w:pPr>
        <w:ind w:firstLine="708"/>
        <w:jc w:val="both"/>
      </w:pPr>
    </w:p>
    <w:p w:rsidRDefault="00D435E3" w:rsidP="008D3D2B" w:rsidR="00176FD9">
      <w:pPr>
        <w:ind w:firstLine="708"/>
        <w:jc w:val="both"/>
      </w:pPr>
      <w:r w:rsidRPr="00D435E3">
        <w:t xml:space="preserve">Budući </w:t>
      </w:r>
      <w:r w:rsidR="009044FA">
        <w:t>da ukupan obračunati trošak nagrade stečajnom upravitelju prema ranije važećoj Uredbi</w:t>
      </w:r>
      <w:r w:rsidR="00176FD9">
        <w:t xml:space="preserve"> (300.000,00 kn neto, odnosno </w:t>
      </w:r>
      <w:r w:rsidR="00E4245F">
        <w:t>459.359,92</w:t>
      </w:r>
      <w:r w:rsidR="00176FD9">
        <w:t xml:space="preserve"> kn bruto)</w:t>
      </w:r>
      <w:r w:rsidR="009044FA">
        <w:t xml:space="preserve">, kao i Uredbi koja je stupila na snagu </w:t>
      </w:r>
      <w:r w:rsidR="000C42ED">
        <w:t>10.10.2015.</w:t>
      </w:r>
      <w:r w:rsidR="00176FD9">
        <w:t xml:space="preserve"> (</w:t>
      </w:r>
      <w:r w:rsidR="00E4245F">
        <w:t>450.824,50</w:t>
      </w:r>
      <w:r w:rsidR="00176FD9">
        <w:t xml:space="preserve"> bruto)</w:t>
      </w:r>
      <w:r w:rsidR="006D1DCF">
        <w:t xml:space="preserve">, prelazi maksimalni iznos </w:t>
      </w:r>
      <w:r w:rsidR="00176FD9">
        <w:t>nagrade od 6</w:t>
      </w:r>
      <w:r w:rsidR="00824C2A">
        <w:t>3</w:t>
      </w:r>
      <w:r w:rsidR="00176FD9">
        <w:t xml:space="preserve">0.000,00 kn bruto koji je određen čl. 6 navedene Uredbe, to proizlazi da se stečajnom upravitelju u ovom stečajnom postupku nagrada treba odrediti u okviru maksimalnog iznosa bruto nagrade od 630.000,00 kn, </w:t>
      </w:r>
      <w:r w:rsidR="00E1147F">
        <w:t>pa je odlučeno kao pod točkom I izreke rješenja na temelju odredbe čl. 94</w:t>
      </w:r>
      <w:r w:rsidR="005B6611">
        <w:t xml:space="preserve"> </w:t>
      </w:r>
      <w:r w:rsidR="000F74AC">
        <w:t xml:space="preserve">st 2 </w:t>
      </w:r>
      <w:r w:rsidR="00E1147F">
        <w:t>SZ-a.</w:t>
      </w:r>
    </w:p>
    <w:p w:rsidRDefault="00686324" w:rsidP="008D3D2B" w:rsidR="00686324">
      <w:pPr>
        <w:ind w:firstLine="708"/>
        <w:jc w:val="both"/>
      </w:pPr>
    </w:p>
    <w:p w:rsidRDefault="00176FD9" w:rsidP="001118F1" w:rsidR="00176FD9">
      <w:pPr>
        <w:jc w:val="both"/>
      </w:pPr>
      <w:r>
        <w:tab/>
        <w:t>Obzirom da je u dosadašnjem</w:t>
      </w:r>
      <w:r w:rsidR="00F75E9A">
        <w:t xml:space="preserve"> tijeku stečajnog postupka stečajnom </w:t>
      </w:r>
      <w:r>
        <w:t xml:space="preserve">upravitelju na ime odobrenih mjesečnih predujmova nagrade isplaćen iznos od </w:t>
      </w:r>
      <w:r w:rsidR="002B4576">
        <w:t>459.359,92</w:t>
      </w:r>
      <w:r>
        <w:t xml:space="preserve"> kn </w:t>
      </w:r>
      <w:r w:rsidR="002B4576">
        <w:t>bruto</w:t>
      </w:r>
      <w:r>
        <w:t xml:space="preserve">, to stečajnom upravitelju pripada pravo na razliku neisplaćenog dijela nagrade od </w:t>
      </w:r>
      <w:r w:rsidR="009A1CA8">
        <w:t>170.640,08</w:t>
      </w:r>
      <w:r>
        <w:t xml:space="preserve"> kn bruto (</w:t>
      </w:r>
      <w:r w:rsidR="002B4576">
        <w:t>630.000</w:t>
      </w:r>
      <w:r>
        <w:t xml:space="preserve">,00 – </w:t>
      </w:r>
      <w:r w:rsidR="002B4576">
        <w:t>459.359,92</w:t>
      </w:r>
      <w:r>
        <w:t xml:space="preserve"> = </w:t>
      </w:r>
      <w:r w:rsidR="002B4576">
        <w:t>170.640,08</w:t>
      </w:r>
      <w:r>
        <w:t xml:space="preserve"> kn)</w:t>
      </w:r>
      <w:r w:rsidR="00824C2A">
        <w:t xml:space="preserve"> pa</w:t>
      </w:r>
      <w:r w:rsidR="00F9569F">
        <w:t xml:space="preserve"> je odlučeno kao pod točkom </w:t>
      </w:r>
      <w:r w:rsidR="00824C2A">
        <w:t xml:space="preserve">II </w:t>
      </w:r>
      <w:r w:rsidR="007F1611">
        <w:t xml:space="preserve"> i III </w:t>
      </w:r>
      <w:r w:rsidR="00824C2A">
        <w:t>izreke</w:t>
      </w:r>
      <w:r w:rsidR="00F9569F">
        <w:t>.</w:t>
      </w:r>
    </w:p>
    <w:p w:rsidRDefault="00686324" w:rsidP="001118F1" w:rsidR="00686324">
      <w:pPr>
        <w:jc w:val="both"/>
      </w:pPr>
    </w:p>
    <w:p w:rsidRDefault="0087537D" w:rsidP="001118F1" w:rsidR="009D027B">
      <w:pPr>
        <w:jc w:val="both"/>
      </w:pPr>
      <w:r>
        <w:tab/>
        <w:t xml:space="preserve">Kao pod </w:t>
      </w:r>
      <w:r w:rsidR="00F9569F">
        <w:t xml:space="preserve">točkom </w:t>
      </w:r>
      <w:r>
        <w:t>II</w:t>
      </w:r>
      <w:r w:rsidR="00F9569F">
        <w:t>I</w:t>
      </w:r>
      <w:r w:rsidR="00D435E3">
        <w:t xml:space="preserve"> izreke odlu</w:t>
      </w:r>
      <w:r w:rsidR="006F548F">
        <w:t>čeno je na temelju odredbe čl. 86 st. 1 toč.3 Stečajnog zakona (NN br. 44/96, 29/99, 129/00, 123/03, 82/</w:t>
      </w:r>
      <w:r>
        <w:t>06, 116/10, 25/12 i 133/12),</w:t>
      </w:r>
      <w:r w:rsidR="009D027B">
        <w:t xml:space="preserve"> i čl. 155. st. 1 točka 3. SZ-a.</w:t>
      </w:r>
    </w:p>
    <w:p w:rsidRDefault="00F75E9A" w:rsidP="001118F1" w:rsidR="00F75E9A">
      <w:pPr>
        <w:jc w:val="both"/>
      </w:pPr>
    </w:p>
    <w:p w:rsidRDefault="009D027B" w:rsidP="001118F1" w:rsidR="00994D29">
      <w:pPr>
        <w:jc w:val="both"/>
      </w:pPr>
      <w:r>
        <w:tab/>
        <w:t>K</w:t>
      </w:r>
      <w:r w:rsidR="0087537D">
        <w:t xml:space="preserve">ao pod </w:t>
      </w:r>
      <w:r w:rsidR="00F9569F">
        <w:t xml:space="preserve">točkom </w:t>
      </w:r>
      <w:r w:rsidR="0087537D">
        <w:t>I</w:t>
      </w:r>
      <w:r>
        <w:t>V</w:t>
      </w:r>
      <w:r w:rsidR="0087537D">
        <w:t xml:space="preserve"> izreke</w:t>
      </w:r>
      <w:r>
        <w:t xml:space="preserve"> odlučeno je</w:t>
      </w:r>
      <w:r w:rsidR="0087537D">
        <w:t xml:space="preserve"> temeljem odredbe čl.  94 st. 4 SZ-a (NN 71/15</w:t>
      </w:r>
      <w:r w:rsidR="00F75E9A">
        <w:t>, 104/17</w:t>
      </w:r>
      <w:r w:rsidR="0087537D">
        <w:t>).</w:t>
      </w:r>
      <w:r w:rsidR="00884722">
        <w:tab/>
      </w:r>
    </w:p>
    <w:p w:rsidRDefault="00884722" w:rsidP="00884722" w:rsidR="00884722">
      <w:pPr>
        <w:jc w:val="both"/>
      </w:pPr>
      <w:r>
        <w:tab/>
      </w:r>
    </w:p>
    <w:p w:rsidRDefault="00824C2A" w:rsidP="00C30AE9" w:rsidR="00884722">
      <w:pPr>
        <w:jc w:val="center"/>
      </w:pPr>
      <w:r>
        <w:t xml:space="preserve">U Slavonskom </w:t>
      </w:r>
      <w:r w:rsidR="00884722">
        <w:t xml:space="preserve">Brodu, </w:t>
      </w:r>
      <w:r w:rsidR="008D3D2B">
        <w:t>25. srpnja 2018.</w:t>
      </w:r>
    </w:p>
    <w:p w:rsidRDefault="00884722" w:rsidP="00884722" w:rsidR="00884722"/>
    <w:p w:rsidRDefault="009D027B" w:rsidP="00884722" w:rsidR="009D027B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8D3D2B">
        <w:t>STEČAJNA SUTKINJA</w:t>
      </w:r>
      <w:r>
        <w:t>:</w:t>
      </w:r>
    </w:p>
    <w:p w:rsidRDefault="00884722" w:rsidP="00884722" w:rsidR="00884722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9D027B">
        <w:t xml:space="preserve"> </w:t>
      </w:r>
      <w:r w:rsidR="00FC7DF2">
        <w:t xml:space="preserve">      </w:t>
      </w:r>
      <w:r>
        <w:t>Vesna Vukelić</w:t>
      </w:r>
    </w:p>
    <w:p w:rsidRDefault="00884722" w:rsidP="00884722" w:rsidR="00884722"/>
    <w:p w:rsidRDefault="00884722" w:rsidP="00884722" w:rsidR="00884722"/>
    <w:p w:rsidRDefault="009D027B" w:rsidP="00884722" w:rsidR="009D027B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</w:t>
      </w:r>
      <w:r w:rsidR="008D3D2B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7537D" w:rsidP="00884722" w:rsidR="00884722">
      <w:r>
        <w:t>Dostaviti putem mrežne st</w:t>
      </w:r>
      <w:r w:rsidR="008D3D2B">
        <w:t>r</w:t>
      </w:r>
      <w:r>
        <w:t xml:space="preserve">anice </w:t>
      </w:r>
      <w:r w:rsidR="00083B3C">
        <w:t>e-O</w:t>
      </w:r>
      <w:r>
        <w:t>glasne ploče</w:t>
      </w:r>
      <w:r w:rsidR="00253176">
        <w:t xml:space="preserve"> sudova</w:t>
      </w:r>
      <w:r w:rsidR="00C30AE9">
        <w:t>:</w:t>
      </w:r>
    </w:p>
    <w:p w:rsidRDefault="008D3D2B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 xml:space="preserve">stečajnom </w:t>
      </w:r>
      <w:r w:rsidR="00884722">
        <w:t>upravitelju</w:t>
      </w:r>
    </w:p>
    <w:p w:rsidRDefault="0087537D" w:rsidP="00884722" w:rsidR="0087537D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2B4576" w:rsidR="00617836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B92" w:rsidP="009D027B" w:rsidR="00DF1B92">
      <w:r>
        <w:separator/>
      </w:r>
    </w:p>
  </w:endnote>
  <w:endnote w:id="0" w:type="continuationSeparator">
    <w:p w:rsidRDefault="00DF1B92" w:rsidP="009D027B" w:rsidR="00DF1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B92" w:rsidP="009D027B" w:rsidR="00DF1B92">
      <w:r>
        <w:separator/>
      </w:r>
    </w:p>
  </w:footnote>
  <w:footnote w:id="0" w:type="continuationSeparator">
    <w:p w:rsidRDefault="00DF1B92" w:rsidP="009D027B" w:rsidR="00DF1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27B" w:rsidR="009D02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7694">
      <w:rPr>
        <w:noProof/>
      </w:rPr>
      <w:t>3</w:t>
    </w:r>
    <w:r>
      <w:fldChar w:fldCharType="end"/>
    </w:r>
  </w:p>
  <w:p w:rsidRDefault="009D027B" w:rsidR="009D02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76C8"/>
    <w:rsid w:val="00081F7C"/>
    <w:rsid w:val="00083B3C"/>
    <w:rsid w:val="00093053"/>
    <w:rsid w:val="00095823"/>
    <w:rsid w:val="000A6C34"/>
    <w:rsid w:val="000A6EDF"/>
    <w:rsid w:val="000B2081"/>
    <w:rsid w:val="000C18A3"/>
    <w:rsid w:val="000C42ED"/>
    <w:rsid w:val="000D03FC"/>
    <w:rsid w:val="000F4B69"/>
    <w:rsid w:val="000F74AC"/>
    <w:rsid w:val="001118F1"/>
    <w:rsid w:val="00111947"/>
    <w:rsid w:val="001160FF"/>
    <w:rsid w:val="00122F40"/>
    <w:rsid w:val="001335E0"/>
    <w:rsid w:val="00176FD9"/>
    <w:rsid w:val="00183F93"/>
    <w:rsid w:val="00187EBC"/>
    <w:rsid w:val="001A058F"/>
    <w:rsid w:val="001B0900"/>
    <w:rsid w:val="001B189E"/>
    <w:rsid w:val="001B5EB7"/>
    <w:rsid w:val="001D4B91"/>
    <w:rsid w:val="001D60A0"/>
    <w:rsid w:val="00214AF4"/>
    <w:rsid w:val="00253176"/>
    <w:rsid w:val="00254BBE"/>
    <w:rsid w:val="002831B9"/>
    <w:rsid w:val="002B4576"/>
    <w:rsid w:val="002D7F99"/>
    <w:rsid w:val="00322935"/>
    <w:rsid w:val="00323073"/>
    <w:rsid w:val="00323B6A"/>
    <w:rsid w:val="00334B8F"/>
    <w:rsid w:val="00360E74"/>
    <w:rsid w:val="00360E84"/>
    <w:rsid w:val="00372837"/>
    <w:rsid w:val="00377376"/>
    <w:rsid w:val="00383D6E"/>
    <w:rsid w:val="0039455A"/>
    <w:rsid w:val="003965F0"/>
    <w:rsid w:val="00397158"/>
    <w:rsid w:val="003A3808"/>
    <w:rsid w:val="003B3D5A"/>
    <w:rsid w:val="003E37BB"/>
    <w:rsid w:val="00424F43"/>
    <w:rsid w:val="00445A34"/>
    <w:rsid w:val="004608F6"/>
    <w:rsid w:val="00463C82"/>
    <w:rsid w:val="004663E9"/>
    <w:rsid w:val="004A4578"/>
    <w:rsid w:val="004B28E7"/>
    <w:rsid w:val="00513535"/>
    <w:rsid w:val="0054476B"/>
    <w:rsid w:val="00546BC9"/>
    <w:rsid w:val="00575836"/>
    <w:rsid w:val="005B199D"/>
    <w:rsid w:val="005B6611"/>
    <w:rsid w:val="005D4AD4"/>
    <w:rsid w:val="005E74FE"/>
    <w:rsid w:val="005F760F"/>
    <w:rsid w:val="00607B66"/>
    <w:rsid w:val="00607F9B"/>
    <w:rsid w:val="00612A8E"/>
    <w:rsid w:val="00617836"/>
    <w:rsid w:val="00625E1C"/>
    <w:rsid w:val="00643B94"/>
    <w:rsid w:val="006532AC"/>
    <w:rsid w:val="006623FA"/>
    <w:rsid w:val="00670B6F"/>
    <w:rsid w:val="00676DD7"/>
    <w:rsid w:val="00686324"/>
    <w:rsid w:val="00695E7C"/>
    <w:rsid w:val="006D1DCF"/>
    <w:rsid w:val="006F548F"/>
    <w:rsid w:val="00701073"/>
    <w:rsid w:val="007012D5"/>
    <w:rsid w:val="0072393A"/>
    <w:rsid w:val="00725BCE"/>
    <w:rsid w:val="00737179"/>
    <w:rsid w:val="00754F88"/>
    <w:rsid w:val="00761058"/>
    <w:rsid w:val="00766E14"/>
    <w:rsid w:val="0077340B"/>
    <w:rsid w:val="00776A4D"/>
    <w:rsid w:val="007C6A9B"/>
    <w:rsid w:val="007E6781"/>
    <w:rsid w:val="007F1611"/>
    <w:rsid w:val="00803D49"/>
    <w:rsid w:val="008206E7"/>
    <w:rsid w:val="00824C2A"/>
    <w:rsid w:val="008260EA"/>
    <w:rsid w:val="00844A02"/>
    <w:rsid w:val="00873364"/>
    <w:rsid w:val="008738AA"/>
    <w:rsid w:val="0087537D"/>
    <w:rsid w:val="0088069B"/>
    <w:rsid w:val="00884722"/>
    <w:rsid w:val="00893612"/>
    <w:rsid w:val="008A588B"/>
    <w:rsid w:val="008C5195"/>
    <w:rsid w:val="008C73C5"/>
    <w:rsid w:val="008D3D2B"/>
    <w:rsid w:val="009044FA"/>
    <w:rsid w:val="0092568C"/>
    <w:rsid w:val="0098355C"/>
    <w:rsid w:val="00983E6C"/>
    <w:rsid w:val="00994D29"/>
    <w:rsid w:val="00994D81"/>
    <w:rsid w:val="00995E20"/>
    <w:rsid w:val="009A1CA8"/>
    <w:rsid w:val="009B7E32"/>
    <w:rsid w:val="009D027B"/>
    <w:rsid w:val="00A130E7"/>
    <w:rsid w:val="00A2277A"/>
    <w:rsid w:val="00A47A0F"/>
    <w:rsid w:val="00A5578E"/>
    <w:rsid w:val="00A95A0D"/>
    <w:rsid w:val="00B011ED"/>
    <w:rsid w:val="00B04FFB"/>
    <w:rsid w:val="00B14BBF"/>
    <w:rsid w:val="00B20750"/>
    <w:rsid w:val="00B22AC1"/>
    <w:rsid w:val="00B2447D"/>
    <w:rsid w:val="00B4616D"/>
    <w:rsid w:val="00B64EB1"/>
    <w:rsid w:val="00B65236"/>
    <w:rsid w:val="00B74C5F"/>
    <w:rsid w:val="00B80291"/>
    <w:rsid w:val="00B81370"/>
    <w:rsid w:val="00BA43B1"/>
    <w:rsid w:val="00BC1889"/>
    <w:rsid w:val="00C305AA"/>
    <w:rsid w:val="00C30AE9"/>
    <w:rsid w:val="00C506B7"/>
    <w:rsid w:val="00C72690"/>
    <w:rsid w:val="00CA5160"/>
    <w:rsid w:val="00CC7453"/>
    <w:rsid w:val="00CD71F2"/>
    <w:rsid w:val="00CE15A2"/>
    <w:rsid w:val="00D00115"/>
    <w:rsid w:val="00D27694"/>
    <w:rsid w:val="00D435E3"/>
    <w:rsid w:val="00D75600"/>
    <w:rsid w:val="00D92E49"/>
    <w:rsid w:val="00DA16CA"/>
    <w:rsid w:val="00DA57A7"/>
    <w:rsid w:val="00DB0F95"/>
    <w:rsid w:val="00DB5F0C"/>
    <w:rsid w:val="00DB77DC"/>
    <w:rsid w:val="00DD1E74"/>
    <w:rsid w:val="00DE4137"/>
    <w:rsid w:val="00DF1B92"/>
    <w:rsid w:val="00E1147F"/>
    <w:rsid w:val="00E1465B"/>
    <w:rsid w:val="00E22A56"/>
    <w:rsid w:val="00E329BC"/>
    <w:rsid w:val="00E4245F"/>
    <w:rsid w:val="00E54956"/>
    <w:rsid w:val="00E941E0"/>
    <w:rsid w:val="00E9707E"/>
    <w:rsid w:val="00EA2849"/>
    <w:rsid w:val="00EC5D4D"/>
    <w:rsid w:val="00F036D4"/>
    <w:rsid w:val="00F1564B"/>
    <w:rsid w:val="00F173D4"/>
    <w:rsid w:val="00F21985"/>
    <w:rsid w:val="00F3169F"/>
    <w:rsid w:val="00F44C2B"/>
    <w:rsid w:val="00F6372A"/>
    <w:rsid w:val="00F64A02"/>
    <w:rsid w:val="00F75E9A"/>
    <w:rsid w:val="00F843DD"/>
    <w:rsid w:val="00F9569F"/>
    <w:rsid w:val="00FB0427"/>
    <w:rsid w:val="00FC3122"/>
    <w:rsid w:val="00FC7DF2"/>
    <w:rsid w:val="00FE0DE4"/>
    <w:rsid w:val="00F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2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D027B"/>
    <w:rPr>
      <w:sz w:val="24"/>
      <w:szCs w:val="24"/>
    </w:rPr>
  </w:style>
  <w:style w:styleId="Podnoje" w:type="paragraph">
    <w:name w:val="footer"/>
    <w:basedOn w:val="Normal"/>
    <w:link w:val="PodnojeChar"/>
    <w:rsid w:val="009D02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D02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2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D027B"/>
    <w:rPr>
      <w:sz w:val="24"/>
      <w:szCs w:val="24"/>
    </w:rPr>
  </w:style>
  <w:style w:styleId="Podnoje" w:type="paragraph">
    <w:name w:val="footer"/>
    <w:basedOn w:val="Normal"/>
    <w:link w:val="PodnojeChar"/>
    <w:rsid w:val="009D02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D02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4683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2018.</izvorni_sadrzaj>
    <derivirana_varijabla naziv="DomainObject.Predmet.DatumRjesavanja_1">20.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I-40 DIO  U ORMARU - HODNIK  , 41, 42, 43  l</izvorni_sadrzaj>
    <derivirana_varijabla naziv="DomainObject.Predmet.PrimjedbaSuca_1">I-40 DIO  U ORMARU - HODNIK  , 41, 42, 43  l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  <item>Vesna Lazarić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  <item>Vesna Lazarić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  <item>Vesna Lazarić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  <item>Vesna Lazarić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  <item>Vesna Lazarić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  <item>Vesna Lazarić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  <item>Vesna Lazarić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2018.</izvorni_sadrzaj>
    <derivirana_varijabla naziv="DomainObject.Predmet.OdlukaRjesenje.DatumDonosenjaOdluke_1">20.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St-59/2011-544</izvorni_sadrzaj>
    <derivirana_varijabla naziv="DomainObject.Predmet.OdlukaRjesenje.Oznaka_1">St-59/2011-544</derivirana_varijabla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  <item>Vesna Lazarić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957</properties:Words>
  <properties:Characters>5260</properties:Characters>
  <properties:Lines>148</properties:Lines>
  <properties:Paragraphs>50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2018-07-25T09:27:00Z</dcterms:created>
  <dc:creator>Korisnik</dc:creator>
  <cp:lastModifiedBy>wsadmin</cp:lastModifiedBy>
  <cp:lastPrinted>2018-07-25T10:02:00Z</cp:lastPrinted>
  <dcterms:modified xmlns:xsi="http://www.w3.org/2001/XMLSchema-instance" xsi:type="dcterms:W3CDTF">2018-07-25T10:21:00Z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 NAGRADA STEČ.UPRAVITELJU.docx)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