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4c2ca" w14:paraId="044c2ca" w:rsidRDefault="00342DDF" w:rsidP="00024A62"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024A62" w:rsidP="00024A62" w:rsidR="00024A62" w:rsidRPr="00024A62">
      <w:pPr>
        <w:spacing w:after="0"/>
        <w:rPr>
          <w:rFonts w:cs="Times New Roman" w:eastAsia="Times New Roman"/>
          <w:lang w:eastAsia="hr-HR"/>
        </w:rPr>
      </w:pPr>
    </w:p>
    <w:p w:rsidRDefault="00024A62" w:rsidP="00024A62" w:rsidR="00024A62" w:rsidRPr="00024A62">
      <w:pPr>
        <w:spacing w:after="0"/>
        <w:rPr>
          <w:rFonts w:cs="Times New Roman" w:eastAsia="Times New Roman"/>
          <w:lang w:eastAsia="hr-HR"/>
        </w:rPr>
      </w:pPr>
      <w:r w:rsidRPr="00024A62">
        <w:rPr>
          <w:rFonts w:cs="Times New Roman" w:eastAsia="Times New Roman"/>
          <w:lang w:eastAsia="hr-HR"/>
        </w:rPr>
        <w:t>REPUBLIKA HRVATSKA</w:t>
      </w:r>
    </w:p>
    <w:p w:rsidRDefault="00024A62" w:rsidP="00024A62" w:rsidR="00024A62" w:rsidRPr="00024A62">
      <w:pPr>
        <w:spacing w:after="0"/>
        <w:rPr>
          <w:rFonts w:cs="Times New Roman" w:eastAsia="Times New Roman"/>
          <w:lang w:eastAsia="hr-HR"/>
        </w:rPr>
      </w:pPr>
      <w:r w:rsidRPr="00024A62">
        <w:rPr>
          <w:rFonts w:cs="Times New Roman" w:eastAsia="Times New Roman"/>
          <w:lang w:eastAsia="hr-HR"/>
        </w:rPr>
        <w:t>TRGOVAČKI SUD U ZAGREBU</w:t>
      </w:r>
    </w:p>
    <w:p w:rsidRDefault="008B043A" w:rsidP="00024A62" w:rsidR="00024A62" w:rsidRPr="00024A62">
      <w:pPr>
        <w:spacing w:after="0"/>
        <w:rPr>
          <w:rFonts w:cs="Times New Roman" w:eastAsia="Times New Roman"/>
          <w:lang w:eastAsia="hr-HR"/>
        </w:rPr>
      </w:pPr>
      <w:r>
        <w:rPr>
          <w:rFonts w:cs="Times New Roman" w:eastAsia="Times New Roman"/>
          <w:lang w:eastAsia="hr-HR"/>
        </w:rPr>
        <w:t>Zagreb, Amruševa 2/II</w:t>
      </w:r>
    </w:p>
    <w:p w:rsidRDefault="00024A62" w:rsidP="00024A62" w:rsidR="00024A62" w:rsidRPr="00024A62">
      <w:pPr>
        <w:spacing w:after="0"/>
        <w:jc w:val="center"/>
        <w:rPr>
          <w:rFonts w:cs="Times New Roman" w:eastAsia="Times New Roman"/>
          <w:lang w:eastAsia="hr-HR"/>
        </w:rPr>
      </w:pPr>
    </w:p>
    <w:p w:rsidRDefault="00024A62" w:rsidP="00024A62" w:rsidR="00024A62" w:rsidRPr="00024A62">
      <w:pPr>
        <w:spacing w:after="0"/>
        <w:jc w:val="center"/>
        <w:rPr>
          <w:rFonts w:cs="Times New Roman" w:eastAsia="Times New Roman"/>
          <w:lang w:eastAsia="hr-HR"/>
        </w:rPr>
      </w:pPr>
      <w:r w:rsidRPr="00024A62">
        <w:rPr>
          <w:rFonts w:cs="Times New Roman" w:eastAsia="Times New Roman"/>
          <w:lang w:eastAsia="hr-HR"/>
        </w:rPr>
        <w:t>R E P U B L I K A   H R V A T S K A</w:t>
      </w:r>
    </w:p>
    <w:p w:rsidRDefault="00024A62" w:rsidP="00024A62" w:rsidR="00024A62">
      <w:pPr>
        <w:spacing w:after="0"/>
        <w:jc w:val="center"/>
        <w:rPr>
          <w:rFonts w:cs="Times New Roman" w:eastAsia="Times New Roman"/>
          <w:lang w:eastAsia="hr-HR"/>
        </w:rPr>
      </w:pPr>
      <w:r w:rsidRPr="00024A62">
        <w:rPr>
          <w:rFonts w:cs="Times New Roman" w:eastAsia="Times New Roman"/>
          <w:lang w:eastAsia="hr-HR"/>
        </w:rPr>
        <w:t>Z A K L J U Č A K</w:t>
      </w:r>
    </w:p>
    <w:p w:rsidRDefault="00FF35BB" w:rsidP="00C57523" w:rsidR="00FF35BB" w:rsidRPr="00024A62">
      <w:pPr>
        <w:spacing w:after="0"/>
        <w:rPr>
          <w:rFonts w:cs="Times New Roman" w:eastAsia="Times New Roman"/>
          <w:lang w:eastAsia="hr-HR"/>
        </w:rPr>
      </w:pPr>
    </w:p>
    <w:p w:rsidRDefault="00FF35BB" w:rsidP="00C57523" w:rsidR="00024A62" w:rsidRPr="00024A62">
      <w:pPr>
        <w:rPr>
          <w:rFonts w:cs="Times New Roman" w:eastAsia="Times New Roman"/>
          <w:lang w:eastAsia="hr-HR"/>
        </w:rPr>
      </w:pPr>
      <w:r w:rsidRPr="00FF35BB">
        <w:rPr>
          <w:rFonts w:cs="Times New Roman" w:eastAsia="Times New Roman"/>
          <w:lang w:eastAsia="hr-HR"/>
        </w:rPr>
        <w:tab/>
        <w:t xml:space="preserve">TRGOVAČKI SUD U ZAGREBU, po sucu Vesni Sremac Šoštar, kao stečajnom sucu, u stečajnom postupku otvorenim nad dužnikom MADIG d.o.o. u stečaju Ogulin, Prapućanska ulica 22, MBS: 020001945, OIB: 40909371570,  dana </w:t>
      </w:r>
      <w:r w:rsidR="00882D21">
        <w:rPr>
          <w:rFonts w:cs="Times New Roman" w:eastAsia="Times New Roman"/>
          <w:lang w:eastAsia="hr-HR"/>
        </w:rPr>
        <w:t xml:space="preserve">28. veljače </w:t>
      </w:r>
      <w:r w:rsidR="000F0BDF">
        <w:rPr>
          <w:rFonts w:cs="Times New Roman" w:eastAsia="Times New Roman"/>
          <w:lang w:eastAsia="hr-HR"/>
        </w:rPr>
        <w:t xml:space="preserve"> 2019</w:t>
      </w:r>
      <w:r w:rsidRPr="00FF35BB">
        <w:rPr>
          <w:rFonts w:cs="Times New Roman" w:eastAsia="Times New Roman"/>
          <w:lang w:eastAsia="hr-HR"/>
        </w:rPr>
        <w:t>.  godine</w:t>
      </w:r>
    </w:p>
    <w:p w:rsidRDefault="00024A62" w:rsidP="00C57523" w:rsidR="00024A62" w:rsidRPr="00024A62">
      <w:pPr>
        <w:spacing w:after="0"/>
        <w:jc w:val="center"/>
        <w:rPr>
          <w:rFonts w:cs="Times New Roman" w:eastAsia="Times New Roman"/>
          <w:lang w:eastAsia="hr-HR"/>
        </w:rPr>
      </w:pPr>
      <w:r w:rsidRPr="00024A62">
        <w:rPr>
          <w:rFonts w:cs="Times New Roman" w:eastAsia="Times New Roman"/>
          <w:lang w:eastAsia="hr-HR"/>
        </w:rPr>
        <w:t>z a k l j u č i o    j e</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I  Rješenjem o prodaji St-329/12 od 2. siječnja 2014.g. određena je prodaja nekretnina u vlasništvu stečajnog dužnika MADIG d.o.o. u stečaju Ogulin, Prapućanska ulica 22, uz odgovarajuću primjenu pravila o ovrsi na nekretninama i to:</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20/2 – Pekarija- poslovna prostorija u površini od 38 čhv, upisana u z.k.ul. 1810 k.o. Brinje,</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104 – zgrada br.28a, dom dvorište u površini od 511 čhv, upisane u  z.k.ul. 629 k.o. Prokike,</w:t>
      </w:r>
    </w:p>
    <w:p w:rsidRDefault="001F4E49" w:rsidP="00024A62" w:rsidR="00024A62" w:rsidRPr="00024A62">
      <w:pPr>
        <w:numPr>
          <w:ilvl w:val="0"/>
          <w:numId w:val="47"/>
        </w:numPr>
        <w:spacing w:after="0"/>
        <w:jc w:val="both"/>
        <w:rPr>
          <w:rFonts w:cs="Times New Roman" w:eastAsia="Times New Roman"/>
          <w:lang w:eastAsia="hr-HR"/>
        </w:rPr>
      </w:pPr>
      <w:r>
        <w:rPr>
          <w:rFonts w:cs="Times New Roman" w:eastAsia="Times New Roman"/>
          <w:lang w:eastAsia="hr-HR"/>
        </w:rPr>
        <w:t>kčbr. 112/1- zgrada br.3</w:t>
      </w:r>
      <w:r w:rsidR="00024A62" w:rsidRPr="00024A62">
        <w:rPr>
          <w:rFonts w:cs="Times New Roman" w:eastAsia="Times New Roman"/>
          <w:lang w:eastAsia="hr-HR"/>
        </w:rPr>
        <w:t>-Dom i dvorište u površini od 380 čhv, upisana u z.k.ul. 680 k.o. Letinac,</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3214/2- dvorište u površini od 97 čhv, upisana uz.k.ul. 1205 k.o. Stajnica,</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 xml:space="preserve">kčbr. 2221/1-šuma u površini od </w:t>
      </w:r>
      <w:smartTag w:element="metricconverter" w:uri="urn:schemas-microsoft-com:office:smarttags">
        <w:smartTagPr>
          <w:attr w:val="712 m2" w:name="ProductID"/>
        </w:smartTagPr>
        <w:r w:rsidRPr="00024A62">
          <w:rPr>
            <w:rFonts w:cs="Times New Roman" w:eastAsia="Times New Roman"/>
            <w:lang w:eastAsia="hr-HR"/>
          </w:rPr>
          <w:t>712 m2</w:t>
        </w:r>
      </w:smartTag>
      <w:r w:rsidRPr="00024A62">
        <w:rPr>
          <w:rFonts w:cs="Times New Roman" w:eastAsia="Times New Roman"/>
          <w:lang w:eastAsia="hr-HR"/>
        </w:rPr>
        <w:t xml:space="preserve">, kčbr. 2222-šuma barutni magazin u površini od  </w:t>
      </w:r>
      <w:smartTag w:element="metricconverter" w:uri="urn:schemas-microsoft-com:office:smarttags">
        <w:smartTagPr>
          <w:attr w:val="648 m2" w:name="ProductID"/>
        </w:smartTagPr>
        <w:r w:rsidRPr="00024A62">
          <w:rPr>
            <w:rFonts w:cs="Times New Roman" w:eastAsia="Times New Roman"/>
            <w:lang w:eastAsia="hr-HR"/>
          </w:rPr>
          <w:t>648 m2</w:t>
        </w:r>
      </w:smartTag>
      <w:r w:rsidRPr="00024A62">
        <w:rPr>
          <w:rFonts w:cs="Times New Roman" w:eastAsia="Times New Roman"/>
          <w:lang w:eastAsia="hr-HR"/>
        </w:rPr>
        <w:t xml:space="preserve">, kčbr. 2223 – pašnjak barutni magazin u površini od </w:t>
      </w:r>
      <w:smartTag w:element="metricconverter" w:uri="urn:schemas-microsoft-com:office:smarttags">
        <w:smartTagPr>
          <w:attr w:val="777 m2" w:name="ProductID"/>
        </w:smartTagPr>
        <w:r w:rsidRPr="00024A62">
          <w:rPr>
            <w:rFonts w:cs="Times New Roman" w:eastAsia="Times New Roman"/>
            <w:lang w:eastAsia="hr-HR"/>
          </w:rPr>
          <w:t>777 m2</w:t>
        </w:r>
      </w:smartTag>
      <w:r w:rsidRPr="00024A62">
        <w:rPr>
          <w:rFonts w:cs="Times New Roman" w:eastAsia="Times New Roman"/>
          <w:lang w:eastAsia="hr-HR"/>
        </w:rPr>
        <w:t xml:space="preserve">, kčbr. 2224 – zgrada pašnjak u površini od 668 m2, pašnjak od 656 m2 i zgrada od 12 m2, kčbr. 2225 – put barutni magazin u površini od </w:t>
      </w:r>
      <w:smartTag w:element="metricconverter" w:uri="urn:schemas-microsoft-com:office:smarttags">
        <w:smartTagPr>
          <w:attr w:val="1158 m2" w:name="ProductID"/>
        </w:smartTagPr>
        <w:r w:rsidRPr="00024A62">
          <w:rPr>
            <w:rFonts w:cs="Times New Roman" w:eastAsia="Times New Roman"/>
            <w:lang w:eastAsia="hr-HR"/>
          </w:rPr>
          <w:t>1158 m2</w:t>
        </w:r>
      </w:smartTag>
      <w:r w:rsidRPr="00024A62">
        <w:rPr>
          <w:rFonts w:cs="Times New Roman" w:eastAsia="Times New Roman"/>
          <w:lang w:eastAsia="hr-HR"/>
        </w:rPr>
        <w:t>, sve upisane u z.k.ul. 2600, sve upisane u k.o. Otočac, kod Općinskog suda u Gospiću, Zemljišno-knjižni odjel u Otočcu,</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pPr>
        <w:spacing w:after="0"/>
        <w:ind w:firstLine="708"/>
        <w:jc w:val="both"/>
        <w:rPr>
          <w:rFonts w:cs="Times New Roman" w:eastAsia="Times New Roman"/>
          <w:lang w:eastAsia="hr-HR"/>
        </w:rPr>
      </w:pPr>
      <w:r w:rsidRPr="00024A62">
        <w:rPr>
          <w:rFonts w:cs="Times New Roman" w:eastAsia="Times New Roman"/>
          <w:lang w:eastAsia="hr-HR"/>
        </w:rPr>
        <w:t>Na navedenim nekretninama  upisana su razlučna prava u korist razlučnih vjerovnika  Republike Hrvatske Ministarstva financija i Zorice Tretinjak.</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spacing w:after="0"/>
        <w:jc w:val="both"/>
        <w:rPr>
          <w:rFonts w:cs="Times New Roman" w:eastAsia="Times New Roman"/>
          <w:lang w:eastAsia="hr-HR"/>
        </w:rPr>
      </w:pPr>
      <w:r w:rsidRPr="00024A62">
        <w:rPr>
          <w:rFonts w:cs="Times New Roman" w:eastAsia="Times New Roman"/>
          <w:lang w:eastAsia="hr-HR"/>
        </w:rPr>
        <w:tab/>
        <w:t>II    UTVRĐENA VRIJEDNOST nekretnina iz točke I ovog zaključka za:</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20/2 – Pekarija- poslovna prostorija u površini od 38 čhv, upisana u z.k.ul. 1810 k.o. Brinje iznosi 385.226,33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104 – zgrada br.28a, dom dvorište u površini od 511 čhv, upisane u  z.k.ul. 629 k.o. Prokike iznosi 1.046.052,46 kn,</w:t>
      </w:r>
    </w:p>
    <w:p w:rsidRDefault="00024A62" w:rsidP="008012AF"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112/1- zgrada br.4-Dom i dvorište u površini od 380 čhv, upisana u z.k.ul. 680 k.o. Letinac iznosi 715.995,89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lastRenderedPageBreak/>
        <w:t>kčbr. 3214/2- dvorište u površini od 97 čhv, upisana uz.k.ul. 1205 k.o. Stajnica iznosi 19.631,25 kn,</w:t>
      </w:r>
    </w:p>
    <w:p w:rsidRDefault="00024A62" w:rsidP="00024A62" w:rsidR="00024A62" w:rsidRPr="00024A62">
      <w:pPr>
        <w:spacing w:after="0"/>
        <w:ind w:left="720"/>
        <w:jc w:val="both"/>
        <w:rPr>
          <w:rFonts w:cs="Times New Roman" w:eastAsia="Times New Roman"/>
          <w:lang w:eastAsia="hr-HR"/>
        </w:rPr>
      </w:pPr>
    </w:p>
    <w:p w:rsidRDefault="00024A62" w:rsidP="00024A62" w:rsidR="000D13B1">
      <w:pPr>
        <w:numPr>
          <w:ilvl w:val="0"/>
          <w:numId w:val="47"/>
        </w:numPr>
        <w:spacing w:after="0"/>
        <w:jc w:val="both"/>
        <w:rPr>
          <w:rFonts w:cs="Times New Roman" w:eastAsia="Times New Roman"/>
          <w:lang w:eastAsia="hr-HR"/>
        </w:rPr>
      </w:pPr>
      <w:r w:rsidRPr="00024A62">
        <w:rPr>
          <w:rFonts w:cs="Times New Roman" w:eastAsia="Times New Roman"/>
          <w:lang w:eastAsia="hr-HR"/>
        </w:rPr>
        <w:t xml:space="preserve">kčbr. 2221/1-šuma u površini od </w:t>
      </w:r>
      <w:smartTag w:element="metricconverter" w:uri="urn:schemas-microsoft-com:office:smarttags">
        <w:smartTagPr>
          <w:attr w:val="712 m2" w:name="ProductID"/>
        </w:smartTagPr>
        <w:r w:rsidRPr="00024A62">
          <w:rPr>
            <w:rFonts w:cs="Times New Roman" w:eastAsia="Times New Roman"/>
            <w:lang w:eastAsia="hr-HR"/>
          </w:rPr>
          <w:t>712 m2</w:t>
        </w:r>
      </w:smartTag>
      <w:r w:rsidRPr="00024A62">
        <w:rPr>
          <w:rFonts w:cs="Times New Roman" w:eastAsia="Times New Roman"/>
          <w:lang w:eastAsia="hr-HR"/>
        </w:rPr>
        <w:t xml:space="preserve">, kčbr. 2222-šuma barutni magazin u površini od  </w:t>
      </w:r>
      <w:smartTag w:element="metricconverter" w:uri="urn:schemas-microsoft-com:office:smarttags">
        <w:smartTagPr>
          <w:attr w:val="648 m2" w:name="ProductID"/>
        </w:smartTagPr>
        <w:r w:rsidRPr="00024A62">
          <w:rPr>
            <w:rFonts w:cs="Times New Roman" w:eastAsia="Times New Roman"/>
            <w:lang w:eastAsia="hr-HR"/>
          </w:rPr>
          <w:t>648 m2</w:t>
        </w:r>
      </w:smartTag>
      <w:r w:rsidRPr="00024A62">
        <w:rPr>
          <w:rFonts w:cs="Times New Roman" w:eastAsia="Times New Roman"/>
          <w:lang w:eastAsia="hr-HR"/>
        </w:rPr>
        <w:t xml:space="preserve">, kčbr. 2223 – pašnjak barutni magazin u površini od </w:t>
      </w:r>
      <w:smartTag w:element="metricconverter" w:uri="urn:schemas-microsoft-com:office:smarttags">
        <w:smartTagPr>
          <w:attr w:val="777 m2" w:name="ProductID"/>
        </w:smartTagPr>
        <w:r w:rsidRPr="00024A62">
          <w:rPr>
            <w:rFonts w:cs="Times New Roman" w:eastAsia="Times New Roman"/>
            <w:lang w:eastAsia="hr-HR"/>
          </w:rPr>
          <w:t>777 m2</w:t>
        </w:r>
      </w:smartTag>
      <w:r w:rsidRPr="00024A62">
        <w:rPr>
          <w:rFonts w:cs="Times New Roman" w:eastAsia="Times New Roman"/>
          <w:lang w:eastAsia="hr-HR"/>
        </w:rPr>
        <w:t>,</w:t>
      </w:r>
    </w:p>
    <w:p w:rsidRDefault="00024A62" w:rsidP="000D13B1" w:rsidR="00024A62" w:rsidRPr="00024A62">
      <w:pPr>
        <w:spacing w:after="0"/>
        <w:ind w:left="1080"/>
        <w:jc w:val="both"/>
        <w:rPr>
          <w:rFonts w:cs="Times New Roman" w:eastAsia="Times New Roman"/>
          <w:lang w:eastAsia="hr-HR"/>
        </w:rPr>
      </w:pPr>
      <w:r w:rsidRPr="00024A62">
        <w:rPr>
          <w:rFonts w:cs="Times New Roman" w:eastAsia="Times New Roman"/>
          <w:lang w:eastAsia="hr-HR"/>
        </w:rPr>
        <w:t xml:space="preserve">kčbr. 2224 – zgrada pašnjak u površini od </w:t>
      </w:r>
      <w:smartTag w:element="metricconverter" w:uri="urn:schemas-microsoft-com:office:smarttags">
        <w:smartTagPr>
          <w:attr w:val="668 m2" w:name="ProductID"/>
        </w:smartTagPr>
        <w:r w:rsidRPr="00024A62">
          <w:rPr>
            <w:rFonts w:cs="Times New Roman" w:eastAsia="Times New Roman"/>
            <w:lang w:eastAsia="hr-HR"/>
          </w:rPr>
          <w:t>668 m2</w:t>
        </w:r>
      </w:smartTag>
      <w:r w:rsidRPr="00024A62">
        <w:rPr>
          <w:rFonts w:cs="Times New Roman" w:eastAsia="Times New Roman"/>
          <w:lang w:eastAsia="hr-HR"/>
        </w:rPr>
        <w:t xml:space="preserve">, pašnjak od 656 m2 i zgrada od 12 m2, kčbr. 2225 – put barutni magazin u površini od </w:t>
      </w:r>
      <w:smartTag w:element="metricconverter" w:uri="urn:schemas-microsoft-com:office:smarttags">
        <w:smartTagPr>
          <w:attr w:val="1158 m2" w:name="ProductID"/>
        </w:smartTagPr>
        <w:r w:rsidRPr="00024A62">
          <w:rPr>
            <w:rFonts w:cs="Times New Roman" w:eastAsia="Times New Roman"/>
            <w:lang w:eastAsia="hr-HR"/>
          </w:rPr>
          <w:t>1158 m2</w:t>
        </w:r>
      </w:smartTag>
      <w:r w:rsidRPr="00024A62">
        <w:rPr>
          <w:rFonts w:cs="Times New Roman" w:eastAsia="Times New Roman"/>
          <w:lang w:eastAsia="hr-HR"/>
        </w:rPr>
        <w:t>, sve upisane z.k.ul. 2600, k.o. Otočac, kod Općinskog suda u Gospiću, Zemljišno-knjižni odjel u Otočcu, što ukupno iznosi 207.321,36 kn,</w:t>
      </w:r>
    </w:p>
    <w:p w:rsidRDefault="00024A62" w:rsidP="00024A62" w:rsidR="00024A62" w:rsidRPr="00024A62">
      <w:pPr>
        <w:spacing w:after="0"/>
        <w:ind w:left="720"/>
        <w:contextualSpacing/>
        <w:rPr>
          <w:rFonts w:cs="Times New Roman" w:eastAsia="Times New Roman"/>
          <w:lang w:eastAsia="hr-HR"/>
        </w:rPr>
      </w:pPr>
    </w:p>
    <w:p w:rsidRDefault="00024A62" w:rsidP="00024A62" w:rsidR="00024A62" w:rsidRPr="00024A62">
      <w:pPr>
        <w:spacing w:after="0"/>
        <w:ind w:left="1080"/>
        <w:jc w:val="both"/>
        <w:rPr>
          <w:rFonts w:cs="Times New Roman" w:eastAsia="Times New Roman"/>
          <w:lang w:eastAsia="hr-HR"/>
        </w:rPr>
      </w:pPr>
      <w:r w:rsidRPr="00024A62">
        <w:rPr>
          <w:rFonts w:cs="Times New Roman" w:eastAsia="Times New Roman"/>
          <w:lang w:eastAsia="hr-HR"/>
        </w:rPr>
        <w:t xml:space="preserve">što sve ukupno iznosi </w:t>
      </w:r>
      <w:r w:rsidR="000664E2">
        <w:rPr>
          <w:rFonts w:cs="Times New Roman" w:eastAsia="Times New Roman"/>
          <w:lang w:eastAsia="hr-HR"/>
        </w:rPr>
        <w:t>2.374.227,29</w:t>
      </w:r>
      <w:r w:rsidRPr="00024A62">
        <w:rPr>
          <w:rFonts w:cs="Times New Roman" w:eastAsia="Times New Roman"/>
          <w:lang w:eastAsia="hr-HR"/>
        </w:rPr>
        <w:t xml:space="preserve">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Za nekretnine iz točke I. ovog zaključka izvršeno je</w:t>
      </w:r>
      <w:r w:rsidR="000F31CF">
        <w:rPr>
          <w:rFonts w:cs="Times New Roman" w:eastAsia="Times New Roman"/>
          <w:lang w:eastAsia="hr-HR"/>
        </w:rPr>
        <w:t xml:space="preserve"> petnaest</w:t>
      </w:r>
      <w:r w:rsidR="00963E07">
        <w:rPr>
          <w:rFonts w:cs="Times New Roman" w:eastAsia="Times New Roman"/>
          <w:lang w:eastAsia="hr-HR"/>
        </w:rPr>
        <w:t xml:space="preserve"> </w:t>
      </w:r>
      <w:r w:rsidRPr="00006A48">
        <w:rPr>
          <w:rFonts w:cs="Times New Roman" w:eastAsia="Times New Roman"/>
          <w:lang w:eastAsia="hr-HR"/>
        </w:rPr>
        <w:t xml:space="preserve">oglašavanja i </w:t>
      </w:r>
      <w:r w:rsidR="000664E2">
        <w:rPr>
          <w:rFonts w:cs="Times New Roman" w:eastAsia="Times New Roman"/>
          <w:lang w:eastAsia="hr-HR"/>
        </w:rPr>
        <w:t>petnaest</w:t>
      </w:r>
      <w:r w:rsidR="000F31CF">
        <w:rPr>
          <w:rFonts w:cs="Times New Roman" w:eastAsia="Times New Roman"/>
          <w:lang w:eastAsia="hr-HR"/>
        </w:rPr>
        <w:t xml:space="preserve"> </w:t>
      </w:r>
      <w:r w:rsidRPr="00006A48">
        <w:rPr>
          <w:rFonts w:cs="Times New Roman" w:eastAsia="Times New Roman"/>
          <w:lang w:eastAsia="hr-HR"/>
        </w:rPr>
        <w:t>prodaja koje nisu uspjele.</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III   NAČIN PRODAJE:</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Nekretnina iz točke I ovog zaključka prodavat će se u stečajnom postupku usmenom javnom dražbom.</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Ročište za prodaju održat će se pred stečajnim sucem u zgradi Trgovačkog suda u Zagrebu, Amruševa 2/I</w:t>
      </w:r>
      <w:r w:rsidR="001F4E49">
        <w:rPr>
          <w:rFonts w:cs="Times New Roman" w:eastAsia="Times New Roman"/>
          <w:lang w:eastAsia="hr-HR"/>
        </w:rPr>
        <w:t>I</w:t>
      </w:r>
      <w:r w:rsidR="00963E07">
        <w:rPr>
          <w:rFonts w:cs="Times New Roman" w:eastAsia="Times New Roman"/>
          <w:lang w:eastAsia="hr-HR"/>
        </w:rPr>
        <w:t>, soba broj 93/</w:t>
      </w:r>
      <w:r w:rsidRPr="00006A48">
        <w:rPr>
          <w:rFonts w:cs="Times New Roman" w:eastAsia="Times New Roman"/>
          <w:lang w:eastAsia="hr-HR"/>
        </w:rPr>
        <w:t>II</w:t>
      </w:r>
      <w:r w:rsidR="00963E07">
        <w:rPr>
          <w:rFonts w:cs="Times New Roman" w:eastAsia="Times New Roman"/>
          <w:lang w:eastAsia="hr-HR"/>
        </w:rPr>
        <w:t xml:space="preserve"> (ulična zgrada)</w:t>
      </w:r>
      <w:r w:rsidRPr="00006A48">
        <w:rPr>
          <w:rFonts w:cs="Times New Roman" w:eastAsia="Times New Roman"/>
          <w:lang w:eastAsia="hr-HR"/>
        </w:rPr>
        <w:t xml:space="preserve">, dana </w:t>
      </w:r>
      <w:r w:rsidR="000F31CF">
        <w:t xml:space="preserve">9. travnja </w:t>
      </w:r>
      <w:r w:rsidR="000F31CF" w:rsidRPr="00A34E6F">
        <w:t xml:space="preserve">2019. godine u </w:t>
      </w:r>
      <w:r w:rsidR="000F31CF">
        <w:t>11,00</w:t>
      </w:r>
      <w:r w:rsidR="000F31CF" w:rsidRPr="00A34E6F">
        <w:t xml:space="preserve"> sati</w:t>
      </w:r>
      <w:r w:rsidRPr="00006A48">
        <w:rPr>
          <w:rFonts w:cs="Times New Roman" w:eastAsia="Times New Roman"/>
          <w:lang w:eastAsia="hr-HR"/>
        </w:rPr>
        <w:t>. Ročište će se održati i ako na njemu sudjeluje samo jedan ponuditelj.</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IV   Ovaj zaključak o prodaji objavit će se na mrežnoj e-oglasnoj p</w:t>
      </w:r>
      <w:r w:rsidR="00CB1A16">
        <w:rPr>
          <w:rFonts w:cs="Times New Roman" w:eastAsia="Times New Roman"/>
          <w:lang w:eastAsia="hr-HR"/>
        </w:rPr>
        <w:t xml:space="preserve">loči Trgovačkog suda u Zagrebu </w:t>
      </w:r>
      <w:r w:rsidRPr="00006A48">
        <w:rPr>
          <w:rFonts w:cs="Times New Roman" w:eastAsia="Times New Roman"/>
          <w:lang w:eastAsia="hr-HR"/>
        </w:rPr>
        <w:t>i pri Hrvatskoj gospodarskoj komori te na internet stranicama Visokog trgovačkog suda u Zagrebu.</w:t>
      </w:r>
    </w:p>
    <w:p w:rsidRDefault="00006A48" w:rsidP="00C57523" w:rsidR="00006A48" w:rsidRPr="00006A48">
      <w:pPr>
        <w:spacing w:after="0"/>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 Rok od objave zaključka o prodaji nekretnina na oglasnoj ploči do prodaje iznosi najmanje 15 dana.</w:t>
      </w:r>
    </w:p>
    <w:p w:rsidRDefault="00006A48" w:rsidP="00006A48" w:rsidR="00006A48" w:rsidRPr="00006A48">
      <w:pPr>
        <w:spacing w:after="0"/>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V       UVJETI PRODAJE</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1. Prodaju se nekretnine navedene u točki I ovog zaključka.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2. Vrijednost nekretnina ut</w:t>
      </w:r>
      <w:r w:rsidR="00CB1A16">
        <w:rPr>
          <w:rFonts w:cs="Times New Roman" w:eastAsia="Times New Roman"/>
          <w:lang w:eastAsia="hr-HR"/>
        </w:rPr>
        <w:t>vrđena je u ukupnom  iznosu od 2.374.227,29</w:t>
      </w:r>
      <w:r w:rsidR="00CB1A16" w:rsidRPr="00024A62">
        <w:rPr>
          <w:rFonts w:cs="Times New Roman" w:eastAsia="Times New Roman"/>
          <w:lang w:eastAsia="hr-HR"/>
        </w:rPr>
        <w:t xml:space="preserve"> </w:t>
      </w:r>
      <w:r w:rsidRPr="00006A48">
        <w:rPr>
          <w:rFonts w:cs="Times New Roman" w:eastAsia="Times New Roman"/>
          <w:lang w:eastAsia="hr-HR"/>
        </w:rPr>
        <w:t>kn.</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3.Nekretnine iz točke I ovog zaključka prodavat će se na </w:t>
      </w:r>
      <w:r w:rsidR="00816AC2">
        <w:rPr>
          <w:rFonts w:cs="Times New Roman" w:eastAsia="Times New Roman"/>
          <w:lang w:eastAsia="hr-HR"/>
        </w:rPr>
        <w:t>šesnaestom</w:t>
      </w:r>
      <w:r w:rsidRPr="00006A48">
        <w:rPr>
          <w:rFonts w:cs="Times New Roman" w:eastAsia="Times New Roman"/>
          <w:lang w:eastAsia="hr-HR"/>
        </w:rPr>
        <w:t xml:space="preserve"> ročištu za dražbu i to po početnoj cijeni za:</w:t>
      </w:r>
    </w:p>
    <w:p w:rsidRDefault="00006A48" w:rsidP="00006A48" w:rsidR="00006A48" w:rsidRPr="00006A48">
      <w:pPr>
        <w:spacing w:after="0"/>
        <w:ind w:firstLine="708"/>
        <w:jc w:val="both"/>
        <w:rPr>
          <w:rFonts w:cs="Times New Roman" w:eastAsia="Times New Roman"/>
          <w:lang w:eastAsia="hr-HR"/>
        </w:rPr>
      </w:pPr>
    </w:p>
    <w:p w:rsidRDefault="00006A48" w:rsidP="000F31CF"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 xml:space="preserve">kčbr. 20/2 – Pekarija- poslovna prostorija u površini od 38 čhv, upisana u z.k.ul. 1810 k.o. Brinje po cijeni od </w:t>
      </w:r>
      <w:r w:rsidR="00816AC2">
        <w:rPr>
          <w:rFonts w:cs="Times New Roman" w:eastAsia="Times New Roman"/>
          <w:lang w:eastAsia="hr-HR"/>
        </w:rPr>
        <w:t>35.026,65</w:t>
      </w:r>
      <w:r w:rsidRPr="00006A48">
        <w:rPr>
          <w:rFonts w:cs="Times New Roman" w:eastAsia="Times New Roman"/>
          <w:lang w:eastAsia="hr-HR"/>
        </w:rPr>
        <w:t xml:space="preserve">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 xml:space="preserve">kčbr. 104 – zgrada br.28a, dom dvorište u površini od 511 čhv, upisane u  z.k.ul. 629 k.o. Prokike po cijeni od </w:t>
      </w:r>
      <w:r w:rsidR="00816AC2">
        <w:rPr>
          <w:rFonts w:cs="Times New Roman" w:eastAsia="Times New Roman"/>
          <w:lang w:eastAsia="hr-HR"/>
        </w:rPr>
        <w:t>93.267,09</w:t>
      </w:r>
      <w:r w:rsidRPr="00006A48">
        <w:rPr>
          <w:rFonts w:cs="Times New Roman" w:eastAsia="Times New Roman"/>
          <w:lang w:eastAsia="hr-HR"/>
        </w:rPr>
        <w:t xml:space="preserve"> kn,</w:t>
      </w:r>
    </w:p>
    <w:p w:rsidRDefault="00006A48" w:rsidP="00C13946" w:rsidR="00006A48" w:rsidRPr="00006A48">
      <w:pPr>
        <w:spacing w:after="0"/>
        <w:jc w:val="both"/>
        <w:rPr>
          <w:rFonts w:cs="Times New Roman" w:eastAsia="Times New Roman"/>
          <w:lang w:eastAsia="hr-HR"/>
        </w:rPr>
      </w:pPr>
    </w:p>
    <w:p w:rsidRDefault="001F4E49" w:rsidP="00006A48" w:rsidR="00006A48" w:rsidRPr="00006A48">
      <w:pPr>
        <w:spacing w:after="0"/>
        <w:ind w:firstLine="708"/>
        <w:jc w:val="both"/>
        <w:rPr>
          <w:rFonts w:cs="Times New Roman" w:eastAsia="Times New Roman"/>
          <w:lang w:eastAsia="hr-HR"/>
        </w:rPr>
      </w:pPr>
      <w:r>
        <w:rPr>
          <w:rFonts w:cs="Times New Roman" w:eastAsia="Times New Roman"/>
          <w:lang w:eastAsia="hr-HR"/>
        </w:rPr>
        <w:t>-</w:t>
      </w:r>
      <w:r>
        <w:rPr>
          <w:rFonts w:cs="Times New Roman" w:eastAsia="Times New Roman"/>
          <w:lang w:eastAsia="hr-HR"/>
        </w:rPr>
        <w:tab/>
        <w:t>kčbr. 112/1- zgrada br.3</w:t>
      </w:r>
      <w:r w:rsidR="00006A48" w:rsidRPr="00006A48">
        <w:rPr>
          <w:rFonts w:cs="Times New Roman" w:eastAsia="Times New Roman"/>
          <w:lang w:eastAsia="hr-HR"/>
        </w:rPr>
        <w:t xml:space="preserve">-Dom i dvorište u površini od 380 čhv, upisana u z.k.ul. 680 k.o. Letinac po cijeni od </w:t>
      </w:r>
      <w:r w:rsidR="00816AC2">
        <w:rPr>
          <w:rFonts w:cs="Times New Roman" w:eastAsia="Times New Roman"/>
          <w:lang w:eastAsia="hr-HR"/>
        </w:rPr>
        <w:t>63.835,14</w:t>
      </w:r>
      <w:r w:rsidR="00006A48" w:rsidRPr="00006A48">
        <w:rPr>
          <w:rFonts w:cs="Times New Roman" w:eastAsia="Times New Roman"/>
          <w:lang w:eastAsia="hr-HR"/>
        </w:rPr>
        <w:t xml:space="preserve">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lastRenderedPageBreak/>
        <w:t>-</w:t>
      </w:r>
      <w:r w:rsidRPr="00006A48">
        <w:rPr>
          <w:rFonts w:cs="Times New Roman" w:eastAsia="Times New Roman"/>
          <w:lang w:eastAsia="hr-HR"/>
        </w:rPr>
        <w:tab/>
        <w:t xml:space="preserve">kčbr. 3214/2- dvorište u površini od 97 čhv, upisana uz.k.ul. 1205 k.o. Stajnica po cijeni od </w:t>
      </w:r>
      <w:r w:rsidR="00C13946">
        <w:rPr>
          <w:rFonts w:cs="Times New Roman" w:eastAsia="Times New Roman"/>
          <w:lang w:eastAsia="hr-HR"/>
        </w:rPr>
        <w:t>1</w:t>
      </w:r>
      <w:r w:rsidR="00816AC2">
        <w:rPr>
          <w:rFonts w:cs="Times New Roman" w:eastAsia="Times New Roman"/>
          <w:lang w:eastAsia="hr-HR"/>
        </w:rPr>
        <w:t xml:space="preserve">.727,13 </w:t>
      </w:r>
      <w:r w:rsidR="00C13946">
        <w:rPr>
          <w:rFonts w:cs="Times New Roman" w:eastAsia="Times New Roman"/>
          <w:lang w:eastAsia="hr-HR"/>
        </w:rPr>
        <w:t>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 xml:space="preserve">kčbr. 2221/1-šuma u površini od 712 m2, kčbr. 2222-šuma barutni magazin u površini od  648 m2, kčbr. 2223 – pašnjak barutni magazin u površini od 777 m2, kčbr. 2224 – zgrada pašnjak u površini od 668 m2 ( pašnjak od 656 m2 i zgrada od 12 m2), kčbr. 2225 – put barutni magazin u površini od 1158 m2, sve  upisane z.k.ul. 2600, sve upisane u k.o. Otočac  kod Općinskog suda u Gospiću, Zemljišno-knjižni odjel u Otočcu, za ukupnu cijenu od </w:t>
      </w:r>
      <w:r w:rsidR="00E6009F">
        <w:rPr>
          <w:rFonts w:cs="Times New Roman" w:eastAsia="Times New Roman"/>
          <w:lang w:eastAsia="hr-HR"/>
        </w:rPr>
        <w:t>18.489,06</w:t>
      </w:r>
      <w:r w:rsidRPr="00006A48">
        <w:rPr>
          <w:rFonts w:cs="Times New Roman" w:eastAsia="Times New Roman"/>
          <w:lang w:eastAsia="hr-HR"/>
        </w:rPr>
        <w:t xml:space="preserve">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što sve ukupno iznosi </w:t>
      </w:r>
      <w:r w:rsidR="00E6009F">
        <w:rPr>
          <w:rFonts w:cs="Times New Roman" w:eastAsia="Times New Roman"/>
          <w:lang w:eastAsia="hr-HR"/>
        </w:rPr>
        <w:t>212.345,07</w:t>
      </w:r>
      <w:r w:rsidR="005F1E1E">
        <w:rPr>
          <w:rFonts w:cs="Times New Roman" w:eastAsia="Times New Roman"/>
          <w:lang w:eastAsia="hr-HR"/>
        </w:rPr>
        <w:t xml:space="preserve"> </w:t>
      </w:r>
      <w:r w:rsidRPr="00006A48">
        <w:rPr>
          <w:rFonts w:cs="Times New Roman" w:eastAsia="Times New Roman"/>
          <w:lang w:eastAsia="hr-HR"/>
        </w:rPr>
        <w:t xml:space="preserve">kn i ispod te cijene, odnosno navedenih pojedinačnih cijena, se ne mogu prodati na </w:t>
      </w:r>
      <w:r w:rsidR="00564347">
        <w:rPr>
          <w:rFonts w:cs="Times New Roman" w:eastAsia="Times New Roman"/>
          <w:lang w:eastAsia="hr-HR"/>
        </w:rPr>
        <w:t xml:space="preserve">šesnaestom </w:t>
      </w:r>
      <w:r w:rsidRPr="00006A48">
        <w:rPr>
          <w:rFonts w:cs="Times New Roman" w:eastAsia="Times New Roman"/>
          <w:lang w:eastAsia="hr-HR"/>
        </w:rPr>
        <w:t>ročištu.</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  Tek ako se nekretnine ne prodaju niti na </w:t>
      </w:r>
      <w:r w:rsidR="0080689A">
        <w:rPr>
          <w:rFonts w:cs="Times New Roman" w:eastAsia="Times New Roman"/>
          <w:lang w:eastAsia="hr-HR"/>
        </w:rPr>
        <w:t>šesnaestom</w:t>
      </w:r>
      <w:r w:rsidRPr="00006A48">
        <w:rPr>
          <w:rFonts w:cs="Times New Roman" w:eastAsia="Times New Roman"/>
          <w:lang w:eastAsia="hr-HR"/>
        </w:rPr>
        <w:t xml:space="preserve"> ročištu za prodaju po utvrđenoj vrijednosti, na narednim ročištima za prodaju može se prodavati za nižu vrijednost koju zaključkom odredi stečajni sudac.</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4. Sve poreze i pristojbe u svezi s prodajom nekretnine snosi kupac.</w:t>
      </w:r>
    </w:p>
    <w:p w:rsidRDefault="00006A48" w:rsidP="00006A48" w:rsidR="00006A48" w:rsidRPr="00006A48">
      <w:pPr>
        <w:spacing w:after="0"/>
        <w:ind w:firstLine="708"/>
        <w:jc w:val="both"/>
        <w:rPr>
          <w:rFonts w:cs="Times New Roman" w:eastAsia="Times New Roman"/>
          <w:lang w:eastAsia="hr-HR"/>
        </w:rPr>
      </w:pPr>
    </w:p>
    <w:p w:rsidRDefault="00762017" w:rsidP="00762017" w:rsidR="00006A48" w:rsidRPr="00762017">
      <w:pPr>
        <w:spacing w:after="0"/>
        <w:ind w:firstLine="708"/>
        <w:jc w:val="both"/>
      </w:pPr>
      <w:r>
        <w:rPr>
          <w:rFonts w:cs="Times New Roman" w:eastAsia="Times New Roman"/>
          <w:lang w:eastAsia="hr-HR"/>
        </w:rPr>
        <w:t>5.</w:t>
      </w:r>
      <w:r w:rsidRPr="006609F4">
        <w:t xml:space="preserve"> Kao kupci mogu sudjelovati samo osobe koje su najkasnije pet dana prije dana održavanja ročišta za dražbu uplatile osiguranje u iznosu od 10% od iznosa vrijednosti  za svaku nekretninu iz toč. V. 3. izreke</w:t>
      </w:r>
      <w:r>
        <w:t xml:space="preserve"> odnosno 10 % od ukupnog iznosa vrijednosti za sve nekretnine iz toč. V. 3. na račun sudskog depozita Trgovačkog suda u Zagrebu pri  Hrvatskoj poštanskoj banci d.d. Zagreb broj HR9223900011300000460,  poziv na broj 32912 i dokaz o tome predoče stečajnom sucu prije početka dražbe ili stečajnom sucu prilože bankarsku garanciju bonitetne banke na prvi poziv za odgovarajući iznos osiguranja.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Punomoćnici ponuditelja mogu sudjelovati na dražbi samo uz ovjerenu specijalnu punomoć.</w:t>
      </w:r>
    </w:p>
    <w:p w:rsidRDefault="00006A48" w:rsidP="00DB0A45" w:rsidR="00C57523" w:rsidRPr="00006A48">
      <w:pPr>
        <w:spacing w:after="0"/>
        <w:ind w:firstLine="708"/>
        <w:jc w:val="both"/>
        <w:rPr>
          <w:rFonts w:cs="Times New Roman" w:eastAsia="Times New Roman"/>
          <w:lang w:eastAsia="hr-HR"/>
        </w:rPr>
      </w:pPr>
      <w:r w:rsidRPr="00006A48">
        <w:rPr>
          <w:rFonts w:cs="Times New Roman" w:eastAsia="Times New Roman"/>
          <w:lang w:eastAsia="hr-HR"/>
        </w:rPr>
        <w:t>Sudionicima dražbe koji ne uspiju u nadmetanju, osiguranje odnosno bankarska garancija će se vratiti odmah nakon zaključenja javne dražbe.</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Osiguranje nisu dužni položiti razlučni vjerovnici kojima je to pravo upisano u zemljišnim knjigama. </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6. Kupac je dužan uplatiti razliku između osiguranja i postignute kupoprodajne cijene u roku od 6 mjeseci od dana zaključenja javne dražbe na račun sudskog depozita.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postignutoj na prijašnjoj prodaji i novoj prodaji (čl.100.st.2. i 3. OZ-a).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7. Ukoliko je kupac razlučni vjerovnik koji se jedini namiruje iz kupovnine ili se namiruje prije tražbina svih ostalih vjerovnika koji imaju pravo namirenja iz iste kupovnine, nije dužan položiti kupovninu ako ona iznosi koliko i njegova tražbina ili manje, a ako iznosi više tada je dužan položiti razliku.</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8. Nekretnine će se rješenjem o dosudi dosuditi kupcu koji ponudi najpovoljniju cijenu. Nekretnina će se dosuditi i kupcima koji su ponudili i nižu cijenu (ali ne i nižu od one početne na ovom ročištu za prodaju) prema veličini ponuđene cijene ako kupci koji su ponudili veću cijenu ne polože kupovninu u roku iz točke V 6. (čl.93.st.3. OZ-a).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lastRenderedPageBreak/>
        <w:t xml:space="preserve">9. Osoba koja ima zakonsko ili ugovorno pravo prvokupa upisano u zemljišnim knjigama ima prednost pred najpovoljnijim ponuditeljem ako odmah po zaključenju dražbe izjavi da nekretninu kupuje uz iste uvjete. </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10. 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11. Nakon pravomoćnosti rješenja o dosudi i nakon što kupac položi kupovninu sud će donijeti zaključak o predaji nekretnina kupcu, čime kupac stupa u posjed istih. </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12.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13. Prodaja se obavlja po načelu „viđeno-kupljeno“, što isključuje svake naknadne prigovore kupca. </w:t>
      </w:r>
    </w:p>
    <w:p w:rsidRDefault="00006A48" w:rsidP="00C57523" w:rsidR="00006A48" w:rsidRPr="00006A48">
      <w:pPr>
        <w:spacing w:after="0"/>
        <w:ind w:firstLine="708"/>
        <w:jc w:val="both"/>
        <w:rPr>
          <w:rFonts w:cs="Times New Roman" w:eastAsia="Times New Roman"/>
          <w:lang w:eastAsia="hr-HR"/>
        </w:rPr>
      </w:pPr>
      <w:r w:rsidRPr="00006A48">
        <w:rPr>
          <w:rFonts w:cs="Times New Roman" w:eastAsia="Times New Roman"/>
          <w:lang w:eastAsia="hr-HR"/>
        </w:rPr>
        <w:t>Razgledati nekretnine i dokumentaciju vezane uz iste, zainteresirane osobe mogu u vrijeme dogovoreno sa stečajnim upraviteljem Milan Bariša Obradović iz Svete Nedjelje, Srebrnjak 20b, OIB: 45619494339, na broj 091/3733-365.</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Pr>
          <w:rFonts w:cs="Times New Roman" w:eastAsia="Times New Roman"/>
          <w:lang w:eastAsia="hr-HR"/>
        </w:rPr>
        <w:t xml:space="preserve">                                                     </w:t>
      </w:r>
      <w:r w:rsidRPr="00006A48">
        <w:rPr>
          <w:rFonts w:cs="Times New Roman" w:eastAsia="Times New Roman"/>
          <w:lang w:eastAsia="hr-HR"/>
        </w:rPr>
        <w:t>Obrazloženje</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Rješenjem ovog suda posl.br. St-329/12 od 3. srpnja 2012.g. otvoren je stečajni postupak nad imovinom dužnika  MADIG d.o.o. u stečaju Ogulin, Prapućanska ulica 22, a stečajnu masu čine i nekretnine koje su predmet ove prodaje, a na kojima je upisano razlučno pravo u korist  RH Ministarstvo financija i Zorice Tretinjak.</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Stečajni upravitelj je podnio prijedlog da se nekretnine upisane u točki I. ovog zaključka, a na kojima postoji razlučno pravo, prodaju u stečajnom postupku uz odgovarajuću primjenu pravila o ovrsi na nekretninama, sukladno čl.164.st.1. Stečajnog zakona (NN 44/96 do 82/06: dalje SZ).</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Razlučni vjerovnici nisu pokrenuli postupak ovrhe na navedenim nekretninama radi prisilnog namirenja svojih tražbina. </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Temeljem čl.87. Ovršnog zakona utvrđena je vrijednost nekretnina koje su predmet prodaje.</w:t>
      </w:r>
    </w:p>
    <w:p w:rsidRDefault="00006A48" w:rsidP="00006A48" w:rsidR="00006A48" w:rsidRPr="00006A48">
      <w:pPr>
        <w:spacing w:after="0"/>
        <w:ind w:firstLine="708"/>
        <w:jc w:val="both"/>
        <w:rPr>
          <w:rFonts w:cs="Times New Roman" w:eastAsia="Times New Roman"/>
          <w:lang w:eastAsia="hr-HR"/>
        </w:rPr>
      </w:pPr>
    </w:p>
    <w:p w:rsidRDefault="00613CEA" w:rsidP="00006A48" w:rsidR="00613CEA">
      <w:pPr>
        <w:spacing w:after="0"/>
        <w:ind w:firstLine="708"/>
        <w:jc w:val="both"/>
        <w:rPr>
          <w:rFonts w:cs="Times New Roman" w:eastAsia="Times New Roman"/>
          <w:lang w:eastAsia="hr-HR"/>
        </w:rPr>
      </w:pPr>
    </w:p>
    <w:p w:rsidRDefault="00613CEA" w:rsidP="00006A48" w:rsidR="00613CEA">
      <w:pPr>
        <w:spacing w:after="0"/>
        <w:ind w:firstLine="708"/>
        <w:jc w:val="both"/>
        <w:rPr>
          <w:rFonts w:cs="Times New Roman" w:eastAsia="Times New Roman"/>
          <w:lang w:eastAsia="hr-HR"/>
        </w:rPr>
      </w:pPr>
    </w:p>
    <w:p w:rsidRDefault="00613CEA" w:rsidP="00006A48" w:rsidR="00613CEA">
      <w:pPr>
        <w:spacing w:after="0"/>
        <w:ind w:firstLine="708"/>
        <w:jc w:val="both"/>
        <w:rPr>
          <w:rFonts w:cs="Times New Roman" w:eastAsia="Times New Roman"/>
          <w:lang w:eastAsia="hr-HR"/>
        </w:rPr>
      </w:pPr>
    </w:p>
    <w:p w:rsidRDefault="00613CEA" w:rsidP="00006A48" w:rsidR="00613CEA">
      <w:pPr>
        <w:spacing w:after="0"/>
        <w:ind w:firstLine="708"/>
        <w:jc w:val="both"/>
        <w:rPr>
          <w:rFonts w:cs="Times New Roman" w:eastAsia="Times New Roman"/>
          <w:lang w:eastAsia="hr-HR"/>
        </w:rPr>
      </w:pPr>
    </w:p>
    <w:p w:rsidRDefault="00613CEA" w:rsidP="00006A48" w:rsidR="00613CEA">
      <w:pPr>
        <w:spacing w:after="0"/>
        <w:ind w:firstLine="708"/>
        <w:jc w:val="both"/>
        <w:rPr>
          <w:rFonts w:cs="Times New Roman" w:eastAsia="Times New Roman"/>
          <w:lang w:eastAsia="hr-HR"/>
        </w:rPr>
      </w:pPr>
    </w:p>
    <w:p w:rsidRDefault="00613CEA" w:rsidP="00006A48" w:rsidR="00613CEA">
      <w:pPr>
        <w:spacing w:after="0"/>
        <w:ind w:firstLine="708"/>
        <w:jc w:val="both"/>
        <w:rPr>
          <w:rFonts w:cs="Times New Roman" w:eastAsia="Times New Roman"/>
          <w:lang w:eastAsia="hr-HR"/>
        </w:rPr>
      </w:pPr>
    </w:p>
    <w:p w:rsidRDefault="00613CEA" w:rsidP="00006A48" w:rsidR="00613CEA">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O uvjetima i načinu prodaje odlučeno je temeljem odredbe čl.92.,93., 94., 95., 98., 100., 100a, 101. i 101a OZ-a a u svezi s čl.164. Stečajnog zakona. </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center"/>
        <w:rPr>
          <w:rFonts w:cs="Times New Roman" w:eastAsia="Times New Roman"/>
          <w:lang w:eastAsia="hr-HR"/>
        </w:rPr>
      </w:pPr>
      <w:r w:rsidRPr="00024A62">
        <w:rPr>
          <w:rFonts w:cs="Times New Roman" w:eastAsia="Times New Roman"/>
          <w:lang w:eastAsia="hr-HR"/>
        </w:rPr>
        <w:t xml:space="preserve">U </w:t>
      </w:r>
      <w:r w:rsidR="00FF35BB">
        <w:rPr>
          <w:rFonts w:cs="Times New Roman" w:eastAsia="Times New Roman"/>
          <w:lang w:eastAsia="hr-HR"/>
        </w:rPr>
        <w:t xml:space="preserve">Zagrebu, </w:t>
      </w:r>
      <w:r w:rsidR="0080689A">
        <w:rPr>
          <w:rFonts w:cs="Times New Roman" w:eastAsia="Times New Roman"/>
          <w:lang w:eastAsia="hr-HR"/>
        </w:rPr>
        <w:t>28. veljače</w:t>
      </w:r>
      <w:r w:rsidR="000F0BDF">
        <w:rPr>
          <w:rFonts w:cs="Times New Roman" w:eastAsia="Times New Roman"/>
          <w:lang w:eastAsia="hr-HR"/>
        </w:rPr>
        <w:t xml:space="preserve"> 2019</w:t>
      </w:r>
      <w:r w:rsidRPr="00024A62">
        <w:rPr>
          <w:rFonts w:cs="Times New Roman" w:eastAsia="Times New Roman"/>
          <w:lang w:eastAsia="hr-HR"/>
        </w:rPr>
        <w:t>. godine</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right"/>
        <w:rPr>
          <w:rFonts w:cs="Times New Roman" w:eastAsia="Times New Roman"/>
          <w:lang w:eastAsia="hr-HR"/>
        </w:rPr>
      </w:pP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t xml:space="preserve">     Stečajni sudac:</w:t>
      </w:r>
    </w:p>
    <w:p w:rsidRDefault="0092516B" w:rsidP="007A58E2" w:rsidR="00024A62" w:rsidRPr="00024A62">
      <w:pPr>
        <w:pStyle w:val="Bezproreda"/>
        <w:jc w:val="right"/>
      </w:pPr>
      <w:r>
        <w:tab/>
      </w:r>
      <w:r>
        <w:tab/>
      </w:r>
      <w:r>
        <w:tab/>
      </w:r>
      <w:r>
        <w:tab/>
      </w:r>
      <w:r w:rsidR="00FF35BB">
        <w:t>Vesna Sremac Šoštar</w:t>
      </w:r>
      <w:r w:rsidR="00342DDF">
        <w:t>,v.r.</w:t>
      </w:r>
    </w:p>
    <w:p w:rsidRDefault="00024A62" w:rsidP="00024A62" w:rsidR="00024A62" w:rsidRPr="00024A62">
      <w:pPr>
        <w:spacing w:after="0"/>
        <w:ind w:firstLine="708"/>
        <w:jc w:val="right"/>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p>
    <w:p w:rsidRDefault="00024A62" w:rsidP="00C57523" w:rsidR="00024A62" w:rsidRPr="00024A62">
      <w:pPr>
        <w:spacing w:after="0"/>
        <w:jc w:val="both"/>
        <w:rPr>
          <w:rFonts w:cs="Times New Roman" w:eastAsia="Times New Roman"/>
          <w:lang w:eastAsia="hr-HR"/>
        </w:rPr>
      </w:pPr>
      <w:r w:rsidRPr="00024A62">
        <w:rPr>
          <w:rFonts w:cs="Times New Roman" w:eastAsia="Times New Roman"/>
          <w:lang w:eastAsia="hr-HR"/>
        </w:rPr>
        <w:t>UPUTA O PRAVNOM LIJEKU:</w:t>
      </w:r>
    </w:p>
    <w:p w:rsidRDefault="00024A62" w:rsidP="00C57523" w:rsidR="00024A62" w:rsidRPr="00024A62">
      <w:pPr>
        <w:spacing w:after="0"/>
        <w:jc w:val="both"/>
        <w:rPr>
          <w:rFonts w:cs="Times New Roman" w:eastAsia="Times New Roman"/>
          <w:lang w:eastAsia="hr-HR"/>
        </w:rPr>
      </w:pPr>
      <w:r w:rsidRPr="00024A62">
        <w:rPr>
          <w:rFonts w:cs="Times New Roman" w:eastAsia="Times New Roman"/>
          <w:lang w:eastAsia="hr-HR"/>
        </w:rPr>
        <w:t>Protiv ovog zaključka nije dopuštena žalba čl.11.st.9. SZ-a.</w:t>
      </w:r>
    </w:p>
    <w:p w:rsidRDefault="00024A62" w:rsidP="00024A62" w:rsidR="00024A62" w:rsidRPr="00024A62">
      <w:pPr>
        <w:spacing w:after="0"/>
        <w:ind w:firstLine="708"/>
        <w:jc w:val="both"/>
        <w:rPr>
          <w:rFonts w:cs="Times New Roman" w:eastAsia="Times New Roman"/>
          <w:lang w:eastAsia="hr-HR"/>
        </w:rPr>
      </w:pPr>
    </w:p>
    <w:p w:rsidRDefault="00342DDF" w:rsidP="00342DDF" w:rsidR="00342DDF">
      <w:pPr>
        <w:spacing w:after="0"/>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t>Za točnost otpravka-ovl. službenik</w:t>
      </w:r>
    </w:p>
    <w:p w:rsidRDefault="00342DDF" w:rsidP="00342DDF" w:rsidR="00342DDF">
      <w:pPr>
        <w:spacing w:after="0"/>
      </w:pPr>
      <w:r>
        <w:tab/>
      </w:r>
      <w:r>
        <w:tab/>
      </w:r>
      <w:r>
        <w:tab/>
      </w:r>
      <w:r>
        <w:tab/>
      </w:r>
      <w:r>
        <w:tab/>
      </w:r>
      <w:r>
        <w:tab/>
      </w:r>
      <w:r>
        <w:tab/>
      </w:r>
      <w:r>
        <w:tab/>
      </w:r>
      <w:r>
        <w:tab/>
        <w:t>Vinka Mihalinčić</w:t>
      </w:r>
    </w:p>
    <w:p w:rsidRDefault="007A58E2" w:rsidP="00342DDF" w:rsidR="007A58E2" w:rsidRPr="00342DDF">
      <w:pPr>
        <w:pStyle w:val="Odlomakpopisa"/>
        <w:spacing w:after="0"/>
        <w:ind w:firstLine="0" w:left="1080"/>
        <w:contextualSpacing/>
        <w:rPr>
          <w:rFonts w:cs="Times New Roman"/>
        </w:rPr>
      </w:pPr>
      <w:r w:rsidRPr="00342DDF">
        <w:rPr>
          <w:rFonts w:cs="Times New Roman"/>
        </w:rPr>
        <w:tab/>
      </w:r>
    </w:p>
    <w:p w:rsidRDefault="00DA0242" w:rsidP="007A58E2" w:rsidR="00DA0242">
      <w:pPr>
        <w:spacing w:after="0"/>
        <w:contextualSpacing/>
      </w:pPr>
    </w:p>
    <w:sectPr w:rsidSect="00613CEA" w:rsidR="00DA0242">
      <w:headerReference w:type="default" r:id="rId11"/>
      <w:headerReference w:type="first" r:id="rId12"/>
      <w:pgSz w:code="9" w:h="16839" w:w="11907"/>
      <w:pgMar w:gutter="0" w:footer="1134" w:header="1134"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5F5C" w:rsidP="00537B78" w:rsidR="00635F5C">
      <w:r>
        <w:separator/>
      </w:r>
    </w:p>
  </w:endnote>
  <w:endnote w:id="0" w:type="continuationSeparator">
    <w:p w:rsidRDefault="00635F5C" w:rsidP="00537B78" w:rsidR="00635F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5F5C" w:rsidP="00537B78" w:rsidR="00635F5C">
      <w:r>
        <w:separator/>
      </w:r>
    </w:p>
  </w:footnote>
  <w:footnote w:id="0" w:type="continuationSeparator">
    <w:p w:rsidRDefault="00635F5C" w:rsidP="00537B78" w:rsidR="00635F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6945314"/>
      <w:docPartObj>
        <w:docPartGallery w:val="Page Numbers (Top of Page)"/>
        <w:docPartUnique/>
      </w:docPartObj>
    </w:sdtPr>
    <w:sdtEndPr/>
    <w:sdtContent>
      <w:p w:rsidRDefault="00C57523" w:rsidP="00C57523" w:rsidR="00C57523">
        <w:pPr>
          <w:pStyle w:val="Bezproreda"/>
          <w:jc w:val="right"/>
        </w:pPr>
        <w:r>
          <w:t>48.St-329/12</w:t>
        </w:r>
        <w:r w:rsidR="00613CEA">
          <w:t>-191</w:t>
        </w:r>
      </w:p>
      <w:p w:rsidRDefault="00C57523" w:rsidP="00C57523" w:rsidR="008333A9">
        <w:pPr>
          <w:pStyle w:val="Bezproreda"/>
          <w:jc w:val="center"/>
        </w:pPr>
        <w:r>
          <w:fldChar w:fldCharType="begin"/>
        </w:r>
        <w:r>
          <w:instrText>PAGE   \* MERGEFORMAT</w:instrText>
        </w:r>
        <w:r>
          <w:fldChar w:fldCharType="separate"/>
        </w:r>
        <w:r w:rsidR="00342DDF">
          <w:rPr>
            <w:noProof/>
          </w:rPr>
          <w:t>5</w:t>
        </w:r>
        <w:r>
          <w:fldChar w:fldCharType="end"/>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7523" w:rsidR="00C57523">
    <w:pPr>
      <w:pStyle w:val="Zaglavlje"/>
    </w:pPr>
    <w:r>
      <w:t>48.St-329/12</w:t>
    </w:r>
    <w:r w:rsidR="00613CEA">
      <w:t>-191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31587E"/>
    <w:multiLevelType w:val="hybridMultilevel"/>
    <w:tmpl w:val="87AA0526"/>
    <w:lvl w:tplc="FC585F3A" w:ilvl="0">
      <w:start w:val="1"/>
      <w:numFmt w:val="decimal"/>
      <w:lvlText w:val="%1."/>
      <w:lvlJc w:val="left"/>
      <w:pPr>
        <w:tabs>
          <w:tab w:pos="1068" w:val="num"/>
        </w:tabs>
        <w:ind w:hanging="360" w:left="106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4B4C27"/>
    <w:multiLevelType w:val="hybridMultilevel"/>
    <w:tmpl w:val="8528EE0C"/>
    <w:lvl w:tplc="8F2639D2" w:ilvl="0">
      <w:start w:val="2"/>
      <w:numFmt w:val="bullet"/>
      <w:lvlText w:val="-"/>
      <w:lvlJc w:val="left"/>
      <w:pPr>
        <w:tabs>
          <w:tab w:pos="1080" w:val="num"/>
        </w:tabs>
        <w:ind w:hanging="360" w:left="1080"/>
      </w:pPr>
      <w:rPr>
        <w:rFonts w:cs="Times New Roman" w:eastAsia="Times New Roman" w:hAnsi="Verdana" w:ascii="Verdana" w:hint="default"/>
      </w:rPr>
    </w:lvl>
    <w:lvl w:tplc="04090003" w:ilvl="1">
      <w:start w:val="1"/>
      <w:numFmt w:val="bullet"/>
      <w:lvlText w:val="o"/>
      <w:lvlJc w:val="left"/>
      <w:pPr>
        <w:tabs>
          <w:tab w:pos="1800" w:val="num"/>
        </w:tabs>
        <w:ind w:hanging="360" w:left="1800"/>
      </w:pPr>
      <w:rPr>
        <w:rFonts w:cs="Courier New"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plc="04090003" w:ilvl="4">
      <w:start w:val="1"/>
      <w:numFmt w:val="bullet"/>
      <w:lvlText w:val="o"/>
      <w:lvlJc w:val="left"/>
      <w:pPr>
        <w:tabs>
          <w:tab w:pos="3960" w:val="num"/>
        </w:tabs>
        <w:ind w:hanging="360" w:left="3960"/>
      </w:pPr>
      <w:rPr>
        <w:rFonts w:cs="Courier New" w:hAnsi="Courier New" w:ascii="Courier New" w:hint="default"/>
      </w:rPr>
    </w:lvl>
    <w:lvl w:tplc="04090005" w:ilvl="5">
      <w:start w:val="1"/>
      <w:numFmt w:val="bullet"/>
      <w:lvlText w:val=""/>
      <w:lvlJc w:val="left"/>
      <w:pPr>
        <w:tabs>
          <w:tab w:pos="4680" w:val="num"/>
        </w:tabs>
        <w:ind w:hanging="360" w:left="4680"/>
      </w:pPr>
      <w:rPr>
        <w:rFonts w:hAnsi="Wingdings" w:ascii="Wingdings" w:hint="default"/>
      </w:rPr>
    </w:lvl>
    <w:lvl w:tplc="04090001" w:ilvl="6">
      <w:start w:val="1"/>
      <w:numFmt w:val="bullet"/>
      <w:lvlText w:val=""/>
      <w:lvlJc w:val="left"/>
      <w:pPr>
        <w:tabs>
          <w:tab w:pos="5400" w:val="num"/>
        </w:tabs>
        <w:ind w:hanging="360" w:left="5400"/>
      </w:pPr>
      <w:rPr>
        <w:rFonts w:hAnsi="Symbol" w:ascii="Symbol" w:hint="default"/>
      </w:rPr>
    </w:lvl>
    <w:lvl w:tplc="04090003" w:ilvl="7">
      <w:start w:val="1"/>
      <w:numFmt w:val="bullet"/>
      <w:lvlText w:val="o"/>
      <w:lvlJc w:val="left"/>
      <w:pPr>
        <w:tabs>
          <w:tab w:pos="6120" w:val="num"/>
        </w:tabs>
        <w:ind w:hanging="360" w:left="6120"/>
      </w:pPr>
      <w:rPr>
        <w:rFonts w:cs="Courier New" w:hAnsi="Courier New" w:ascii="Courier New" w:hint="default"/>
      </w:rPr>
    </w:lvl>
    <w:lvl w:tplc="04090005" w:ilvl="8">
      <w:start w:val="1"/>
      <w:numFmt w:val="bullet"/>
      <w:lvlText w:val=""/>
      <w:lvlJc w:val="left"/>
      <w:pPr>
        <w:tabs>
          <w:tab w:pos="6840" w:val="num"/>
        </w:tabs>
        <w:ind w:hanging="360" w:left="6840"/>
      </w:pPr>
      <w:rPr>
        <w:rFonts w:hAnsi="Wingdings" w:ascii="Wingdings" w:hint="default"/>
      </w:rPr>
    </w:lvl>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40"/>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06A48"/>
    <w:rsid w:val="00010F86"/>
    <w:rsid w:val="00011EE4"/>
    <w:rsid w:val="000136D3"/>
    <w:rsid w:val="00014324"/>
    <w:rsid w:val="000159D5"/>
    <w:rsid w:val="00016862"/>
    <w:rsid w:val="00017A47"/>
    <w:rsid w:val="000208BC"/>
    <w:rsid w:val="00023DE9"/>
    <w:rsid w:val="00024A62"/>
    <w:rsid w:val="00025F7E"/>
    <w:rsid w:val="00027824"/>
    <w:rsid w:val="00030A67"/>
    <w:rsid w:val="00033D68"/>
    <w:rsid w:val="00034D99"/>
    <w:rsid w:val="0003514E"/>
    <w:rsid w:val="00037BD0"/>
    <w:rsid w:val="000401ED"/>
    <w:rsid w:val="000414E4"/>
    <w:rsid w:val="00042B6A"/>
    <w:rsid w:val="00042D31"/>
    <w:rsid w:val="000431C6"/>
    <w:rsid w:val="000433ED"/>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64E2"/>
    <w:rsid w:val="00067927"/>
    <w:rsid w:val="000707C1"/>
    <w:rsid w:val="000710E0"/>
    <w:rsid w:val="000716A1"/>
    <w:rsid w:val="00072BB7"/>
    <w:rsid w:val="00073802"/>
    <w:rsid w:val="0007483D"/>
    <w:rsid w:val="00074FCC"/>
    <w:rsid w:val="000763DB"/>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73F"/>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3B1"/>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0BDF"/>
    <w:rsid w:val="000F1E5D"/>
    <w:rsid w:val="000F1EEC"/>
    <w:rsid w:val="000F29D1"/>
    <w:rsid w:val="000F2F65"/>
    <w:rsid w:val="000F31CF"/>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1BB6"/>
    <w:rsid w:val="001A5294"/>
    <w:rsid w:val="001A59C8"/>
    <w:rsid w:val="001A6B64"/>
    <w:rsid w:val="001B1CD9"/>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6A97"/>
    <w:rsid w:val="001D7697"/>
    <w:rsid w:val="001E1CF7"/>
    <w:rsid w:val="001E34BF"/>
    <w:rsid w:val="001E57C9"/>
    <w:rsid w:val="001E6FF2"/>
    <w:rsid w:val="001E7337"/>
    <w:rsid w:val="001E7BF9"/>
    <w:rsid w:val="001E7E64"/>
    <w:rsid w:val="001F00BA"/>
    <w:rsid w:val="001F03FB"/>
    <w:rsid w:val="001F0607"/>
    <w:rsid w:val="001F0947"/>
    <w:rsid w:val="001F14AA"/>
    <w:rsid w:val="001F1677"/>
    <w:rsid w:val="001F20D3"/>
    <w:rsid w:val="001F357C"/>
    <w:rsid w:val="001F36DA"/>
    <w:rsid w:val="001F40B1"/>
    <w:rsid w:val="001F4E49"/>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5640"/>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699"/>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2F44"/>
    <w:rsid w:val="003134C1"/>
    <w:rsid w:val="00315231"/>
    <w:rsid w:val="003158DC"/>
    <w:rsid w:val="0031654A"/>
    <w:rsid w:val="00316B29"/>
    <w:rsid w:val="00317071"/>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DDF"/>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1514"/>
    <w:rsid w:val="003716C2"/>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BBB"/>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0909"/>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25B5"/>
    <w:rsid w:val="0052303A"/>
    <w:rsid w:val="0052328B"/>
    <w:rsid w:val="00523434"/>
    <w:rsid w:val="00531269"/>
    <w:rsid w:val="00533860"/>
    <w:rsid w:val="00536496"/>
    <w:rsid w:val="00536C20"/>
    <w:rsid w:val="00537B78"/>
    <w:rsid w:val="005437D7"/>
    <w:rsid w:val="00543CB6"/>
    <w:rsid w:val="00544E5B"/>
    <w:rsid w:val="00547C28"/>
    <w:rsid w:val="0055093A"/>
    <w:rsid w:val="00551A2D"/>
    <w:rsid w:val="00551CB3"/>
    <w:rsid w:val="0055354D"/>
    <w:rsid w:val="00554235"/>
    <w:rsid w:val="00554610"/>
    <w:rsid w:val="00560909"/>
    <w:rsid w:val="00561D4B"/>
    <w:rsid w:val="00562F78"/>
    <w:rsid w:val="00563575"/>
    <w:rsid w:val="00563BC1"/>
    <w:rsid w:val="00563D61"/>
    <w:rsid w:val="00563E03"/>
    <w:rsid w:val="00563F00"/>
    <w:rsid w:val="005640BA"/>
    <w:rsid w:val="00564347"/>
    <w:rsid w:val="00564576"/>
    <w:rsid w:val="00565433"/>
    <w:rsid w:val="00567FF1"/>
    <w:rsid w:val="005704DF"/>
    <w:rsid w:val="00570547"/>
    <w:rsid w:val="00572C8C"/>
    <w:rsid w:val="005732B2"/>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1E1E"/>
    <w:rsid w:val="005F21C1"/>
    <w:rsid w:val="005F3378"/>
    <w:rsid w:val="0060507C"/>
    <w:rsid w:val="00606B93"/>
    <w:rsid w:val="00607110"/>
    <w:rsid w:val="006076B1"/>
    <w:rsid w:val="006123F5"/>
    <w:rsid w:val="00612FA1"/>
    <w:rsid w:val="0061303A"/>
    <w:rsid w:val="00613CE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5F5C"/>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2017"/>
    <w:rsid w:val="0076336F"/>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5356"/>
    <w:rsid w:val="007A58E2"/>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C63FA"/>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2AF"/>
    <w:rsid w:val="00801D27"/>
    <w:rsid w:val="00801FD5"/>
    <w:rsid w:val="00802A48"/>
    <w:rsid w:val="008050E3"/>
    <w:rsid w:val="0080689A"/>
    <w:rsid w:val="008069D9"/>
    <w:rsid w:val="008077DF"/>
    <w:rsid w:val="00810F15"/>
    <w:rsid w:val="0081399E"/>
    <w:rsid w:val="0081442D"/>
    <w:rsid w:val="008147B9"/>
    <w:rsid w:val="008148BC"/>
    <w:rsid w:val="00815239"/>
    <w:rsid w:val="00816AC2"/>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2D21"/>
    <w:rsid w:val="008843DA"/>
    <w:rsid w:val="0088508F"/>
    <w:rsid w:val="008879BE"/>
    <w:rsid w:val="00887A3A"/>
    <w:rsid w:val="008900CA"/>
    <w:rsid w:val="008901E2"/>
    <w:rsid w:val="00894632"/>
    <w:rsid w:val="008958BE"/>
    <w:rsid w:val="00895B4E"/>
    <w:rsid w:val="00895E44"/>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43A"/>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50A6"/>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16B"/>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3E07"/>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46DF4"/>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15D1"/>
    <w:rsid w:val="00A72AC8"/>
    <w:rsid w:val="00A72EAE"/>
    <w:rsid w:val="00A73910"/>
    <w:rsid w:val="00A73D81"/>
    <w:rsid w:val="00A742DA"/>
    <w:rsid w:val="00A75002"/>
    <w:rsid w:val="00A7544D"/>
    <w:rsid w:val="00A755FB"/>
    <w:rsid w:val="00A770B8"/>
    <w:rsid w:val="00A77785"/>
    <w:rsid w:val="00A77928"/>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9D5"/>
    <w:rsid w:val="00BF0C99"/>
    <w:rsid w:val="00BF445B"/>
    <w:rsid w:val="00BF5049"/>
    <w:rsid w:val="00BF6F89"/>
    <w:rsid w:val="00C00EBD"/>
    <w:rsid w:val="00C04275"/>
    <w:rsid w:val="00C068D2"/>
    <w:rsid w:val="00C13946"/>
    <w:rsid w:val="00C13D15"/>
    <w:rsid w:val="00C13F27"/>
    <w:rsid w:val="00C14216"/>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338C"/>
    <w:rsid w:val="00C452A8"/>
    <w:rsid w:val="00C4675C"/>
    <w:rsid w:val="00C47090"/>
    <w:rsid w:val="00C47F70"/>
    <w:rsid w:val="00C501FE"/>
    <w:rsid w:val="00C5238E"/>
    <w:rsid w:val="00C53930"/>
    <w:rsid w:val="00C563B7"/>
    <w:rsid w:val="00C57523"/>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1A16"/>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2CC"/>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0A45"/>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55CA"/>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09F"/>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1CD"/>
    <w:rsid w:val="00EB1284"/>
    <w:rsid w:val="00EB1F9D"/>
    <w:rsid w:val="00EB39DC"/>
    <w:rsid w:val="00EB421F"/>
    <w:rsid w:val="00EB53F6"/>
    <w:rsid w:val="00EB5CB3"/>
    <w:rsid w:val="00EB701A"/>
    <w:rsid w:val="00EB7CD8"/>
    <w:rsid w:val="00EC008A"/>
    <w:rsid w:val="00EC1474"/>
    <w:rsid w:val="00EC2BC0"/>
    <w:rsid w:val="00EC351C"/>
    <w:rsid w:val="00EC3AA0"/>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0BEE"/>
    <w:rsid w:val="00F614ED"/>
    <w:rsid w:val="00F6292E"/>
    <w:rsid w:val="00F643F0"/>
    <w:rsid w:val="00F6628B"/>
    <w:rsid w:val="00F66E50"/>
    <w:rsid w:val="00F673B5"/>
    <w:rsid w:val="00F6743D"/>
    <w:rsid w:val="00F70878"/>
    <w:rsid w:val="00F7436B"/>
    <w:rsid w:val="00F76470"/>
    <w:rsid w:val="00F800BB"/>
    <w:rsid w:val="00F812C4"/>
    <w:rsid w:val="00F81FFF"/>
    <w:rsid w:val="00F823DC"/>
    <w:rsid w:val="00F84E6D"/>
    <w:rsid w:val="00F85180"/>
    <w:rsid w:val="00F865FB"/>
    <w:rsid w:val="00F90422"/>
    <w:rsid w:val="00F944F1"/>
    <w:rsid w:val="00FA0671"/>
    <w:rsid w:val="00FA2826"/>
    <w:rsid w:val="00FA3515"/>
    <w:rsid w:val="00FA3976"/>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35BB"/>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Inde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FF35BB"/>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true" w:styleId="UvuenotijelotekstaChar" w:type="character">
    <w:name w:val="Uvučeno tijelo teksta Char"/>
    <w:basedOn w:val="Zadanifontodlomka"/>
    <w:link w:val="Uvuenotijeloteksta"/>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Inden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FF35BB"/>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1" w:styleId="UvuenotijelotekstaChar" w:type="character">
    <w:name w:val="Uvučeno tijelo teksta Char"/>
    <w:basedOn w:val="Zadanifontodlomka"/>
    <w:link w:val="Uvuenotijeloteksta"/>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5560169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2019.</izvorni_sadrzaj>
    <derivirana_varijabla naziv="DomainObject.DatumDonosenjaOdluke_1">28.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steč.postupka</izvorni_sadrzaj>
    <derivirana_varijabla naziv="DomainObject.Predmet.Opis_1">Prijedlog za otvaranje steč.postupka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St-329/2012</izvorni_sadrzaj>
    <derivirana_varijabla naziv="DomainObject.Predmet.OznakaBroj_1">St-329/2012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SVESKA</izvorni_sadrzaj>
    <derivirana_varijabla naziv="DomainObject.Predmet.PrimjedbaSuca_1">III SVESKA</derivirana_varijabla>
  </DomainObject.Predmet.PrimjedbaSuca>
  <DomainObject.Predmet.PrimjedbaUpisnicara>
    <izvorni_sadrzaj/>
    <derivirana_varijabla naziv="DomainObject.Predmet.PrimjedbaUpisnicara_1"/>
  </DomainObject.Predmet.PrimjedbaUpisnicara>
  <DomainObject.Predmet.ProtustrankaFormated>
    <izvorni_sadrzaj>  MADIG d.o.o.Ogulin</izvorni_sadrzaj>
    <derivirana_varijabla naziv="DomainObject.Predmet.ProtustrankaFormated_1">  MADIG d.o.o.Ogulin</derivirana_varijabla>
  </DomainObject.Predmet.ProtustrankaFormated>
  <DomainObject.Predmet.ProtustrankaFormatedOIB>
    <izvorni_sadrzaj>  MADIG d.o.o.Ogulin, OIB 40909371570</izvorni_sadrzaj>
    <derivirana_varijabla naziv="DomainObject.Predmet.ProtustrankaFormatedOIB_1">  MADIG d.o.o.Ogulin, OIB 40909371570</derivirana_varijabla>
  </DomainObject.Predmet.ProtustrankaFormatedOIB>
  <DomainObject.Predmet.ProtustrankaFormatedWithAdress>
    <izvorni_sadrzaj> MADIG d.o.o.Ogulin, Prapućanska ulica 22, Ogulin</izvorni_sadrzaj>
    <derivirana_varijabla naziv="DomainObject.Predmet.ProtustrankaFormatedWithAdress_1"> MADIG d.o.o.Ogulin, Prapućanska ulica 22, Ogulin</derivirana_varijabla>
  </DomainObject.Predmet.ProtustrankaFormatedWithAdress>
  <DomainObject.Predmet.ProtustrankaFormatedWithAdressOIB>
    <izvorni_sadrzaj> MADIG d.o.o.Ogulin, OIB 40909371570, Prapućanska ulica 22, Ogulin</izvorni_sadrzaj>
    <derivirana_varijabla naziv="DomainObject.Predmet.ProtustrankaFormatedWithAdressOIB_1"> MADIG d.o.o.Ogulin, OIB 40909371570, Prapućanska ulica 22, Ogulin</derivirana_varijabla>
  </DomainObject.Predmet.ProtustrankaFormatedWithAdressOIB>
  <DomainObject.Predmet.ProtustrankaWithAdress>
    <izvorni_sadrzaj>MADIG d.o.o.Ogulin Prapućanska ulica 22, Ogulin</izvorni_sadrzaj>
    <derivirana_varijabla naziv="DomainObject.Predmet.ProtustrankaWithAdress_1">MADIG d.o.o.Ogulin Prapućanska ulica 22, Ogulin</derivirana_varijabla>
  </DomainObject.Predmet.ProtustrankaWithAdress>
  <DomainObject.Predmet.ProtustrankaWithAdressOIB>
    <izvorni_sadrzaj>MADIG d.o.o.Ogulin, OIB 40909371570, Prapućanska ulica 22, Ogulin</izvorni_sadrzaj>
    <derivirana_varijabla naziv="DomainObject.Predmet.ProtustrankaWithAdressOIB_1">MADIG d.o.o.Ogulin, OIB 40909371570, Prapućanska ulica 22, Ogulin</derivirana_varijabla>
  </DomainObject.Predmet.ProtustrankaWithAdressOIB>
  <DomainObject.Predmet.ProtustrankaNazivFormated>
    <izvorni_sadrzaj>MADIG d.o.o.Ogulin</izvorni_sadrzaj>
    <derivirana_varijabla naziv="DomainObject.Predmet.ProtustrankaNazivFormated_1">MADIG d.o.o.Ogulin</derivirana_varijabla>
  </DomainObject.Predmet.ProtustrankaNazivFormated>
  <DomainObject.Predmet.ProtustrankaNazivFormatedOIB>
    <izvorni_sadrzaj>MADIG d.o.o.Ogulin, OIB 40909371570</izvorni_sadrzaj>
    <derivirana_varijabla naziv="DomainObject.Predmet.ProtustrankaNazivFormatedOIB_1">MADIG d.o.o.Ogulin, OIB 40909371570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 REGATA društvo s ograničenom odgovornošću za proizvodnju, trgovinu, ugostiteljstvo i usluge; KARLOVAČKA BANKA dioničko društvo; Davor Bugarija; KATARINA JELIĆ; LOVAČKO DRUŠTVO JELEN</izvorni_sadrzaj>
    <derivirana_varijabla naziv="DomainObject.Predmet.StrankaFormated_1">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 REGATA društvo s ograničenom odgovornošću za proizvodnju, trgovinu, ugostiteljstvo i usluge; KARLOVAČKA BANKA dioničko društvo; Davor Bugarija; KATARINA JELIĆ; LOVAČKO DRUŠTVO JELEN</derivirana_varijabla>
  </DomainObject.Predmet.StrankaFormated>
  <DomainObject.Predmet.StrankaFormatedOIB>
    <izvorni_sadrzaj>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 REGATA društvo s ograničenom odgovornošću za proizvodnju, trgovinu, ugostiteljstvo i usluge, OIB 43042344559; KARLOVAČKA BANKA dioničko društvo, OIB 08106331075; Davor Bugarija, OIB 30019935237; KATARINA JELIĆ; LOVAČKO DRUŠTVO JELEN</izvorni_sadrzaj>
    <derivirana_varijabla naziv="DomainObject.Predmet.StrankaFormatedOIB_1">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 REGATA društvo s ograničenom odgovornošću za proizvodnju, trgovinu, ugostiteljstvo i usluge, OIB 43042344559; KARLOVAČKA BANKA dioničko društvo, OIB 08106331075; Davor Bugarija, OIB 30019935237; KATARINA JELIĆ; LOVAČKO DRUŠTVO JELEN</derivirana_varijabla>
  </DomainObject.Predmet.StrankaFormatedOIB>
  <DomainObject.Predmet.StrankaFormatedWithAdress>
    <izvorni_sadrzaj>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 REGATA društvo s ograničenom odgovornošću za proizvodnju, trgovinu, ugostiteljstvo i usluge, Petra Zrinskog 2, 53220 Otočac; KARLOVAČKA BANKA dioničko društvo, Ivana Gorana Kovačića 1, 47000 Karlovac; Davor Bugarija, Prušnikova Ulica 2, Ljubljana; KATARINA JELIĆ; LOVAČKO DRUŠTVO JELEN</izvorni_sadrzaj>
    <derivirana_varijabla naziv="DomainObject.Predmet.StrankaFormatedWithAdress_1">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 REGATA društvo s ograničenom odgovornošću za proizvodnju, trgovinu, ugostiteljstvo i usluge, Petra Zrinskog 2, 53220 Otočac; KARLOVAČKA BANKA dioničko društvo, Ivana Gorana Kovačića 1, 47000 Karlovac; Davor Bugarija, Prušnikova Ulica 2, Ljubljana; KATARINA JELIĆ; LOVAČKO DRUŠTVO JELEN</derivirana_varijabla>
  </DomainObject.Predmet.StrankaFormatedWithAdress>
  <DomainObject.Predmet.StrankaFormatedWithAdressOIB>
    <izvorni_sadrzaj>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 REGATA društvo s ograničenom odgovornošću za proizvodnju, trgovinu, ugostiteljstvo i usluge, OIB 43042344559, Petra Zrinskog 2, 53220 Otočac; KARLOVAČKA BANKA dioničko društvo, OIB 08106331075, Ivana Gorana Kovačića 1, 47000 Karlovac; Davor Bugarija, OIB 30019935237, Prušnikova Ulica 2, Ljubljana; KATARINA JELIĆ; LOVAČKO DRUŠTVO JELEN</izvorni_sadrzaj>
    <derivirana_varijabla naziv="DomainObject.Predmet.StrankaFormatedWithAdressOIB_1">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 REGATA društvo s ograničenom odgovornošću za proizvodnju, trgovinu, ugostiteljstvo i usluge, OIB 43042344559, Petra Zrinskog 2, 53220 Otočac; KARLOVAČKA BANKA dioničko društvo, OIB 08106331075, Ivana Gorana Kovačića 1, 47000 Karlovac; Davor Bugarija, OIB 30019935237, Prušnikova Ulica 2, Ljubljana; KATARINA JELIĆ; LOVAČKO DRUŠTVO JELEN</derivirana_varijabla>
  </DomainObject.Predmet.StrankaFormatedWithAdressOIB>
  <DomainObject.Predmet.StrankaWithAdress>
    <izvorni_sadrzaj>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,REGATA društvo s ograničenom odgovornošću za proizvodnju, trgovinu, ugostiteljstvo i usluge Petra Zrinskog 2,53220 Otočac,KARLOVAČKA BANKA dioničko društvo Ivana Gorana Kovačića 1,47000 Karlovac,Davor Bugarija Prušnikova Ulica 2,Ljubljana,KATARINA JELIĆ ,LOVAČKO DRUŠTVO JELEN </izvorni_sadrzaj>
    <derivirana_varijabla naziv="DomainObject.Predmet.StrankaWithAdress_1">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,REGATA društvo s ograničenom odgovornošću za proizvodnju, trgovinu, ugostiteljstvo i usluge Petra Zrinskog 2,53220 Otočac,KARLOVAČKA BANKA dioničko društvo Ivana Gorana Kovačića 1,47000 Karlovac,Davor Bugarija Prušnikova Ulica 2,Ljubljana,KATARINA JELIĆ ,LOVAČKO DRUŠTVO JELEN </derivirana_varijabla>
  </DomainObject.Predmet.StrankaWithAdress>
  <DomainObject.Predmet.StrankaWithAdressOIB>
    <izvorni_sadrzaj>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Zagreb,VJEROVNICI,REGATA društvo s ograničenom odgovornošću za proizvodnju, trgovinu, ugostiteljstvo i usluge, OIB 43042344559, Petra Zrinskog 2,53220 Otočac,KARLOVAČKA BANKA dioničko društvo, OIB 08106331075, Ivana Gorana Kovačića 1,47000 Karlovac,Davor Bugarija, OIB 30019935237, Prušnikova Ulica 2,Ljubljana,KATARINA JELIĆ,LOVAČKO DRUŠTVO JELEN</izvorni_sadrzaj>
    <derivirana_varijabla naziv="DomainObject.Predmet.StrankaWithAdressOIB_1">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Zagreb,VJEROVNICI,REGATA društvo s ograničenom odgovornošću za proizvodnju, trgovinu, ugostiteljstvo i usluge, OIB 43042344559, Petra Zrinskog 2,53220 Otočac,KARLOVAČKA BANKA dioničko društvo, OIB 08106331075, Ivana Gorana Kovačića 1,47000 Karlovac,Davor Bugarija, OIB 30019935237, Prušnikova Ulica 2,Ljubljana,KATARINA JELIĆ,LOVAČKO DRUŠTVO JELEN</derivirana_varijabla>
  </DomainObject.Predmet.StrankaWithAdressOIB>
  <DomainObject.Predmet.StrankaNazivFormated>
    <izvorni_sadrzaj>RH, MINISTARSTVO FINANCIJA,POREZNA UPRAVA,PODR.URED KARLOVAC,DRAGANA STJEPANOVIĆ,KOTANYI d.o.o.,MIDAG d.o.o.,HRVATSKE ŠUME d.o.o.,LASIĆ MARICA,GRAD OTOČAC,PA-VIN d.o.o.,POREZNA UPRAVA KARLOVAC,FINAB d.o.o.,AUTO CENTAR ZAGREB d.o.o.,PRIVREDNA BANKA ZAGREB d.d.,VJEROVNICI,REGATA društvo s ograničenom odgovornošću za proizvodnju, trgovinu, ugostiteljstvo i usluge,KARLOVAČKA BANKA dioničko društvo,Davor Bugarija,KATARINA JELIĆ,LOVAČKO DRUŠTVO JELEN</izvorni_sadrzaj>
    <derivirana_varijabla naziv="DomainObject.Predmet.StrankaNazivFormated_1">RH, MINISTARSTVO FINANCIJA,POREZNA UPRAVA,PODR.URED KARLOVAC,DRAGANA STJEPANOVIĆ,KOTANYI d.o.o.,MIDAG d.o.o.,HRVATSKE ŠUME d.o.o.,LASIĆ MARICA,GRAD OTOČAC,PA-VIN d.o.o.,POREZNA UPRAVA KARLOVAC,FINAB d.o.o.,AUTO CENTAR ZAGREB d.o.o.,PRIVREDNA BANKA ZAGREB d.d.,VJEROVNICI,REGATA društvo s ograničenom odgovornošću za proizvodnju, trgovinu, ugostiteljstvo i usluge,KARLOVAČKA BANKA dioničko društvo,Davor Bugarija,KATARINA JELIĆ,LOVAČKO DRUŠTVO JELEN</derivirana_varijabla>
  </DomainObject.Predmet.StrankaNazivFormated>
  <DomainObject.Predmet.StrankaNazivFormatedOIB>
    <izvorni_sadrzaj>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02535697732,VJEROVNICI,REGATA društvo s ograničenom odgovornošću za proizvodnju, trgovinu, ugostiteljstvo i usluge, OIB 43042344559,KARLOVAČKA BANKA dioničko društvo, OIB 08106331075,Davor Bugarija, OIB 30019935237,KATARINA JELIĆ,LOVAČKO DRUŠTVO JELEN</izvorni_sadrzaj>
    <derivirana_varijabla naziv="DomainObject.Predmet.StrankaNazivFormatedOIB_1">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02535697732,VJEROVNICI,REGATA društvo s ograničenom odgovornošću za proizvodnju, trgovinu, ugostiteljstvo i usluge, OIB 43042344559,KARLOVAČKA BANKA dioničko društvo, OIB 08106331075,Davor Bugarija, OIB 30019935237,KATARINA JELIĆ,LOVAČKO DRUŠTVO JELEN</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tem>REGATA društvo s ograničenom odgovornošću za proizvodnju, trgovinu, ugostiteljstvo i usluge</item>
      <item>KARLOVAČKA BANKA dioničko društvo</item>
      <item>Davor Bugarija</item>
      <item>KATARINA JELIĆ</item>
      <item>LOVAČKO DRUŠTVO JELEN</item>
    </izvorni_sadrzaj>
    <derivirana_varijabla naziv="DomainObject.Predmet.StrankaListFormated_1">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tem>REGATA društvo s ograničenom odgovornošću za proizvodnju, trgovinu, ugostiteljstvo i usluge</item>
      <item>KARLOVAČKA BANKA dioničko društvo</item>
      <item>Davor Bugarija</item>
      <item>KATARINA JELIĆ</item>
      <item>LOVAČKO DRUŠTVO JELEN</item>
    </derivirana_varijabla>
  </DomainObject.Predmet.StrankaListFormated>
  <DomainObject.Predmet.StrankaListFormatedOIB>
    <izvorni_sadrzaj>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tem>REGATA društvo s ograničenom odgovornošću za proizvodnju, trgovinu, ugostiteljstvo i usluge, OIB 43042344559</item>
      <item>KARLOVAČKA BANKA dioničko društvo, OIB 08106331075</item>
      <item>Davor Bugarija, OIB 30019935237</item>
      <item>KATARINA JELIĆ</item>
      <item>LOVAČKO DRUŠTVO JELEN</item>
    </izvorni_sadrzaj>
    <derivirana_varijabla naziv="DomainObject.Predmet.StrankaListFormatedOIB_1">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tem>REGATA društvo s ograničenom odgovornošću za proizvodnju, trgovinu, ugostiteljstvo i usluge, OIB 43042344559</item>
      <item>KARLOVAČKA BANKA dioničko društvo, OIB 08106331075</item>
      <item>Davor Bugarija, OIB 30019935237</item>
      <item>KATARINA JELIĆ</item>
      <item>LOVAČKO DRUŠTVO JELEN</item>
    </derivirana_varijabla>
  </DomainObject.Predmet.StrankaListFormatedOIB>
  <DomainObject.Predmet.StrankaListFormatedWithAdress>
    <izvorni_sadrzaj>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tem>REGATA društvo s ograničenom odgovornošću za proizvodnju, trgovinu, ugostiteljstvo i usluge, Petra Zrinskog 2, 53220 Otočac</item>
      <item>KARLOVAČKA BANKA dioničko društvo, Ivana Gorana Kovačića 1, 47000 Karlovac</item>
      <item>Davor Bugarija, Prušnikova Ulica 2, Ljubljana</item>
      <item>KATARINA JELIĆ</item>
      <item>LOVAČKO DRUŠTVO JELEN</item>
    </izvorni_sadrzaj>
    <derivirana_varijabla naziv="DomainObject.Predmet.StrankaListFormatedWithAdress_1">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tem>REGATA društvo s ograničenom odgovornošću za proizvodnju, trgovinu, ugostiteljstvo i usluge, Petra Zrinskog 2, 53220 Otočac</item>
      <item>KARLOVAČKA BANKA dioničko društvo, Ivana Gorana Kovačića 1, 47000 Karlovac</item>
      <item>Davor Bugarija, Prušnikova Ulica 2, Ljubljana</item>
      <item>KATARINA JELIĆ</item>
      <item>LOVAČKO DRUŠTVO JELEN</item>
    </derivirana_varijabla>
  </DomainObject.Predmet.StrankaListFormatedWithAdress>
  <DomainObject.Predmet.StrankaListFormatedWithAdressOIB>
    <izvorni_sadrzaj>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tem>REGATA društvo s ograničenom odgovornošću za proizvodnju, trgovinu, ugostiteljstvo i usluge, OIB 43042344559, Petra Zrinskog 2, 53220 Otočac</item>
      <item>KARLOVAČKA BANKA dioničko društvo, OIB 08106331075, Ivana Gorana Kovačića 1, 47000 Karlovac</item>
      <item>Davor Bugarija, OIB 30019935237, Prušnikova Ulica 2, Ljubljana</item>
      <item>KATARINA JELIĆ</item>
      <item>LOVAČKO DRUŠTVO JELEN</item>
    </izvorni_sadrzaj>
    <derivirana_varijabla naziv="DomainObject.Predmet.StrankaListFormatedWithAdressOIB_1">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tem>REGATA društvo s ograničenom odgovornošću za proizvodnju, trgovinu, ugostiteljstvo i usluge, OIB 43042344559, Petra Zrinskog 2, 53220 Otočac</item>
      <item>KARLOVAČKA BANKA dioničko društvo, OIB 08106331075, Ivana Gorana Kovačića 1, 47000 Karlovac</item>
      <item>Davor Bugarija, OIB 30019935237, Prušnikova Ulica 2, Ljubljana</item>
      <item>KATARINA JELIĆ</item>
      <item>LOVAČKO DRUŠTVO JELEN</item>
    </derivirana_varijabla>
  </DomainObject.Predmet.StrankaListFormatedWithAdressOIB>
  <DomainObject.Predmet.StrankaListNazivFormated>
    <izvorni_sadrzaj>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tem>REGATA društvo s ograničenom odgovornošću za proizvodnju, trgovinu, ugostiteljstvo i usluge</item>
      <item>KARLOVAČKA BANKA dioničko društvo</item>
      <item>Davor Bugarija</item>
      <item>KATARINA JELIĆ</item>
      <item>LOVAČKO DRUŠTVO JELEN</item>
    </izvorni_sadrzaj>
    <derivirana_varijabla naziv="DomainObject.Predmet.StrankaListNazivFormated_1">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tem>REGATA društvo s ograničenom odgovornošću za proizvodnju, trgovinu, ugostiteljstvo i usluge</item>
      <item>KARLOVAČKA BANKA dioničko društvo</item>
      <item>Davor Bugarija</item>
      <item>KATARINA JELIĆ</item>
      <item>LOVAČKO DRUŠTVO JELEN</item>
    </derivirana_varijabla>
  </DomainObject.Predmet.StrankaListNazivFormated>
  <DomainObject.Predmet.StrankaListNazivFormatedOIB>
    <izvorni_sadrzaj>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tem>REGATA društvo s ograničenom odgovornošću za proizvodnju, trgovinu, ugostiteljstvo i usluge, OIB 43042344559</item>
      <item>KARLOVAČKA BANKA dioničko društvo, OIB 08106331075</item>
      <item>Davor Bugarija, OIB 30019935237</item>
      <item>KATARINA JELIĆ</item>
      <item>LOVAČKO DRUŠTVO JELEN</item>
    </izvorni_sadrzaj>
    <derivirana_varijabla naziv="DomainObject.Predmet.StrankaListNazivFormatedOIB_1">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tem>REGATA društvo s ograničenom odgovornošću za proizvodnju, trgovinu, ugostiteljstvo i usluge, OIB 43042344559</item>
      <item>KARLOVAČKA BANKA dioničko društvo, OIB 08106331075</item>
      <item>Davor Bugarija, OIB 30019935237</item>
      <item>KATARINA JELIĆ</item>
      <item>LOVAČKO DRUŠTVO JELEN</item>
    </derivirana_varijabla>
  </DomainObject.Predmet.StrankaListNazivFormatedOIB>
  <DomainObject.Predmet.ProtuStrankaListFormated>
    <izvorni_sadrzaj>
      <item>MADIG d.o.o.Ogulin</item>
    </izvorni_sadrzaj>
    <derivirana_varijabla naziv="DomainObject.Predmet.ProtuStrankaListFormated_1">
      <item>MADIG d.o.o.Ogulin</item>
    </derivirana_varijabla>
  </DomainObject.Predmet.ProtuStrankaListFormated>
  <DomainObject.Predmet.ProtuStrankaListFormatedOIB>
    <izvorni_sadrzaj>
      <item>MADIG d.o.o.Ogulin, OIB 40909371570</item>
    </izvorni_sadrzaj>
    <derivirana_varijabla naziv="DomainObject.Predmet.ProtuStrankaListFormatedOIB_1">
      <item>MADIG d.o.o.Ogulin, OIB 40909371570</item>
    </derivirana_varijabla>
  </DomainObject.Predmet.ProtuStrankaListFormatedOIB>
  <DomainObject.Predmet.ProtuStrankaListFormatedWithAdress>
    <izvorni_sadrzaj>
      <item>MADIG d.o.o.Ogulin, Prapućanska ulica 22, Ogulin</item>
    </izvorni_sadrzaj>
    <derivirana_varijabla naziv="DomainObject.Predmet.ProtuStrankaListFormatedWithAdress_1">
      <item>MADIG d.o.o.Ogulin, Prapućanska ulica 22, Ogulin</item>
    </derivirana_varijabla>
  </DomainObject.Predmet.ProtuStrankaListFormatedWithAdress>
  <DomainObject.Predmet.ProtuStrankaListFormatedWithAdressOIB>
    <izvorni_sadrzaj>
      <item>MADIG d.o.o.Ogulin, OIB 40909371570, Prapućanska ulica 22, Ogulin</item>
    </izvorni_sadrzaj>
    <derivirana_varijabla naziv="DomainObject.Predmet.ProtuStrankaListFormatedWithAdressOIB_1">
      <item>MADIG d.o.o.Ogulin, OIB 40909371570, Prapućanska ulica 22, Ogulin</item>
    </derivirana_varijabla>
  </DomainObject.Predmet.ProtuStrankaListFormatedWithAdressOIB>
  <DomainObject.Predmet.ProtuStrankaListNazivFormated>
    <izvorni_sadrzaj>
      <item>MADIG d.o.o.Ogulin</item>
    </izvorni_sadrzaj>
    <derivirana_varijabla naziv="DomainObject.Predmet.ProtuStrankaListNazivFormated_1">
      <item>MADIG d.o.o.Ogulin</item>
    </derivirana_varijabla>
  </DomainObject.Predmet.ProtuStrankaListNazivFormated>
  <DomainObject.Predmet.ProtuStrankaListNazivFormatedOIB>
    <izvorni_sadrzaj>
      <item>MADIG d.o.o.Ogulin, OIB 40909371570</item>
    </izvorni_sadrzaj>
    <derivirana_varijabla naziv="DomainObject.Predmet.ProtuStrankaListNazivFormatedOIB_1">
      <item>MADIG d.o.o.Ogulin, OIB 40909371570</item>
    </derivirana_varijabla>
  </DomainObject.Predmet.ProtuStrankaListNazivFormatedOIB>
  <DomainObject.Predmet.OstaliListFormated>
    <izvorni_sadrzaj>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item>Davor Bugarija</item>
    </izvorni_sadrzaj>
    <derivirana_varijabla naziv="DomainObject.Predmet.OstaliListFormated_1">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item>Davor Bugarija</item>
    </derivirana_varijabla>
  </DomainObject.Predmet.OstaliListFormated>
  <DomainObject.Predmet.OstaliListFormatedOIB>
    <izvorni_sadrzaj>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item>Davor Bugarija, OIB 30019935237</item>
    </izvorni_sadrzaj>
    <derivirana_varijabla naziv="DomainObject.Predmet.OstaliListFormatedOIB_1">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item>Davor Bugarija, OIB 30019935237</item>
    </derivirana_varijabla>
  </DomainObject.Predmet.OstaliListFormatedOIB>
  <DomainObject.Predmet.OstaliListFormatedWithAdress>
    <izvorni_sadrzaj>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item>Davor Bugarija, Prušnikova Ulica 2, Ljubljana</item>
    </izvorni_sadrzaj>
    <derivirana_varijabla naziv="DomainObject.Predmet.OstaliListFormatedWithAdress_1">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item>Davor Bugarija, Prušnikova Ulica 2, Ljubljana</item>
    </derivirana_varijabla>
  </DomainObject.Predmet.OstaliListFormatedWithAdress>
  <DomainObject.Predmet.OstaliListFormatedWithAdressOIB>
    <izvorni_sadrzaj>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item>Davor Bugarija, OIB 30019935237, Prušnikova Ulica 2, Ljubljana</item>
    </izvorni_sadrzaj>
    <derivirana_varijabla naziv="DomainObject.Predmet.OstaliListFormatedWithAdressOIB_1">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item>Davor Bugarija, OIB 30019935237, Prušnikova Ulica 2, Ljubljana</item>
    </derivirana_varijabla>
  </DomainObject.Predmet.OstaliListFormatedWithAdressOIB>
  <DomainObject.Predmet.OstaliListNazivFormated>
    <izvorni_sadrzaj>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item>Davor Bugarija</item>
    </izvorni_sadrzaj>
    <derivirana_varijabla naziv="DomainObject.Predmet.OstaliListNazivFormated_1">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item>Davor Bugarija</item>
    </derivirana_varijabla>
  </DomainObject.Predmet.OstaliListNazivFormated>
  <DomainObject.Predmet.OstaliListNazivFormatedOIB>
    <izvorni_sadrzaj>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item>Davor Bugarija, OIB 30019935237</item>
    </izvorni_sadrzaj>
    <derivirana_varijabla naziv="DomainObject.Predmet.OstaliListNazivFormatedOIB_1">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item>Davor Bugarija, OIB 30019935237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2019.</izvorni_sadrzaj>
    <derivirana_varijabla naziv="DomainObject.Datum_1">28. veljače 2019.</derivirana_varijabla>
  </DomainObject.Datum>
  <DomainObject.PoslovniBrojDokumenta>
    <izvorni_sadrzaj/>
    <derivirana_varijabla naziv="DomainObject.PoslovniBrojDokumenta_1"/>
  </DomainObject.PoslovniBrojDokumenta>
  <DomainObject.Predmet.StrankaIDrugi>
    <izvorni_sadrzaj>RH, MINISTARSTVO FINANCIJA,POREZNA UPRAVA,PODR.URED KARLOVAC i dr.</izvorni_sadrzaj>
    <derivirana_varijabla naziv="DomainObject.Predmet.StrankaIDrugi_1">RH, MINISTARSTVO FINANCIJA,POREZNA UPRAVA,PODR.URED KARLOVAC i dr.</derivirana_varijabla>
  </DomainObject.Predmet.StrankaIDrugi>
  <DomainObject.Predmet.ProtustrankaIDrugi>
    <izvorni_sadrzaj>MADIG d.o.o.Ogulin</izvorni_sadrzaj>
    <derivirana_varijabla naziv="DomainObject.Predmet.ProtustrankaIDrugi_1">MADIG d.o.o.Ogulin</derivirana_varijabla>
  </DomainObject.Predmet.ProtustrankaIDrugi>
  <DomainObject.Predmet.StrankaIDrugiAdressOIB>
    <izvorni_sadrzaj>RH, MINISTARSTVO FINANCIJA,POREZNA UPRAVA,PODR.URED KARLOVAC, OIB 18683136487 i dr.</izvorni_sadrzaj>
    <derivirana_varijabla naziv="DomainObject.Predmet.StrankaIDrugiAdressOIB_1">RH, MINISTARSTVO FINANCIJA,POREZNA UPRAVA,PODR.URED KARLOVAC, OIB 18683136487 i dr.</derivirana_varijabla>
  </DomainObject.Predmet.StrankaIDrugiAdressOIB>
  <DomainObject.Predmet.ProtustrankaIDrugiAdressOIB>
    <izvorni_sadrzaj>MADIG d.o.o.Ogulin, OIB 40909371570, Prapućanska ulica 22, Ogulin</izvorni_sadrzaj>
    <derivirana_varijabla naziv="DomainObject.Predmet.ProtustrankaIDrugiAdressOIB_1">MADIG d.o.o.Ogulin, OIB 40909371570, Prapućanska ulica 22,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item>REGATA društvo s ograničenom odgovornošću za proizvodnju, trgovinu, ugostiteljstvo i usluge</item>
      <item>KARLOVAČKA BANKA dioničko društvo</item>
      <item>Davor Bugarija</item>
      <item>Davor Bugarija</item>
      <item>KATARINA JELIĆ</item>
      <item>LOVAČKO DRUŠTVO JELEN</item>
    </izvorni_sadrzaj>
    <derivirana_varijabla naziv="DomainObject.Predmet.SudioniciListNaziv_1">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item>REGATA društvo s ograničenom odgovornošću za proizvodnju, trgovinu, ugostiteljstvo i usluge</item>
      <item>KARLOVAČKA BANKA dioničko društvo</item>
      <item>Davor Bugarija</item>
      <item>Davor Bugarija</item>
      <item>KATARINA JELIĆ</item>
      <item>LOVAČKO DRUŠTVO JELEN</item>
    </derivirana_varijabla>
  </DomainObject.Predmet.SudioniciListNaziv>
  <DomainObject.Predmet.SudioniciListAdressOIB>
    <izvorni_sadrzaj>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tem>REGATA društvo s ograničenom odgovornošću za proizvodnju, trgovinu, ugostiteljstvo i usluge, OIB 43042344559, Petra Zrinskog 2,53220 Otočac</item>
      <item>KARLOVAČKA BANKA dioničko društvo, OIB 08106331075, Ivana Gorana Kovačića 1,47000 Karlovac</item>
      <item>Davor Bugarija, OIB 30019935237, Prušnikova Ulica 2,Ljubljana</item>
      <item>Davor Bugarija, OIB 30019935237, Prušnikova Ulica 2,Ljubljana</item>
      <item>KATARINA JELIĆ</item>
      <item>LOVAČKO DRUŠTVO JELEN</item>
    </izvorni_sadrzaj>
    <derivirana_varijabla naziv="DomainObject.Predmet.SudioniciListAdressOIB_1">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tem>REGATA društvo s ograničenom odgovornošću za proizvodnju, trgovinu, ugostiteljstvo i usluge, OIB 43042344559, Petra Zrinskog 2,53220 Otočac</item>
      <item>KARLOVAČKA BANKA dioničko društvo, OIB 08106331075, Ivana Gorana Kovačića 1,47000 Karlovac</item>
      <item>Davor Bugarija, OIB 30019935237, Prušnikova Ulica 2,Ljubljana</item>
      <item>Davor Bugarija, OIB 30019935237, Prušnikova Ulica 2,Ljubljana</item>
      <item>KATARINA JELIĆ</item>
      <item>LOVAČKO DRUŠTVO JELEN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670E52-5919-4B8A-808B-3363DA8371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1607</properties:Words>
  <properties:Characters>8401</properties:Characters>
  <properties:Lines>206</properties:Lines>
  <properties:Paragraphs>68</properties:Paragraphs>
  <properties:TotalTime>28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10091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2019-02-28T11:33:00Z</dcterms:created>
  <dc:creator>Ratko Gospodnetić, ZI5 d.o.o. Zagreb</dc:creator>
  <dc:description>Ovaj predložak služi kao osnova za kreiranje novih eSPIS predložaka tijekom obrade sudskih dokumenata.</dc:description>
  <cp:lastModifiedBy>Vinka Mihalinčić</cp:lastModifiedBy>
  <cp:lastPrinted>2019-02-28T13:20:00Z</cp:lastPrinted>
  <dcterms:modified xmlns:xsi="http://www.w3.org/2001/XMLSchema-instance" xsi:type="dcterms:W3CDTF">2019-02-28T13:20:00Z</dcterms:modified>
  <cp:revision>10</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Odluka - Zaključak - o prodaji (St-329-12-16._dražba_MADIG.docx)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