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A4FDA" w:rsidRPr="00C61EDF">
        <w:trPr>
          <w:trHeight w:val="2231"/>
        </w:trPr>
        <w:tc>
          <w:tcPr>
            <w:tcW w:type="dxa" w:w="3369"/>
            <w:vAlign w:val="center"/>
          </w:tcPr>
          <w:p w:rsidRDefault="007A4FDA" w:rsidP="00A66C00" w:rsidR="007A4FDA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A4FDA" w:rsidP="00A66C00" w:rsidR="007A4FDA" w:rsidRPr="00F24FD8">
            <w:pPr>
              <w:spacing w:before="100"/>
            </w:pPr>
            <w:r w:rsidRPr="00F24FD8">
              <w:t>REPUBLIKA HRVATSKA</w:t>
            </w:r>
          </w:p>
          <w:p w:rsidRDefault="007A4FDA" w:rsidP="00A66C00" w:rsidR="007A4FDA" w:rsidRPr="00F24FD8">
            <w:r w:rsidRPr="00F24FD8">
              <w:t>TRGOVAČKI SUD U SPLITU</w:t>
            </w:r>
          </w:p>
          <w:p w:rsidRDefault="007A4FDA" w:rsidP="00DA5B9D" w:rsidR="007A4FDA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A4FDA" w:rsidP="00DA5B9D" w:rsidR="007A4FDA">
            <w:pPr>
              <w:jc w:val="both"/>
            </w:pPr>
          </w:p>
          <w:p w:rsidRDefault="007A4FDA" w:rsidP="00DA5B9D" w:rsidR="007A4FDA">
            <w:pPr>
              <w:jc w:val="both"/>
            </w:pPr>
          </w:p>
          <w:p w:rsidRDefault="007A4FDA" w:rsidP="00DA5B9D" w:rsidR="007A4FDA">
            <w:pPr>
              <w:jc w:val="both"/>
            </w:pPr>
          </w:p>
          <w:p w:rsidRDefault="007A4FDA" w:rsidP="00DA5B9D" w:rsidR="007A4FDA">
            <w:pPr>
              <w:jc w:val="right"/>
            </w:pPr>
          </w:p>
          <w:p w:rsidRDefault="007A4FDA" w:rsidP="00DA5B9D" w:rsidR="007A4FDA">
            <w:pPr>
              <w:jc w:val="right"/>
            </w:pPr>
          </w:p>
          <w:p w:rsidRDefault="007A4FDA" w:rsidP="00DA5B9D" w:rsidR="007A4FDA">
            <w:pPr>
              <w:jc w:val="right"/>
              <w:rPr>
                <w:noProof/>
              </w:rPr>
            </w:pPr>
          </w:p>
          <w:p w:rsidRDefault="007A4FDA" w:rsidP="00DA5B9D" w:rsidR="007A4FDA">
            <w:pPr>
              <w:jc w:val="right"/>
              <w:rPr>
                <w:noProof/>
              </w:rPr>
            </w:pPr>
          </w:p>
          <w:p w:rsidRDefault="007A4FDA" w:rsidP="003C3E5B" w:rsidR="007A4FDA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3C3E5B">
              <w:rPr>
                <w:noProof/>
              </w:rPr>
              <w:t>178</w:t>
            </w:r>
            <w:r>
              <w:rPr>
                <w:noProof/>
              </w:rPr>
              <w:t>/2014</w:t>
            </w:r>
          </w:p>
        </w:tc>
      </w:tr>
    </w:tbl>
    <w:p w14:textId="d015b54" w14:paraId="d015b54" w:rsidRDefault="00E14926" w:rsidP="003C3E5B" w:rsidR="00E14926" w:rsidRPr="00E14926">
      <w:pPr>
        <w:spacing w:after="220" w:before="300"/>
        <w:jc w:val="center"/>
        <w15:collapsed w:val="false"/>
        <w:rPr>
          <w:rFonts w:eastAsia="Times New Roman"/>
          <w:spacing w:val="60"/>
          <w:lang w:eastAsia="hr-HR"/>
        </w:rPr>
      </w:pPr>
      <w:r w:rsidRPr="00E14926">
        <w:rPr>
          <w:rFonts w:eastAsia="Times New Roman"/>
          <w:spacing w:val="60"/>
          <w:lang w:eastAsia="hr-HR"/>
        </w:rPr>
        <w:t>REPUBLIKA HRVATSKA</w:t>
      </w:r>
    </w:p>
    <w:p w:rsidRDefault="00E14926" w:rsidP="00D77783" w:rsidR="00E14926" w:rsidRPr="00E14926">
      <w:pPr>
        <w:spacing w:after="220" w:before="220"/>
        <w:jc w:val="center"/>
        <w:rPr>
          <w:rFonts w:eastAsia="Calibri"/>
        </w:rPr>
      </w:pPr>
      <w:r w:rsidRPr="00E14926">
        <w:rPr>
          <w:rFonts w:eastAsia="Calibri"/>
        </w:rPr>
        <w:t>Z A K L J U Č A K</w:t>
      </w:r>
    </w:p>
    <w:p w:rsidRDefault="00557DDC" w:rsidP="00E14926" w:rsidR="00557DDC">
      <w:pPr>
        <w:ind w:firstLine="708"/>
        <w:jc w:val="both"/>
      </w:pPr>
      <w:r w:rsidRPr="00BE3146">
        <w:t>Trgovački sud u S</w:t>
      </w:r>
      <w:r>
        <w:t>plitu, po sutkinji An</w:t>
      </w:r>
      <w:r w:rsidRPr="00BE3146">
        <w:t xml:space="preserve">i Golub Gruić, </w:t>
      </w:r>
      <w:r w:rsidR="00FB790D" w:rsidRPr="00B15E7C">
        <w:t xml:space="preserve">u stečajnom postupku </w:t>
      </w:r>
      <w:r w:rsidR="00C75A78">
        <w:t xml:space="preserve">nad dužnikom </w:t>
      </w:r>
      <w:r w:rsidR="003C3E5B" w:rsidRPr="003C3E5B">
        <w:t>TEHMAR d.o.o. u stečaju, OIB: 16103483905, Split, Palmotićeva 23</w:t>
      </w:r>
      <w:r w:rsidR="00FB790D" w:rsidRPr="00902EBC">
        <w:t>,</w:t>
      </w:r>
      <w:r w:rsidR="00FB790D">
        <w:t xml:space="preserve"> </w:t>
      </w:r>
      <w:r w:rsidR="003C3E5B">
        <w:t>2. s</w:t>
      </w:r>
      <w:r w:rsidR="007A4FDA">
        <w:t>v</w:t>
      </w:r>
      <w:r w:rsidR="003C3E5B">
        <w:t>ib</w:t>
      </w:r>
      <w:r w:rsidR="007A4FDA">
        <w:t>nja 2018.</w:t>
      </w:r>
    </w:p>
    <w:p w:rsidRDefault="00557DDC" w:rsidP="00694945" w:rsidR="00B8168C">
      <w:pPr>
        <w:spacing w:after="200" w:before="100"/>
        <w:jc w:val="center"/>
      </w:pPr>
      <w:r>
        <w:t>z a k l j u č i o  j e</w:t>
      </w:r>
    </w:p>
    <w:p w:rsidRDefault="00484946" w:rsidP="00694945" w:rsidR="00484946">
      <w:pPr>
        <w:ind w:firstLine="709"/>
        <w:jc w:val="both"/>
      </w:pPr>
      <w:r>
        <w:t>I. Ročište radi utvrđenja troškova i razdiobe kupovnine ostva</w:t>
      </w:r>
      <w:r w:rsidR="007A4FDA">
        <w:t xml:space="preserve">rene unovčenjem stečajne mase – </w:t>
      </w:r>
      <w:r w:rsidR="003C3E5B">
        <w:t xml:space="preserve">posebnog dijela </w:t>
      </w:r>
      <w:r w:rsidR="007A4FDA">
        <w:t>nekretnine označene kao</w:t>
      </w:r>
      <w:r w:rsidR="003C3E5B" w:rsidRPr="003C3E5B">
        <w:t xml:space="preserve"> čest. zem. 6037/13 i 6037/14 Z.U. 10380 K.O. Split, u naravi poslovni prostor položen u prizemlju na južnoj strani zgrade i to baš kao prvi u nizu istočno od glavnog ulaza u zgradu, površine 38,47 m</w:t>
      </w:r>
      <w:r w:rsidR="003C3E5B" w:rsidRPr="003C3E5B">
        <w:rPr>
          <w:vertAlign w:val="superscript"/>
        </w:rPr>
        <w:t>2</w:t>
      </w:r>
      <w:r>
        <w:t>, određuje se za dan</w:t>
      </w:r>
    </w:p>
    <w:p w:rsidRDefault="003C3E5B" w:rsidP="00484946" w:rsidR="00484946">
      <w:pPr>
        <w:spacing w:after="120" w:before="120"/>
        <w:ind w:firstLine="709"/>
        <w:jc w:val="center"/>
      </w:pPr>
      <w:r>
        <w:t>30</w:t>
      </w:r>
      <w:r w:rsidR="00694945">
        <w:t xml:space="preserve">. svibnja </w:t>
      </w:r>
      <w:r w:rsidR="007A4FDA">
        <w:t>2018</w:t>
      </w:r>
      <w:r w:rsidR="00484946">
        <w:t xml:space="preserve">. sa početkom u </w:t>
      </w:r>
      <w:r>
        <w:t>09</w:t>
      </w:r>
      <w:r w:rsidR="00694945">
        <w:t>:00</w:t>
      </w:r>
      <w:r w:rsidR="00484946">
        <w:t xml:space="preserve"> sati,</w:t>
      </w:r>
    </w:p>
    <w:p w:rsidRDefault="00484946" w:rsidP="00484946" w:rsidR="00484946">
      <w:pPr>
        <w:jc w:val="both"/>
      </w:pPr>
      <w:r>
        <w:t xml:space="preserve"> a isto će se održati</w:t>
      </w:r>
      <w:r w:rsidRPr="00484946">
        <w:t xml:space="preserve"> u sudnici br. 111/I, Trgovačkog suda u Splitu, Sukoišanska 6.</w:t>
      </w:r>
      <w:r>
        <w:t xml:space="preserve"> Na ročištu će se raspravljati o namirenju vjerovnika i drugih osoba koje postavljaju zahtjev za namirenje. </w:t>
      </w:r>
    </w:p>
    <w:p w:rsidRDefault="00484946" w:rsidP="006679A7" w:rsidR="00484946">
      <w:pPr>
        <w:spacing w:before="200"/>
        <w:ind w:firstLine="709"/>
        <w:jc w:val="both"/>
      </w:pPr>
      <w:r>
        <w:t>II. Na ročište radi namirenja razlučnih vjerovnika pozivaju se:</w:t>
      </w:r>
    </w:p>
    <w:p w:rsidRDefault="00484946" w:rsidP="00484946" w:rsidR="00484946">
      <w:pPr>
        <w:spacing w:before="40"/>
        <w:ind w:firstLine="709"/>
        <w:jc w:val="both"/>
      </w:pPr>
      <w:r>
        <w:t>- stečajn</w:t>
      </w:r>
      <w:r w:rsidR="003C3E5B">
        <w:t>i upravitelj</w:t>
      </w:r>
    </w:p>
    <w:p w:rsidRDefault="00694945" w:rsidP="00484946" w:rsidR="00484946">
      <w:pPr>
        <w:spacing w:before="40"/>
        <w:ind w:firstLine="709"/>
        <w:jc w:val="both"/>
      </w:pPr>
      <w:r>
        <w:t xml:space="preserve">- razlučni vjerovnik </w:t>
      </w:r>
      <w:r w:rsidR="003C3E5B">
        <w:t>Banka Kovanica d.d. Varaždin i Zagrebačka banka d.d. Zagreb</w:t>
      </w:r>
    </w:p>
    <w:p w:rsidRDefault="00484946" w:rsidP="00484946" w:rsidR="00484946">
      <w:pPr>
        <w:spacing w:before="40"/>
        <w:ind w:firstLine="709"/>
        <w:jc w:val="both"/>
      </w:pPr>
      <w:r>
        <w:t xml:space="preserve">- </w:t>
      </w:r>
      <w:r w:rsidR="00694945">
        <w:t>stečajni vjerovnici</w:t>
      </w:r>
    </w:p>
    <w:p w:rsidRDefault="00484946" w:rsidP="00484946" w:rsidR="00484946">
      <w:pPr>
        <w:spacing w:before="40"/>
        <w:ind w:firstLine="709"/>
        <w:jc w:val="both"/>
      </w:pPr>
      <w:r>
        <w:t xml:space="preserve">- </w:t>
      </w:r>
      <w:r w:rsidR="00694945">
        <w:t>eventualni drugi vjerovnici koji polažu pravo na namirenje iz kupovnine.</w:t>
      </w:r>
    </w:p>
    <w:p w:rsidRDefault="00484946" w:rsidP="006679A7" w:rsidR="00484946">
      <w:pPr>
        <w:spacing w:before="200"/>
        <w:ind w:firstLine="708"/>
        <w:jc w:val="both"/>
      </w:pPr>
      <w:r>
        <w:t>III. Tražbine vjerovni</w:t>
      </w:r>
      <w:r w:rsidR="003C3E5B">
        <w:t>ka koji ne dođu na ročište uzet</w:t>
      </w:r>
      <w:r>
        <w:t xml:space="preserve"> će se prema stanju koje proizlazi iz zemljišne knjige i spisa. Najkasnije na ročištu za diobu mogu se osporiti tražbine, visina tražbina i red namirenja.</w:t>
      </w:r>
    </w:p>
    <w:p w:rsidRDefault="00484946" w:rsidP="006679A7" w:rsidR="00B44D35">
      <w:pPr>
        <w:spacing w:before="200"/>
        <w:jc w:val="center"/>
      </w:pPr>
      <w:r>
        <w:t xml:space="preserve">U Splitu </w:t>
      </w:r>
      <w:r w:rsidR="003C3E5B">
        <w:t>2. s</w:t>
      </w:r>
      <w:r w:rsidR="007A4FDA">
        <w:t>v</w:t>
      </w:r>
      <w:r w:rsidR="003C3E5B">
        <w:t>ibn</w:t>
      </w:r>
      <w:r w:rsidR="007A4FDA">
        <w:t>ja 2018.</w:t>
      </w:r>
    </w:p>
    <w:p w:rsidRDefault="007A4FDA" w:rsidP="006679A7" w:rsidR="00BB7454">
      <w:pPr>
        <w:spacing w:before="160"/>
        <w:ind w:left="6372"/>
        <w:jc w:val="center"/>
      </w:pPr>
      <w:r>
        <w:t>Sutkinja</w:t>
      </w:r>
    </w:p>
    <w:p w:rsidRDefault="007A4FDA" w:rsidP="00E14926" w:rsidR="00BB7454">
      <w:pPr>
        <w:ind w:left="6372"/>
        <w:jc w:val="center"/>
      </w:pPr>
      <w:r>
        <w:t>Ana Golub Gruić</w:t>
      </w:r>
    </w:p>
    <w:p w:rsidRDefault="0000130D" w:rsidP="003E1CF6" w:rsidR="0000130D"/>
    <w:p w:rsidRDefault="007A4FDA" w:rsidP="003E1CF6" w:rsidR="003E1CF6">
      <w:r>
        <w:t>Uputa o pravnom lijeku</w:t>
      </w:r>
      <w:r w:rsidR="003E1CF6" w:rsidRPr="00BE3146">
        <w:t>:</w:t>
      </w:r>
      <w:r w:rsidR="00484946">
        <w:t xml:space="preserve"> </w:t>
      </w:r>
      <w:r w:rsidR="003E1CF6" w:rsidRPr="00BE3146">
        <w:t>Protiv ovog zaključka nije dopuštena žalba</w:t>
      </w:r>
      <w:r w:rsidR="003E1CF6">
        <w:t>.</w:t>
      </w:r>
    </w:p>
    <w:p w:rsidRDefault="007A4FDA" w:rsidP="00694945" w:rsidR="00BB7454">
      <w:pPr>
        <w:spacing w:before="200"/>
      </w:pPr>
      <w:r>
        <w:t>Dna</w:t>
      </w:r>
      <w:r w:rsidR="00BB7454">
        <w:t>:</w:t>
      </w:r>
    </w:p>
    <w:p w:rsidRDefault="00484946" w:rsidP="00484946" w:rsidR="00484946">
      <w:r>
        <w:t xml:space="preserve">- </w:t>
      </w:r>
      <w:r w:rsidR="003C3E5B">
        <w:t>stečajnom upravitelju</w:t>
      </w:r>
    </w:p>
    <w:p w:rsidRDefault="00484946" w:rsidP="00484946" w:rsidR="00484946">
      <w:r>
        <w:t xml:space="preserve">- mrežna stranica </w:t>
      </w:r>
      <w:r w:rsidRPr="002B0174">
        <w:t>e-Oglasn</w:t>
      </w:r>
      <w:r>
        <w:t>a</w:t>
      </w:r>
      <w:r w:rsidRPr="002B0174">
        <w:t xml:space="preserve"> ploč</w:t>
      </w:r>
      <w:r>
        <w:t>a sudova</w:t>
      </w:r>
    </w:p>
    <w:p w:rsidRDefault="00484946" w:rsidP="00484946" w:rsidR="00484946">
      <w:r>
        <w:t>- u spis</w:t>
      </w:r>
    </w:p>
    <w:sectPr w:rsidSect="00E14926" w:rsidR="00484946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2C35" w:rsidP="00070C41" w:rsidR="00842C35">
      <w:r>
        <w:separator/>
      </w:r>
    </w:p>
  </w:endnote>
  <w:endnote w:id="0" w:type="continuationSeparator">
    <w:p w:rsidRDefault="00842C35" w:rsidP="00070C41" w:rsidR="00842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TimesNewRoman,Bold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2C35" w:rsidP="00070C41" w:rsidR="00842C35">
      <w:r>
        <w:separator/>
      </w:r>
    </w:p>
  </w:footnote>
  <w:footnote w:id="0" w:type="continuationSeparator">
    <w:p w:rsidRDefault="00842C35" w:rsidP="00070C41" w:rsidR="00842C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4A08" w:rsidP="007A4FDA" w:rsidR="00070C41">
    <w:pPr>
      <w:pStyle w:val="Zaglavlje"/>
      <w:ind w:firstLine="1416"/>
      <w:jc w:val="right"/>
    </w:pPr>
    <w:sdt>
      <w:sdtPr>
        <w:id w:val="1077860722"/>
        <w:docPartObj>
          <w:docPartGallery w:val="Page Numbers (Top of Page)"/>
          <w:docPartUnique/>
        </w:docPartObj>
      </w:sdtPr>
      <w:sdtEndPr/>
      <w:sdtContent>
        <w:r w:rsidR="00342D09">
          <w:fldChar w:fldCharType="begin"/>
        </w:r>
        <w:r w:rsidR="00342D09">
          <w:instrText xml:space="preserve"> PAGE   \* MERGEFORMAT </w:instrText>
        </w:r>
        <w:r w:rsidR="00342D09">
          <w:fldChar w:fldCharType="separate"/>
        </w:r>
        <w:r w:rsidR="003C3E5B">
          <w:rPr>
            <w:noProof/>
          </w:rPr>
          <w:t>2</w:t>
        </w:r>
        <w:r w:rsidR="00342D09">
          <w:rPr>
            <w:noProof/>
          </w:rPr>
          <w:fldChar w:fldCharType="end"/>
        </w:r>
        <w:r w:rsidR="007A4FDA">
          <w:rPr>
            <w:noProof/>
          </w:rPr>
          <w:tab/>
        </w:r>
      </w:sdtContent>
    </w:sdt>
    <w:r w:rsidR="007A4FDA">
      <w:t>Poslovni broj: 11.</w:t>
    </w:r>
    <w:r w:rsidR="00E14926">
      <w:t>St-</w:t>
    </w:r>
    <w:r w:rsidR="007A4FDA">
      <w:t>109/2014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E5C71"/>
    <w:multiLevelType w:val="hybridMultilevel"/>
    <w:tmpl w:val="610440AC"/>
    <w:lvl w:tplc="22B0451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2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562FE2"/>
    <w:multiLevelType w:val="hybridMultilevel"/>
    <w:tmpl w:val="64A2F5DE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4">
    <w:nsid w:val="25654877"/>
    <w:multiLevelType w:val="hybridMultilevel"/>
    <w:tmpl w:val="A830E20A"/>
    <w:lvl w:tplc="041A0001" w:ilvl="0">
      <w:start w:val="1"/>
      <w:numFmt w:val="bullet"/>
      <w:lvlText w:val=""/>
      <w:lvlJc w:val="left"/>
      <w:pPr>
        <w:ind w:hanging="360" w:left="142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9"/>
      </w:pPr>
      <w:rPr>
        <w:rFonts w:hAnsi="Wingdings" w:ascii="Wingdings" w:hint="default"/>
      </w:rPr>
    </w:lvl>
  </w:abstractNum>
  <w:abstractNum w:abstractNumId="5">
    <w:nsid w:val="32715CC5"/>
    <w:multiLevelType w:val="hybridMultilevel"/>
    <w:tmpl w:val="84B812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0803E91"/>
    <w:multiLevelType w:val="multilevel"/>
    <w:tmpl w:val="A6B62E9C"/>
    <w:lvl w:ilvl="0">
      <w:start w:val="9"/>
      <w:numFmt w:val="decimal"/>
      <w:lvlText w:val="%1."/>
      <w:lvlJc w:val="left"/>
      <w:pPr>
        <w:tabs>
          <w:tab w:pos="525" w:val="num"/>
        </w:tabs>
        <w:ind w:hanging="525" w:left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7">
    <w:nsid w:val="42724488"/>
    <w:multiLevelType w:val="hybridMultilevel"/>
    <w:tmpl w:val="B7FCBE78"/>
    <w:lvl w:tplc="041A0001" w:ilvl="0">
      <w:start w:val="1"/>
      <w:numFmt w:val="bullet"/>
      <w:lvlText w:val=""/>
      <w:lvlJc w:val="left"/>
      <w:pPr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8">
    <w:nsid w:val="5E5F3002"/>
    <w:multiLevelType w:val="hybridMultilevel"/>
    <w:tmpl w:val="E2903200"/>
    <w:lvl w:tplc="AF725776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65E95FBD"/>
    <w:multiLevelType w:val="hybridMultilevel"/>
    <w:tmpl w:val="FECEB318"/>
    <w:lvl w:tplc="EC2025EA" w:ilvl="0">
      <w:start w:val="1"/>
      <w:numFmt w:val="decimal"/>
      <w:lvlText w:val="(%1)"/>
      <w:lvlJc w:val="left"/>
      <w:pPr>
        <w:ind w:hanging="360" w:left="720"/>
      </w:pPr>
      <w:rPr>
        <w:rFonts w:hint="default"/>
        <w:color w:val="333333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7975ACE"/>
    <w:multiLevelType w:val="hybridMultilevel"/>
    <w:tmpl w:val="477A720C"/>
    <w:lvl w:tplc="B646316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C8A3844"/>
    <w:multiLevelType w:val="hybridMultilevel"/>
    <w:tmpl w:val="365CBE3C"/>
    <w:lvl w:tplc="8B3888F8" w:ilvl="0">
      <w:start w:val="1"/>
      <w:numFmt w:val="decimal"/>
      <w:lvlText w:val="%1."/>
      <w:lvlJc w:val="left"/>
      <w:pPr>
        <w:ind w:hanging="360" w:left="852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572"/>
      </w:pPr>
    </w:lvl>
    <w:lvl w:tentative="true" w:tplc="041A001B" w:ilvl="2">
      <w:start w:val="1"/>
      <w:numFmt w:val="lowerRoman"/>
      <w:lvlText w:val="%3."/>
      <w:lvlJc w:val="right"/>
      <w:pPr>
        <w:ind w:hanging="180" w:left="2292"/>
      </w:pPr>
    </w:lvl>
    <w:lvl w:tentative="true" w:tplc="041A000F" w:ilvl="3">
      <w:start w:val="1"/>
      <w:numFmt w:val="decimal"/>
      <w:lvlText w:val="%4."/>
      <w:lvlJc w:val="left"/>
      <w:pPr>
        <w:ind w:hanging="360" w:left="3012"/>
      </w:pPr>
    </w:lvl>
    <w:lvl w:tentative="true" w:tplc="041A0019" w:ilvl="4">
      <w:start w:val="1"/>
      <w:numFmt w:val="lowerLetter"/>
      <w:lvlText w:val="%5."/>
      <w:lvlJc w:val="left"/>
      <w:pPr>
        <w:ind w:hanging="360" w:left="3732"/>
      </w:pPr>
    </w:lvl>
    <w:lvl w:tentative="true" w:tplc="041A001B" w:ilvl="5">
      <w:start w:val="1"/>
      <w:numFmt w:val="lowerRoman"/>
      <w:lvlText w:val="%6."/>
      <w:lvlJc w:val="right"/>
      <w:pPr>
        <w:ind w:hanging="180" w:left="4452"/>
      </w:pPr>
    </w:lvl>
    <w:lvl w:tentative="true" w:tplc="041A000F" w:ilvl="6">
      <w:start w:val="1"/>
      <w:numFmt w:val="decimal"/>
      <w:lvlText w:val="%7."/>
      <w:lvlJc w:val="left"/>
      <w:pPr>
        <w:ind w:hanging="360" w:left="5172"/>
      </w:pPr>
    </w:lvl>
    <w:lvl w:tentative="true" w:tplc="041A0019" w:ilvl="7">
      <w:start w:val="1"/>
      <w:numFmt w:val="lowerLetter"/>
      <w:lvlText w:val="%8."/>
      <w:lvlJc w:val="left"/>
      <w:pPr>
        <w:ind w:hanging="360" w:left="5892"/>
      </w:pPr>
    </w:lvl>
    <w:lvl w:tentative="true" w:tplc="041A001B" w:ilvl="8">
      <w:start w:val="1"/>
      <w:numFmt w:val="lowerRoman"/>
      <w:lvlText w:val="%9."/>
      <w:lvlJc w:val="right"/>
      <w:pPr>
        <w:ind w:hanging="180" w:left="6612"/>
      </w:pPr>
    </w:lvl>
  </w:abstractNum>
  <w:abstractNum w:abstractNumId="12">
    <w:nsid w:val="6E015D2D"/>
    <w:multiLevelType w:val="hybridMultilevel"/>
    <w:tmpl w:val="A50A1058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1"/>
  </w:num>
  <w:num w:numId="2">
    <w:abstractNumId w:val="1"/>
  </w:num>
  <w:num w:numId="3">
    <w:abstractNumId w:val="2"/>
  </w:num>
  <w:num w:numId="4">
    <w:abstractNumId w:val="12"/>
  </w:num>
  <w:num w:numId="5">
    <w:abstractNumId w:val="6"/>
  </w:num>
  <w:num w:numId="6">
    <w:abstractNumId w:val="9"/>
  </w:num>
  <w:num w:numId="7">
    <w:abstractNumId w:val="3"/>
  </w:num>
  <w:num w:numId="8">
    <w:abstractNumId w:val="4"/>
  </w:num>
  <w:num w:numId="9">
    <w:abstractNumId w:val="7"/>
  </w:num>
  <w:num w:numId="10">
    <w:abstractNumId w:val="8"/>
  </w:num>
  <w:num w:numId="11">
    <w:abstractNumId w:val="0"/>
  </w:num>
  <w:num w:numId="12">
    <w:abstractNumId w:val="5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7B2D"/>
    <w:rsid w:val="0000130D"/>
    <w:rsid w:val="00025F97"/>
    <w:rsid w:val="00070C41"/>
    <w:rsid w:val="000949EB"/>
    <w:rsid w:val="000B4B20"/>
    <w:rsid w:val="001024CF"/>
    <w:rsid w:val="00113EF6"/>
    <w:rsid w:val="00117B6B"/>
    <w:rsid w:val="00136155"/>
    <w:rsid w:val="00136D48"/>
    <w:rsid w:val="00155EF7"/>
    <w:rsid w:val="00173037"/>
    <w:rsid w:val="00184485"/>
    <w:rsid w:val="00190259"/>
    <w:rsid w:val="001B1A7E"/>
    <w:rsid w:val="001F1B19"/>
    <w:rsid w:val="0025454E"/>
    <w:rsid w:val="0026445A"/>
    <w:rsid w:val="002764EB"/>
    <w:rsid w:val="002B054C"/>
    <w:rsid w:val="002C4693"/>
    <w:rsid w:val="002E407E"/>
    <w:rsid w:val="003364B4"/>
    <w:rsid w:val="00342D09"/>
    <w:rsid w:val="00345B5D"/>
    <w:rsid w:val="0037652F"/>
    <w:rsid w:val="00387E25"/>
    <w:rsid w:val="00387FB7"/>
    <w:rsid w:val="00391E15"/>
    <w:rsid w:val="00392CE9"/>
    <w:rsid w:val="003954A3"/>
    <w:rsid w:val="003C3E5B"/>
    <w:rsid w:val="003D1234"/>
    <w:rsid w:val="003D61B5"/>
    <w:rsid w:val="003D6B57"/>
    <w:rsid w:val="003D6ED1"/>
    <w:rsid w:val="003E1CF6"/>
    <w:rsid w:val="0041124A"/>
    <w:rsid w:val="00430328"/>
    <w:rsid w:val="00473447"/>
    <w:rsid w:val="00484946"/>
    <w:rsid w:val="004C4C12"/>
    <w:rsid w:val="004E0106"/>
    <w:rsid w:val="0050767A"/>
    <w:rsid w:val="00525D86"/>
    <w:rsid w:val="00557DDC"/>
    <w:rsid w:val="00561E67"/>
    <w:rsid w:val="005B1ACE"/>
    <w:rsid w:val="005C0DE9"/>
    <w:rsid w:val="005D131F"/>
    <w:rsid w:val="006116B4"/>
    <w:rsid w:val="00616CEF"/>
    <w:rsid w:val="006221DC"/>
    <w:rsid w:val="0063362D"/>
    <w:rsid w:val="006627C1"/>
    <w:rsid w:val="00662D6D"/>
    <w:rsid w:val="0066673C"/>
    <w:rsid w:val="006679A7"/>
    <w:rsid w:val="006732D9"/>
    <w:rsid w:val="00694945"/>
    <w:rsid w:val="006A54BC"/>
    <w:rsid w:val="00705464"/>
    <w:rsid w:val="00706C8F"/>
    <w:rsid w:val="00712E4B"/>
    <w:rsid w:val="00722BD7"/>
    <w:rsid w:val="00740F6F"/>
    <w:rsid w:val="00757A03"/>
    <w:rsid w:val="00764D97"/>
    <w:rsid w:val="00777490"/>
    <w:rsid w:val="007774F2"/>
    <w:rsid w:val="007957C9"/>
    <w:rsid w:val="007A4FDA"/>
    <w:rsid w:val="007B052A"/>
    <w:rsid w:val="007C3C1F"/>
    <w:rsid w:val="007D0D39"/>
    <w:rsid w:val="007E7707"/>
    <w:rsid w:val="007F1736"/>
    <w:rsid w:val="0081256E"/>
    <w:rsid w:val="00842C35"/>
    <w:rsid w:val="00866B33"/>
    <w:rsid w:val="00880DC1"/>
    <w:rsid w:val="008835B2"/>
    <w:rsid w:val="008901CA"/>
    <w:rsid w:val="008A5AF8"/>
    <w:rsid w:val="008B178C"/>
    <w:rsid w:val="008E5A54"/>
    <w:rsid w:val="009164C4"/>
    <w:rsid w:val="00964C5F"/>
    <w:rsid w:val="009672FB"/>
    <w:rsid w:val="009A0D0A"/>
    <w:rsid w:val="009C2142"/>
    <w:rsid w:val="009C3FFF"/>
    <w:rsid w:val="009D04E6"/>
    <w:rsid w:val="009F5FD3"/>
    <w:rsid w:val="00A0219A"/>
    <w:rsid w:val="00A050DB"/>
    <w:rsid w:val="00A1156D"/>
    <w:rsid w:val="00A41B27"/>
    <w:rsid w:val="00A636E5"/>
    <w:rsid w:val="00A637EC"/>
    <w:rsid w:val="00A71998"/>
    <w:rsid w:val="00A94047"/>
    <w:rsid w:val="00A97304"/>
    <w:rsid w:val="00AB6EF4"/>
    <w:rsid w:val="00B1646A"/>
    <w:rsid w:val="00B44D35"/>
    <w:rsid w:val="00B46F33"/>
    <w:rsid w:val="00B52ED8"/>
    <w:rsid w:val="00B8168C"/>
    <w:rsid w:val="00B8194F"/>
    <w:rsid w:val="00B85524"/>
    <w:rsid w:val="00B86121"/>
    <w:rsid w:val="00B92CC2"/>
    <w:rsid w:val="00B95E3B"/>
    <w:rsid w:val="00BA56D9"/>
    <w:rsid w:val="00BA77AF"/>
    <w:rsid w:val="00BA7B2D"/>
    <w:rsid w:val="00BB7454"/>
    <w:rsid w:val="00BE388B"/>
    <w:rsid w:val="00BF13CE"/>
    <w:rsid w:val="00C00ABF"/>
    <w:rsid w:val="00C31B07"/>
    <w:rsid w:val="00C60F50"/>
    <w:rsid w:val="00C75A78"/>
    <w:rsid w:val="00CA3869"/>
    <w:rsid w:val="00CA40B6"/>
    <w:rsid w:val="00CB1101"/>
    <w:rsid w:val="00CB64CC"/>
    <w:rsid w:val="00CD6A44"/>
    <w:rsid w:val="00CE1E24"/>
    <w:rsid w:val="00CF6774"/>
    <w:rsid w:val="00D01FB0"/>
    <w:rsid w:val="00D625E6"/>
    <w:rsid w:val="00D71110"/>
    <w:rsid w:val="00D72488"/>
    <w:rsid w:val="00D725A2"/>
    <w:rsid w:val="00D77783"/>
    <w:rsid w:val="00D86429"/>
    <w:rsid w:val="00DC1602"/>
    <w:rsid w:val="00E00757"/>
    <w:rsid w:val="00E01C6E"/>
    <w:rsid w:val="00E14926"/>
    <w:rsid w:val="00E23E95"/>
    <w:rsid w:val="00E2666E"/>
    <w:rsid w:val="00E32052"/>
    <w:rsid w:val="00E3734F"/>
    <w:rsid w:val="00E412ED"/>
    <w:rsid w:val="00E47203"/>
    <w:rsid w:val="00E81DD3"/>
    <w:rsid w:val="00E92241"/>
    <w:rsid w:val="00E92B0D"/>
    <w:rsid w:val="00EB64F7"/>
    <w:rsid w:val="00ED0534"/>
    <w:rsid w:val="00ED1D83"/>
    <w:rsid w:val="00EE03A2"/>
    <w:rsid w:val="00EF33CC"/>
    <w:rsid w:val="00EF64FD"/>
    <w:rsid w:val="00F153CA"/>
    <w:rsid w:val="00F84A08"/>
    <w:rsid w:val="00FB790D"/>
    <w:rsid w:val="00FD47EA"/>
    <w:rsid w:val="00FE46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footnote reference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7B2D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BA7B2D"/>
    <w:rPr>
      <w:rFonts w:cs="Times New Roman" w:hAnsi="Times New Roman" w:ascii="Times New Roman"/>
      <w:b/>
      <w:bCs/>
      <w:kern w:val="36"/>
      <w:sz w:val="24"/>
      <w:szCs w:val="24"/>
      <w:lang w:eastAsia="hr-HR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cstheme="minorBidi" w:hAnsiTheme="minorHAnsi" w:asciiTheme="minorHAnsi"/>
      <w:sz w:val="22"/>
      <w:szCs w:val="22"/>
    </w:rPr>
  </w:style>
  <w:style w:customStyle="true" w:styleId="TijelotekstaChar1" w:type="character">
    <w:name w:val="Tijelo teksta Char1"/>
    <w:basedOn w:val="Zadanifontodlomka"/>
    <w:uiPriority w:val="99"/>
    <w:semiHidden/>
    <w:rsid w:val="00BA7B2D"/>
    <w:rPr>
      <w:rFonts w:cs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0C4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0C41"/>
    <w:rPr>
      <w:rFonts w:cs="Times New Roman" w:hAnsi="Times New Roman" w:asci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Autospacing="true" w:after="100" w:beforeAutospacing="true" w:before="100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true" w:styleId="TekstfusnoteChar" w:type="character">
    <w:name w:val="Tekst fusnote Char"/>
    <w:basedOn w:val="Zadanifontodlomka"/>
    <w:link w:val="Tekstfusnote"/>
    <w:semiHidden/>
    <w:rsid w:val="009672FB"/>
    <w:rPr>
      <w:rFonts w:cs="Times New Roman" w:eastAsia="Times New Roman" w:hAnsi="Times New Roman" w:asci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true" w:styleId="Clanak" w:type="paragraph">
    <w:name w:val="Clanak"/>
    <w:next w:val="Normal"/>
    <w:rsid w:val="009672FB"/>
    <w:pPr>
      <w:widowControl w:val="false"/>
      <w:autoSpaceDE w:val="false"/>
      <w:autoSpaceDN w:val="false"/>
      <w:adjustRightInd w:val="false"/>
      <w:spacing w:lineRule="auto" w:line="240" w:after="43" w:before="86"/>
      <w:jc w:val="center"/>
    </w:pPr>
    <w:rPr>
      <w:rFonts w:cs="Times New Roman" w:eastAsia="Times New Roman" w:hAnsi="Times-NewRoman" w:ascii="Times-NewRoman"/>
      <w:sz w:val="19"/>
      <w:szCs w:val="19"/>
      <w:lang w:val="en-US"/>
    </w:rPr>
  </w:style>
  <w:style w:customStyle="true" w:styleId="Default" w:type="paragraph">
    <w:name w:val="Default"/>
    <w:rsid w:val="009672FB"/>
    <w:pPr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NewRoman,Bold" w:ascii="TimesNewRoman,Bold"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EB64F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4849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84A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A08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84A08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84A08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84A08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footnote reference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7B2D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styleId="Naslov1" w:type="paragraph">
    <w:name w:val="heading 1"/>
    <w:basedOn w:val="Normal"/>
    <w:link w:val="Naslov1Char"/>
    <w:uiPriority w:val="9"/>
    <w:qFormat/>
    <w:rsid w:val="00BA7B2D"/>
    <w:pPr>
      <w:keepNext/>
      <w:jc w:val="center"/>
      <w:outlineLvl w:val="0"/>
    </w:pPr>
    <w:rPr>
      <w:b/>
      <w:bCs/>
      <w:kern w:val="36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EB64F7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BA7B2D"/>
    <w:rPr>
      <w:rFonts w:ascii="Times New Roman" w:cs="Times New Roman" w:hAnsi="Times New Roman"/>
      <w:b/>
      <w:bCs/>
      <w:kern w:val="36"/>
      <w:sz w:val="24"/>
      <w:szCs w:val="24"/>
      <w:lang w:eastAsia="hr-HR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BA7B2D"/>
  </w:style>
  <w:style w:styleId="Tijeloteksta" w:type="paragraph">
    <w:name w:val="Body Text"/>
    <w:aliases w:val="uvlaka 3,uvlaka 2"/>
    <w:basedOn w:val="Normal"/>
    <w:link w:val="TijelotekstaChar"/>
    <w:unhideWhenUsed/>
    <w:rsid w:val="00BA7B2D"/>
    <w:pPr>
      <w:jc w:val="both"/>
    </w:pPr>
    <w:rPr>
      <w:rFonts w:asciiTheme="minorHAnsi" w:cstheme="minorBidi" w:hAnsiTheme="minorHAnsi"/>
      <w:sz w:val="22"/>
      <w:szCs w:val="22"/>
    </w:rPr>
  </w:style>
  <w:style w:customStyle="1" w:styleId="TijelotekstaChar1" w:type="character">
    <w:name w:val="Tijelo teksta Char1"/>
    <w:basedOn w:val="Zadanifontodlomka"/>
    <w:uiPriority w:val="99"/>
    <w:semiHidden/>
    <w:rsid w:val="00BA7B2D"/>
    <w:rPr>
      <w:rFonts w:ascii="Times New Roman" w:cs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CE1E2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0C4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70C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0C41"/>
    <w:rPr>
      <w:rFonts w:ascii="Times New Roman" w:cs="Times New Roman" w:hAnsi="Times New Roman"/>
      <w:sz w:val="24"/>
      <w:szCs w:val="24"/>
    </w:rPr>
  </w:style>
  <w:style w:styleId="StandardWeb" w:type="paragraph">
    <w:name w:val="Normal (Web)"/>
    <w:basedOn w:val="Normal"/>
    <w:rsid w:val="009672FB"/>
    <w:pPr>
      <w:spacing w:after="100" w:afterAutospacing="1" w:before="100" w:beforeAutospacing="1"/>
    </w:pPr>
    <w:rPr>
      <w:rFonts w:eastAsia="Times New Roman"/>
      <w:lang w:eastAsia="hr-HR"/>
    </w:rPr>
  </w:style>
  <w:style w:styleId="Tekstfusnote" w:type="paragraph">
    <w:name w:val="footnote text"/>
    <w:basedOn w:val="Normal"/>
    <w:link w:val="TekstfusnoteChar"/>
    <w:semiHidden/>
    <w:rsid w:val="009672FB"/>
    <w:rPr>
      <w:rFonts w:eastAsia="Times New Roman"/>
      <w:sz w:val="20"/>
      <w:szCs w:val="20"/>
      <w:lang w:eastAsia="hr-HR"/>
    </w:rPr>
  </w:style>
  <w:style w:customStyle="1" w:styleId="TekstfusnoteChar" w:type="character">
    <w:name w:val="Tekst fusnote Char"/>
    <w:basedOn w:val="Zadanifontodlomka"/>
    <w:link w:val="Tekstfusnote"/>
    <w:semiHidden/>
    <w:rsid w:val="009672FB"/>
    <w:rPr>
      <w:rFonts w:ascii="Times New Roman" w:cs="Times New Roman" w:eastAsia="Times New Roman" w:hAnsi="Times New Roman"/>
      <w:sz w:val="20"/>
      <w:szCs w:val="20"/>
      <w:lang w:eastAsia="hr-HR"/>
    </w:rPr>
  </w:style>
  <w:style w:styleId="Referencafusnote" w:type="character">
    <w:name w:val="footnote reference"/>
    <w:basedOn w:val="Zadanifontodlomka"/>
    <w:semiHidden/>
    <w:rsid w:val="009672FB"/>
    <w:rPr>
      <w:vertAlign w:val="superscript"/>
    </w:rPr>
  </w:style>
  <w:style w:customStyle="1" w:styleId="Clanak" w:type="paragraph">
    <w:name w:val="Clanak"/>
    <w:next w:val="Normal"/>
    <w:rsid w:val="009672FB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cs="Times New Roman" w:eastAsia="Times New Roman" w:hAnsi="Times-NewRoman"/>
      <w:sz w:val="19"/>
      <w:szCs w:val="19"/>
      <w:lang w:val="en-US"/>
    </w:rPr>
  </w:style>
  <w:style w:customStyle="1" w:styleId="Default" w:type="paragraph">
    <w:name w:val="Default"/>
    <w:rsid w:val="009672FB"/>
    <w:pPr>
      <w:autoSpaceDE w:val="0"/>
      <w:autoSpaceDN w:val="0"/>
      <w:adjustRightInd w:val="0"/>
      <w:spacing w:after="0" w:line="240" w:lineRule="auto"/>
    </w:pPr>
    <w:rPr>
      <w:rFonts w:ascii="TimesNewRoman,Bold" w:cs="Times New Roman" w:eastAsia="Times New Roman" w:hAnsi="TimesNewRoman,Bold"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EB64F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11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1110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4849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84A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A08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84A08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84A08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84A08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8547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178</izvorni_sadrzaj>
    <derivirana_varijabla naziv="DomainObject.Predmet.Broj_1">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2014.</izvorni_sadrzaj>
    <derivirana_varijabla naziv="DomainObject.Predmet.DatumOsnivanja_1">8.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St-178/2014</izvorni_sadrzaj>
    <derivirana_varijabla naziv="DomainObject.Predmet.OznakaBroj_1">St-178/2014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TEHMAR, društvo za trgovinu i usluge, export-import d.o.o. u stečaju</izvorni_sadrzaj>
    <derivirana_varijabla naziv="DomainObject.Predmet.ProtustrankaFormated_1">  TEHMAR, društvo za trgovinu i usluge, export-import d.o.o. u stečaju</derivirana_varijabla>
  </DomainObject.Predmet.ProtustrankaFormated>
  <DomainObject.Predmet.ProtustrankaFormatedOIB>
    <izvorni_sadrzaj>  TEHMAR, društvo za trgovinu i usluge, export-import d.o.o. u stečaju, OIB 16103483905</izvorni_sadrzaj>
    <derivirana_varijabla naziv="DomainObject.Predmet.ProtustrankaFormatedOIB_1">  TEHMAR, društvo za trgovinu i usluge, export-import d.o.o. u stečaju, OIB 16103483905</derivirana_varijabla>
  </DomainObject.Predmet.ProtustrankaFormatedOIB>
  <DomainObject.Predmet.ProtustrankaFormatedWithAdress>
    <izvorni_sadrzaj> TEHMAR, društvo za trgovinu i usluge, export-import d.o.o. u stečaju, Palmotićeva 23, 21000 Split</izvorni_sadrzaj>
    <derivirana_varijabla naziv="DomainObject.Predmet.ProtustrankaFormatedWithAdress_1"> TEHMAR, društvo za trgovinu i usluge, export-import d.o.o. u stečaju, Palmotićeva 23, 21000 Split</derivirana_varijabla>
  </DomainObject.Predmet.ProtustrankaFormatedWithAdress>
  <DomainObject.Predmet.ProtustrankaFormatedWithAdressOIB>
    <izvorni_sadrzaj> TEHMAR, društvo za trgovinu i usluge, export-import d.o.o. u stečaju, OIB 16103483905, Palmotićeva 23, 21000 Split</izvorni_sadrzaj>
    <derivirana_varijabla naziv="DomainObject.Predmet.ProtustrankaFormatedWithAdressOIB_1"> TEHMAR, društvo za trgovinu i usluge, export-import d.o.o. u stečaju, OIB 16103483905, Palmotićeva 23, 21000 Split</derivirana_varijabla>
  </DomainObject.Predmet.ProtustrankaFormatedWithAdressOIB>
  <DomainObject.Predmet.ProtustrankaWithAdress>
    <izvorni_sadrzaj>TEHMAR, društvo za trgovinu i usluge, export-import d.o.o. u stečaju Palmotićeva 23, 21000 Split</izvorni_sadrzaj>
    <derivirana_varijabla naziv="DomainObject.Predmet.ProtustrankaWithAdress_1">TEHMAR, društvo za trgovinu i usluge, export-import d.o.o. u stečaju Palmotićeva 23, 21000 Split</derivirana_varijabla>
  </DomainObject.Predmet.ProtustrankaWithAdress>
  <DomainObject.Predmet.ProtustrankaWithAdressOIB>
    <izvorni_sadrzaj>TEHMAR, društvo za trgovinu i usluge, export-import d.o.o. u stečaju, OIB 16103483905, Palmotićeva 23, 21000 Split</izvorni_sadrzaj>
    <derivirana_varijabla naziv="DomainObject.Predmet.ProtustrankaWithAdressOIB_1">TEHMAR, društvo za trgovinu i usluge, export-import d.o.o. u stečaju, OIB 16103483905, Palmotićeva 23, 21000 Split</derivirana_varijabla>
  </DomainObject.Predmet.ProtustrankaWithAdressOIB>
  <DomainObject.Predmet.ProtustrankaNazivFormated>
    <izvorni_sadrzaj>TEHMAR, društvo za trgovinu i usluge, export-import d.o.o. u stečaju</izvorni_sadrzaj>
    <derivirana_varijabla naziv="DomainObject.Predmet.ProtustrankaNazivFormated_1">TEHMAR, društvo za trgovinu i usluge, export-import d.o.o. u stečaju</derivirana_varijabla>
  </DomainObject.Predmet.ProtustrankaNazivFormated>
  <DomainObject.Predmet.ProtustrankaNazivFormatedOIB>
    <izvorni_sadrzaj>TEHMAR, društvo za trgovinu i usluge, export-import d.o.o. u stečaju, OIB 16103483905</izvorni_sadrzaj>
    <derivirana_varijabla naziv="DomainObject.Predmet.ProtustrankaNazivFormatedOIB_1">TEHMAR, društvo za trgovinu i usluge, export-import d.o.o. u stečaju, OIB 16103483905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Zdravko Novosel</izvorni_sadrzaj>
    <derivirana_varijabla naziv="DomainObject.Predmet.StrankaFormated_1">  Zdravko Novosel</derivirana_varijabla>
  </DomainObject.Predmet.StrankaFormated>
  <DomainObject.Predmet.StrankaFormatedOIB>
    <izvorni_sadrzaj>  Zdravko Novosel, OIB 49191841669</izvorni_sadrzaj>
    <derivirana_varijabla naziv="DomainObject.Predmet.StrankaFormatedOIB_1">  Zdravko Novosel, OIB 49191841669</derivirana_varijabla>
  </DomainObject.Predmet.StrankaFormatedOIB>
  <DomainObject.Predmet.StrankaFormatedWithAdress>
    <izvorni_sadrzaj> Zdravko Novosel, Voltino 34, 10000 Zagreb</izvorni_sadrzaj>
    <derivirana_varijabla naziv="DomainObject.Predmet.StrankaFormatedWithAdress_1"> Zdravko Novosel, Voltino 34, 10000 Zagreb</derivirana_varijabla>
  </DomainObject.Predmet.StrankaFormatedWithAdress>
  <DomainObject.Predmet.StrankaFormatedWithAdressOIB>
    <izvorni_sadrzaj> Zdravko Novosel, OIB 49191841669, Voltino 34, 10000 Zagreb</izvorni_sadrzaj>
    <derivirana_varijabla naziv="DomainObject.Predmet.StrankaFormatedWithAdressOIB_1"> Zdravko Novosel, OIB 49191841669, Voltino 34, 10000 Zagreb</derivirana_varijabla>
  </DomainObject.Predmet.StrankaFormatedWithAdressOIB>
  <DomainObject.Predmet.StrankaWithAdress>
    <izvorni_sadrzaj>Zdravko Novosel Voltino 34,10000 Zagreb</izvorni_sadrzaj>
    <derivirana_varijabla naziv="DomainObject.Predmet.StrankaWithAdress_1">Zdravko Novosel Voltino 34,10000 Zagreb</derivirana_varijabla>
  </DomainObject.Predmet.StrankaWithAdress>
  <DomainObject.Predmet.StrankaWithAdressOIB>
    <izvorni_sadrzaj>Zdravko Novosel, OIB 49191841669, Voltino 34,10000 Zagreb</izvorni_sadrzaj>
    <derivirana_varijabla naziv="DomainObject.Predmet.StrankaWithAdressOIB_1">Zdravko Novosel, OIB 49191841669, Voltino 34,10000 Zagreb</derivirana_varijabla>
  </DomainObject.Predmet.StrankaWithAdressOIB>
  <DomainObject.Predmet.StrankaNazivFormated>
    <izvorni_sadrzaj>Zdravko Novosel</izvorni_sadrzaj>
    <derivirana_varijabla naziv="DomainObject.Predmet.StrankaNazivFormated_1">Zdravko Novosel</derivirana_varijabla>
  </DomainObject.Predmet.StrankaNazivFormated>
  <DomainObject.Predmet.StrankaNazivFormatedOIB>
    <izvorni_sadrzaj>Zdravko Novosel, OIB 49191841669</izvorni_sadrzaj>
    <derivirana_varijabla naziv="DomainObject.Predmet.StrankaNazivFormatedOIB_1">Zdravko Novosel, OIB 49191841669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Zdravko Novosel</item>
    </izvorni_sadrzaj>
    <derivirana_varijabla naziv="DomainObject.Predmet.StrankaListFormated_1">
      <item>Zdravko Novosel</item>
    </derivirana_varijabla>
  </DomainObject.Predmet.StrankaListFormated>
  <DomainObject.Predmet.StrankaListFormatedOIB>
    <izvorni_sadrzaj>
      <item>Zdravko Novosel, OIB 49191841669</item>
    </izvorni_sadrzaj>
    <derivirana_varijabla naziv="DomainObject.Predmet.StrankaListFormatedOIB_1">
      <item>Zdravko Novosel, OIB 49191841669</item>
    </derivirana_varijabla>
  </DomainObject.Predmet.StrankaListFormatedOIB>
  <DomainObject.Predmet.StrankaListFormatedWithAdress>
    <izvorni_sadrzaj>
      <item>Zdravko Novosel, Voltino 34, 10000 Zagreb</item>
    </izvorni_sadrzaj>
    <derivirana_varijabla naziv="DomainObject.Predmet.StrankaListFormatedWithAdress_1">
      <item>Zdravko Novosel, Voltino 34, 10000 Zagreb</item>
    </derivirana_varijabla>
  </DomainObject.Predmet.StrankaListFormatedWithAdress>
  <DomainObject.Predmet.StrankaListFormatedWithAdressOIB>
    <izvorni_sadrzaj>
      <item>Zdravko Novosel, OIB 49191841669, Voltino 34, 10000 Zagreb</item>
    </izvorni_sadrzaj>
    <derivirana_varijabla naziv="DomainObject.Predmet.StrankaListFormatedWithAdressOIB_1">
      <item>Zdravko Novosel, OIB 49191841669, Voltino 34, 10000 Zagreb</item>
    </derivirana_varijabla>
  </DomainObject.Predmet.StrankaListFormatedWithAdressOIB>
  <DomainObject.Predmet.StrankaListNazivFormated>
    <izvorni_sadrzaj>
      <item>Zdravko Novosel</item>
    </izvorni_sadrzaj>
    <derivirana_varijabla naziv="DomainObject.Predmet.StrankaListNazivFormated_1">
      <item>Zdravko Novosel</item>
    </derivirana_varijabla>
  </DomainObject.Predmet.StrankaListNazivFormated>
  <DomainObject.Predmet.StrankaListNazivFormatedOIB>
    <izvorni_sadrzaj>
      <item>Zdravko Novosel, OIB 49191841669</item>
    </izvorni_sadrzaj>
    <derivirana_varijabla naziv="DomainObject.Predmet.StrankaListNazivFormatedOIB_1">
      <item>Zdravko Novosel, OIB 49191841669</item>
    </derivirana_varijabla>
  </DomainObject.Predmet.StrankaListNazivFormatedOIB>
  <DomainObject.Predmet.ProtuStrankaListFormated>
    <izvorni_sadrzaj>
      <item>TEHMAR, društvo za trgovinu i usluge, export-import d.o.o. u stečaju</item>
    </izvorni_sadrzaj>
    <derivirana_varijabla naziv="DomainObject.Predmet.ProtuStrankaListFormated_1">
      <item>TEHMAR, društvo za trgovinu i usluge, export-import d.o.o. u stečaju</item>
    </derivirana_varijabla>
  </DomainObject.Predmet.ProtuStrankaListFormated>
  <DomainObject.Predmet.ProtuStrankaListFormatedOIB>
    <izvorni_sadrzaj>
      <item>TEHMAR, društvo za trgovinu i usluge, export-import d.o.o. u stečaju, OIB 16103483905</item>
    </izvorni_sadrzaj>
    <derivirana_varijabla naziv="DomainObject.Predmet.ProtuStrankaListFormatedOIB_1">
      <item>TEHMAR, društvo za trgovinu i usluge, export-import d.o.o. u stečaju, OIB 16103483905</item>
    </derivirana_varijabla>
  </DomainObject.Predmet.ProtuStrankaListFormatedOIB>
  <DomainObject.Predmet.ProtuStrankaListFormatedWithAdress>
    <izvorni_sadrzaj>
      <item>TEHMAR, društvo za trgovinu i usluge, export-import d.o.o. u stečaju, Palmotićeva 23, 21000 Split</item>
    </izvorni_sadrzaj>
    <derivirana_varijabla naziv="DomainObject.Predmet.ProtuStrankaListFormatedWithAdress_1">
      <item>TEHMAR, društvo za trgovinu i usluge, export-import d.o.o. u stečaju, Palmotićeva 23, 21000 Split</item>
    </derivirana_varijabla>
  </DomainObject.Predmet.ProtuStrankaListFormatedWithAdress>
  <DomainObject.Predmet.ProtuStrankaListFormatedWithAdressOIB>
    <izvorni_sadrzaj>
      <item>TEHMAR, društvo za trgovinu i usluge, export-import d.o.o. u stečaju, OIB 16103483905, Palmotićeva 23, 21000 Split</item>
    </izvorni_sadrzaj>
    <derivirana_varijabla naziv="DomainObject.Predmet.ProtuStrankaListFormatedWithAdressOIB_1">
      <item>TEHMAR, društvo za trgovinu i usluge, export-import d.o.o. u stečaju, OIB 16103483905, Palmotićeva 23, 21000 Split</item>
    </derivirana_varijabla>
  </DomainObject.Predmet.ProtuStrankaListFormatedWithAdressOIB>
  <DomainObject.Predmet.ProtuStrankaListNazivFormated>
    <izvorni_sadrzaj>
      <item>TEHMAR, društvo za trgovinu i usluge, export-import d.o.o. u stečaju</item>
    </izvorni_sadrzaj>
    <derivirana_varijabla naziv="DomainObject.Predmet.ProtuStrankaListNazivFormated_1">
      <item>TEHMAR, društvo za trgovinu i usluge, export-import d.o.o. u stečaju</item>
    </derivirana_varijabla>
  </DomainObject.Predmet.ProtuStrankaListNazivFormated>
  <DomainObject.Predmet.ProtuStrankaListNazivFormatedOIB>
    <izvorni_sadrzaj>
      <item>TEHMAR, društvo za trgovinu i usluge, export-import d.o.o. u stečaju, OIB 16103483905</item>
    </izvorni_sadrzaj>
    <derivirana_varijabla naziv="DomainObject.Predmet.ProtuStrankaListNazivFormatedOIB_1">
      <item>TEHMAR, društvo za trgovinu i usluge, export-import d.o.o. u stečaju, OIB 16103483905</item>
    </derivirana_varijabla>
  </DomainObject.Predmet.ProtuStrankaListNazivFormatedOIB>
  <DomainObject.Predmet.OstaliListFormated>
    <izvorni_sadrzaj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OstaliListFormated_1"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OstaliListFormated>
  <DomainObject.Predmet.OstaliListFormatedOIB>
    <izvorni_sadrzaj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izvorni_sadrzaj>
    <derivirana_varijabla naziv="DomainObject.Predmet.OstaliListFormatedOIB_1"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derivirana_varijabla>
  </DomainObject.Predmet.OstaliListFormatedOIB>
  <DomainObject.Predmet.OstaliListFormatedWithAdress>
    <izvorni_sadrzaj>
      <item>FINA Split, Mažuranićevo šetalište 24B, 21000 Split</item>
      <item>Daniela Babić, Junija Palmotića 23, 21000 Split</item>
      <item>Trgovački sud u Splitu - E-oglasna ploča, Sukoišanska 6, 21000 Split</item>
      <item>Dean Prelević,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Marina Getaldića 6, 21000 Split</item>
      <item>VODOVOD I KANALIZACIJA, društvo s ograničenom odgovornošću za vodoopskrbu, odvodnju i pročišćavanje otpadnih voda, Biokovska 3, 21000 Split</item>
      <item>HEP - Opskrba d.o.o. za opskrbu potrošača električnom, toplinskom energijom i plinom, Ulica grada Vukovara 37, Zagreb</item>
      <item>INTEREUROPA, logističke usluge, društvo s ograničenom odgovornošću, Josipa Lončara 3, Zagreb</item>
      <item>Fond za zaštitu okoliša i energetsku učinkovitost, Radnička cesta 80, Zagreb</item>
      <item>BANKA KOVANICA dioničko društvo, Petra Preradovića 29, 42000 Varaždin</item>
      <item>PODRAVSKA BANKA dioničko društvo, Opatička 3, 48000 Koprivnica</item>
      <item>HEP-Operator distribucijskog sustava d.o.o. za distribuciju i opskrbu električne energije, Ulica grada Vukovara 37, Zagreb</item>
      <item>ZAGREBAČKA BANKA DIONIČKO DRUŠTVO, Trg bana Josipa Jelačića 10, Zagreb</item>
      <item>GRAD SPLIT, Obala kneza Branimira 17, 21000 Split</item>
      <item>ZAGREBAČKI HOLDING, društvo s ograničenom odgovornošću za javni prijevoz, opskrbu vodom, održavanje čistoće, putnička a, Ulica grada Vukovara 41, Zagreb</item>
      <item>REPUBLIKA HRVATSKA MINISTARSTVO FINANCIJA, Katančićeva 5, 10000 Zagreb</item>
    </izvorni_sadrzaj>
    <derivirana_varijabla naziv="DomainObject.Predmet.OstaliListFormatedWithAdress_1">
      <item>FINA Split, Mažuranićevo šetalište 24B, 21000 Split</item>
      <item>Daniela Babić, Junija Palmotića 23, 21000 Split</item>
      <item>Trgovački sud u Splitu - E-oglasna ploča, Sukoišanska 6, 21000 Split</item>
      <item>Dean Prelević,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Marina Getaldića 6, 21000 Split</item>
      <item>VODOVOD I KANALIZACIJA, društvo s ograničenom odgovornošću za vodoopskrbu, odvodnju i pročišćavanje otpadnih voda, Biokovska 3, 21000 Split</item>
      <item>HEP - Opskrba d.o.o. za opskrbu potrošača električnom, toplinskom energijom i plinom, Ulica grada Vukovara 37, Zagreb</item>
      <item>INTEREUROPA, logističke usluge, društvo s ograničenom odgovornošću, Josipa Lončara 3, Zagreb</item>
      <item>Fond za zaštitu okoliša i energetsku učinkovitost, Radnička cesta 80, Zagreb</item>
      <item>BANKA KOVANICA dioničko društvo, Petra Preradovića 29, 42000 Varaždin</item>
      <item>PODRAVSKA BANKA dioničko društvo, Opatička 3, 48000 Koprivnica</item>
      <item>HEP-Operator distribucijskog sustava d.o.o. za distribuciju i opskrbu električne energije, Ulica grada Vukovara 37, Zagreb</item>
      <item>ZAGREBAČKA BANKA DIONIČKO DRUŠTVO, Trg bana Josipa Jelačića 10, Zagreb</item>
      <item>GRAD SPLIT, Obala kneza Branimira 17, 21000 Split</item>
      <item>ZAGREBAČKI HOLDING, društvo s ograničenom odgovornošću za javni prijevoz, opskrbu vodom, održavanje čistoće, putnička a, Ulica grada Vukovara 41, Zagreb</item>
      <item>REPUBLIKA HRVATSKA MINISTARSTVO FINANCIJA, Katančićeva 5, 10000 Zagreb</item>
    </derivirana_varijabla>
  </DomainObject.Predmet.OstaliListFormatedWithAdress>
  <DomainObject.Predmet.OstaliListFormatedWithAdressOIB>
    <izvorni_sadrzaj>
      <item>FINA Split, Mažuranićevo šetalište 24B, 21000 Split</item>
      <item>Daniela Babić, OIB 82583152966, Junija Palmotića 23, 21000 Split</item>
      <item>Trgovački sud u Splitu - E-oglasna ploča, Sukoišanska 6, 21000 Split</item>
      <item>Dean Prelević, OIB 10098946497,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OIB 84439265386, Marina Getaldića 6, 21000 Split</item>
      <item>VODOVOD I KANALIZACIJA, društvo s ograničenom odgovornošću za vodoopskrbu, odvodnju i pročišćavanje otpadnih voda, OIB 56826138353, Biokovska 3, 21000 Split</item>
      <item>HEP - Opskrba d.o.o. za opskrbu potrošača električnom, toplinskom energijom i plinom, OIB 63073332379, Ulica grada Vukovara 37, Zagreb</item>
      <item>INTEREUROPA, logističke usluge, društvo s ograničenom odgovornošću, OIB 85514716931, Josipa Lončara 3, Zagreb</item>
      <item>Fond za zaštitu okoliša i energetsku učinkovitost, OIB 85828625994, Radnička cesta 80, Zagreb</item>
      <item>BANKA KOVANICA dioničko društvo, OIB 33039197637, Petra Preradovića 29, 42000 Varaždin</item>
      <item>PODRAVSKA BANKA dioničko društvo, OIB 97326283154, Opatička 3, 48000 Koprivnica</item>
      <item>HEP-Operator distribucijskog sustava d.o.o. za distribuciju i opskrbu električne energije, OIB 46830600751, Ulica grada Vukovara 37, Zagreb</item>
      <item>ZAGREBAČKA BANKA DIONIČKO DRUŠTVO, OIB 92963223473, Trg bana Josipa Jelačića 10,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Zagreb</item>
      <item>REPUBLIKA HRVATSKA MINISTARSTVO FINANCIJA, OIB 18683136487, Katančićeva 5, 10000 Zagreb</item>
    </izvorni_sadrzaj>
    <derivirana_varijabla naziv="DomainObject.Predmet.OstaliListFormatedWithAdressOIB_1">
      <item>FINA Split, Mažuranićevo šetalište 24B, 21000 Split</item>
      <item>Daniela Babić, OIB 82583152966, Junija Palmotića 23, 21000 Split</item>
      <item>Trgovački sud u Splitu - E-oglasna ploča, Sukoišanska 6, 21000 Split</item>
      <item>Dean Prelević, OIB 10098946497, Gundulićeva 22, 21000 Split</item>
      <item>Narodne novine d.d., Savski gaj, XIII. put 6, 10000 Zagreb</item>
      <item>Županijsko državno odvjetništvo, Gunduilćeva 29A, 21000 Split</item>
      <item>Porezna uprava Split, Trg Franje Tuđmana 4, 21000 Split</item>
      <item>Trgovački sud u Splitu - stečajna pisarnica, Sukoišanska 6, 21000 Split</item>
      <item>Trgovački sud u Splitu - ovršna pisarnica, Sukoišanska 6, 21000 Split</item>
      <item>Trgovački sud u Splitu - Ured predsjednika suda, Sukoišanska 6, 21000 Split</item>
      <item>Općinski sud u Splitu - ZK odjel, Gundulićeva 29, 21000 Split</item>
      <item>Boris Alerić, OIB 84439265386, Marina Getaldića 6, 21000 Split</item>
      <item>VODOVOD I KANALIZACIJA, društvo s ograničenom odgovornošću za vodoopskrbu, odvodnju i pročišćavanje otpadnih voda, OIB 56826138353, Biokovska 3, 21000 Split</item>
      <item>HEP - Opskrba d.o.o. za opskrbu potrošača električnom, toplinskom energijom i plinom, OIB 63073332379, Ulica grada Vukovara 37, Zagreb</item>
      <item>INTEREUROPA, logističke usluge, društvo s ograničenom odgovornošću, OIB 85514716931, Josipa Lončara 3, Zagreb</item>
      <item>Fond za zaštitu okoliša i energetsku učinkovitost, OIB 85828625994, Radnička cesta 80, Zagreb</item>
      <item>BANKA KOVANICA dioničko društvo, OIB 33039197637, Petra Preradovića 29, 42000 Varaždin</item>
      <item>PODRAVSKA BANKA dioničko društvo, OIB 97326283154, Opatička 3, 48000 Koprivnica</item>
      <item>HEP-Operator distribucijskog sustava d.o.o. za distribuciju i opskrbu električne energije, OIB 46830600751, Ulica grada Vukovara 37, Zagreb</item>
      <item>ZAGREBAČKA BANKA DIONIČKO DRUŠTVO, OIB 92963223473, Trg bana Josipa Jelačića 10, Zagreb</item>
      <item>GRAD SPLIT, OIB 78755598868, Obala kneza Branimira 17, 21000 Split</item>
      <item>ZAGREBAČKI HOLDING, društvo s ograničenom odgovornošću za javni prijevoz, opskrbu vodom, održavanje čistoće, putnička a, OIB 85584865987, Ulica grada Vukovara 41, Zagreb</item>
      <item>REPUBLIKA HRVATSKA MINISTARSTVO FINANCIJA, OIB 18683136487, Katančićeva 5, 10000 Zagreb</item>
    </derivirana_varijabla>
  </DomainObject.Predmet.OstaliListFormatedWithAdressOIB>
  <DomainObject.Predmet.OstaliListNazivFormated>
    <izvorni_sadrzaj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OstaliListNazivFormated_1"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OstaliListNazivFormated>
  <DomainObject.Predmet.OstaliListNazivFormatedOIB>
    <izvorni_sadrzaj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izvorni_sadrzaj>
    <derivirana_varijabla naziv="DomainObject.Predmet.OstaliListNazivFormatedOIB_1">
      <item>FINA Split</item>
      <item>Daniela Babić, OIB 82583152966</item>
      <item>Trgovački sud u Splitu - E-oglasna ploča</item>
      <item>Dean Prelević, OIB 10098946497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Alerić, OIB 84439265386</item>
      <item>VODOVOD I KANALIZACIJA, društvo s ograničenom odgovornošću za vodoopskrbu, odvodnju i pročišćavanje otpadnih voda, OIB 56826138353</item>
      <item>HEP - Opskrba d.o.o. za opskrbu potrošača električnom, toplinskom energijom i plinom, OIB 63073332379</item>
      <item>INTEREUROPA, logističke usluge, društvo s ograničenom odgovornošću, OIB 85514716931</item>
      <item>Fond za zaštitu okoliša i energetsku učinkovitost, OIB 85828625994</item>
      <item>BANKA KOVANICA dioničko društvo, OIB 33039197637</item>
      <item>PODRAVSKA BANKA dioničko društvo, OIB 97326283154</item>
      <item>HEP-Operator distribucijskog sustava d.o.o. za distribuciju i opskrbu električne energije, OIB 46830600751</item>
      <item>ZAGREBAČKA BANKA DIONIČKO DRUŠTVO, OIB 92963223473</item>
      <item>GRAD SPLIT, OIB 78755598868</item>
      <item>ZAGREBAČKI HOLDING, društvo s ograničenom odgovornošću za javni prijevoz, opskrbu vodom, održavanje čistoće, putnička a, OIB 85584865987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Zdravko Novosel</izvorni_sadrzaj>
    <derivirana_varijabla naziv="DomainObject.Predmet.StrankaIDrugi_1">Zdravko Novosel</derivirana_varijabla>
  </DomainObject.Predmet.StrankaIDrugi>
  <DomainObject.Predmet.ProtustrankaIDrugi>
    <izvorni_sadrzaj>TEHMAR, društvo za trgovinu i usluge, export-import d.o.o. u stečaju</izvorni_sadrzaj>
    <derivirana_varijabla naziv="DomainObject.Predmet.ProtustrankaIDrugi_1">TEHMAR, društvo za trgovinu i usluge, export-import d.o.o. u stečaju</derivirana_varijabla>
  </DomainObject.Predmet.ProtustrankaIDrugi>
  <DomainObject.Predmet.StrankaIDrugiAdressOIB>
    <izvorni_sadrzaj>Zdravko Novosel, OIB 49191841669, Voltino 34, 10000 Zagreb</izvorni_sadrzaj>
    <derivirana_varijabla naziv="DomainObject.Predmet.StrankaIDrugiAdressOIB_1">Zdravko Novosel, OIB 49191841669, Voltino 34, 10000 Zagreb</derivirana_varijabla>
  </DomainObject.Predmet.StrankaIDrugiAdressOIB>
  <DomainObject.Predmet.ProtustrankaIDrugiAdressOIB>
    <izvorni_sadrzaj>TEHMAR, društvo za trgovinu i usluge, export-import d.o.o. u stečaju, OIB 16103483905, Palmotićeva 23, 21000 Split</izvorni_sadrzaj>
    <derivirana_varijabla naziv="DomainObject.Predmet.ProtustrankaIDrugiAdressOIB_1">TEHMAR, društvo za trgovinu i usluge, export-import d.o.o. u stečaju, OIB 16103483905, Palmotićeva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Zdravko Novosel</item>
      <item>TEHMAR, društvo za trgovinu i usluge, export-import d.o.o. u stečaju</item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izvorni_sadrzaj>
    <derivirana_varijabla naziv="DomainObject.Predmet.SudioniciListNaziv_1">
      <item>Zdravko Novosel</item>
      <item>TEHMAR, društvo za trgovinu i usluge, export-import d.o.o. u stečaju</item>
      <item>FINA Split</item>
      <item>Daniela Babić</item>
      <item>Trgovački sud u Splitu - E-oglasna ploča</item>
      <item>Dean Prelević</item>
      <item>Narodne novine d.d.</item>
      <item>Županijsko državno odvjetništvo</item>
      <item>Porezna uprava Split</item>
      <item>Trgovački sud u Splitu - stečajna pisarnica</item>
      <item>Trgovački sud u Splitu - ovršna pisarnica</item>
      <item>Trgovački sud u Splitu - Ured predsjednika suda</item>
      <item>Općinski sud u Splitu - ZK odjel</item>
      <item>Boris Alerić</item>
      <item>VODOVOD I KANALIZACIJA, društvo s ograničenom odgovornošću za vodoopskrbu, odvodnju i pročišćavanje otpadnih voda</item>
      <item>HEP - Opskrba d.o.o. za opskrbu potrošača električnom, toplinskom energijom i plinom</item>
      <item>INTEREUROPA, logističke usluge, društvo s ograničenom odgovornošću</item>
      <item>Fond za zaštitu okoliša i energetsku učinkovitost</item>
      <item>BANKA KOVANICA dioničko društvo</item>
      <item>PODRAVSKA BANKA dioničko društvo</item>
      <item>HEP-Operator distribucijskog sustava d.o.o. za distribuciju i opskrbu električne energije</item>
      <item>ZAGREBAČKA BANKA DIONIČKO DRUŠTVO</item>
      <item>GRAD SPLIT</item>
      <item>ZAGREBAČKI HOLDING, društvo s ograničenom odgovornošću za javni prijevoz, opskrbu vodom, održavanje čistoće, putnička a</item>
      <item>REPUBLIKA HRVATSKA MINISTARSTVO FINANCIJA</item>
    </derivirana_varijabla>
  </DomainObject.Predmet.SudioniciListNaziv>
  <DomainObject.Predmet.SudioniciListAdressOIB>
    <izvorni_sadrzaj>
      <item>Zdravko Novosel, OIB 49191841669, Voltino 34,10000 Zagreb</item>
      <item>TEHMAR, društvo za trgovinu i usluge, export-import d.o.o. u stečaju, OIB 16103483905, Palmotićeva 23,21000 Split</item>
      <item>FINA Split, Mažuranićevo šetalište 24B,21000 Split</item>
      <item>Daniela Babić, OIB 82583152966, Junija Palmotića 23,21000 Split</item>
      <item>Trgovački sud u Splitu - E-oglasna ploča, Sukoišanska 6,21000 Split</item>
      <item>Dean Prelević, OIB 10098946497, Gundulićeva 22,21000 Split</item>
      <item>Narodne novine d.d., Savski gaj, XIII. put 6,10000 Zagreb</item>
      <item>Županijsko državno odvjetništvo, Gunduilćeva 29A,21000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Boris Alerić, OIB 84439265386, Marina Getaldića 6,21000 Split</item>
      <item>VODOVOD I KANALIZACIJA, društvo s ograničenom odgovornošću za vodoopskrbu, odvodnju i pročišćavanje otpadnih voda, OIB 56826138353, Biokovska 3,21000 Split</item>
      <item>HEP - Opskrba d.o.o. za opskrbu potrošača električnom, toplinskom energijom i plinom, OIB 63073332379, Ulica grada Vukovara 37,Zagreb</item>
      <item>INTEREUROPA, logističke usluge, društvo s ograničenom odgovornošću, OIB 85514716931, Josipa Lončara 3,Zagreb</item>
      <item>Fond za zaštitu okoliša i energetsku učinkovitost, OIB 85828625994, Radnička cesta 80,Zagreb</item>
      <item>BANKA KOVANICA dioničko društvo, OIB 33039197637, Petra Preradovića 29,42000 Varaždin</item>
      <item>PODRAVSKA BANKA dioničko društvo, OIB 97326283154, Opatička 3,48000 Koprivnica</item>
      <item>HEP-Operator distribucijskog sustava d.o.o. za distribuciju i opskrbu električne energije, OIB 46830600751, Ulica grada Vukovara 37,Zagreb</item>
      <item>ZAGREBAČKA BANKA DIONIČKO DRUŠTVO, OIB 92963223473, Trg bana Josipa Jelačića 10,Zagreb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41,Zagreb</item>
      <item>REPUBLIKA HRVATSKA MINISTARSTVO FINANCIJA, OIB 18683136487, Katančićeva 5,10000 Zagreb</item>
    </izvorni_sadrzaj>
    <derivirana_varijabla naziv="DomainObject.Predmet.SudioniciListAdressOIB_1">
      <item>Zdravko Novosel, OIB 49191841669, Voltino 34,10000 Zagreb</item>
      <item>TEHMAR, društvo za trgovinu i usluge, export-import d.o.o. u stečaju, OIB 16103483905, Palmotićeva 23,21000 Split</item>
      <item>FINA Split, Mažuranićevo šetalište 24B,21000 Split</item>
      <item>Daniela Babić, OIB 82583152966, Junija Palmotića 23,21000 Split</item>
      <item>Trgovački sud u Splitu - E-oglasna ploča, Sukoišanska 6,21000 Split</item>
      <item>Dean Prelević, OIB 10098946497, Gundulićeva 22,21000 Split</item>
      <item>Narodne novine d.d., Savski gaj, XIII. put 6,10000 Zagreb</item>
      <item>Županijsko državno odvjetništvo, Gunduilćeva 29A,21000 Split</item>
      <item>Porezna uprava Split, Trg Franje Tuđmana 4,21000 Split</item>
      <item>Trgovački sud u Splitu - stečajna pisarnica, Sukoišanska 6,21000 Split</item>
      <item>Trgovački sud u Splitu - ovršna pisarnica, Sukoišanska 6,21000 Split</item>
      <item>Trgovački sud u Splitu - Ured predsjednika suda, Sukoišanska 6,21000 Split</item>
      <item>Općinski sud u Splitu - ZK odjel, Gundulićeva 29,21000 Split</item>
      <item>Boris Alerić, OIB 84439265386, Marina Getaldića 6,21000 Split</item>
      <item>VODOVOD I KANALIZACIJA, društvo s ograničenom odgovornošću za vodoopskrbu, odvodnju i pročišćavanje otpadnih voda, OIB 56826138353, Biokovska 3,21000 Split</item>
      <item>HEP - Opskrba d.o.o. za opskrbu potrošača električnom, toplinskom energijom i plinom, OIB 63073332379, Ulica grada Vukovara 37,Zagreb</item>
      <item>INTEREUROPA, logističke usluge, društvo s ograničenom odgovornošću, OIB 85514716931, Josipa Lončara 3,Zagreb</item>
      <item>Fond za zaštitu okoliša i energetsku učinkovitost, OIB 85828625994, Radnička cesta 80,Zagreb</item>
      <item>BANKA KOVANICA dioničko društvo, OIB 33039197637, Petra Preradovića 29,42000 Varaždin</item>
      <item>PODRAVSKA BANKA dioničko društvo, OIB 97326283154, Opatička 3,48000 Koprivnica</item>
      <item>HEP-Operator distribucijskog sustava d.o.o. za distribuciju i opskrbu električne energije, OIB 46830600751, Ulica grada Vukovara 37,Zagreb</item>
      <item>ZAGREBAČKA BANKA DIONIČKO DRUŠTVO, OIB 92963223473, Trg bana Josipa Jelačića 10,Zagreb</item>
      <item>GRAD SPLIT, OIB 78755598868, Obala kneza Branimira 17,21000 Split</item>
      <item>ZAGREBAČKI HOLDING, društvo s ograničenom odgovornošću za javni prijevoz, opskrbu vodom, održavanje čistoće, putnička a, OIB 85584865987, Ulica grada Vukovara 41,Zagreb</item>
      <item>REPUBLIKA HRVATSKA MINISTARSTVO FINANCIJA, OIB 18683136487, Katančićeva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49191841669</item>
      <item>, OIB 16103483905</item>
      <item>, OIB null</item>
      <item>, OIB 82583152966</item>
      <item>, OIB null</item>
      <item>, OIB 10098946497</item>
      <item>, OIB null</item>
      <item>, OIB null</item>
      <item>, OIB null</item>
      <item>, OIB null</item>
      <item>, OIB null</item>
      <item>, OIB null</item>
      <item>, OIB null</item>
      <item>, OIB 84439265386</item>
      <item>, OIB 56826138353</item>
      <item>, OIB 63073332379</item>
      <item>, OIB 85514716931</item>
      <item>, OIB 85828625994</item>
      <item>, OIB 33039197637</item>
      <item>, OIB 97326283154</item>
      <item>, OIB 46830600751</item>
      <item>, OIB 92963223473</item>
      <item>, OIB 78755598868</item>
      <item>, OIB 85584865987</item>
      <item>, OIB 18683136487</item>
    </izvorni_sadrzaj>
    <derivirana_varijabla naziv="DomainObject.Predmet.SudioniciListNazivOIB_1">
      <item>, OIB 49191841669</item>
      <item>, OIB 16103483905</item>
      <item>, OIB null</item>
      <item>, OIB 82583152966</item>
      <item>, OIB null</item>
      <item>, OIB 10098946497</item>
      <item>, OIB null</item>
      <item>, OIB null</item>
      <item>, OIB null</item>
      <item>, OIB null</item>
      <item>, OIB null</item>
      <item>, OIB null</item>
      <item>, OIB null</item>
      <item>, OIB 84439265386</item>
      <item>, OIB 56826138353</item>
      <item>, OIB 63073332379</item>
      <item>, OIB 85514716931</item>
      <item>, OIB 85828625994</item>
      <item>, OIB 33039197637</item>
      <item>, OIB 97326283154</item>
      <item>, OIB 46830600751</item>
      <item>, OIB 92963223473</item>
      <item>, OIB 78755598868</item>
      <item>, OIB 85584865987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8B7B7A-BB9A-4EA4-B00A-D81E9B8EB6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1</properties:Pages>
  <properties:Words>260</properties:Words>
  <properties:Characters>1318</properties:Characters>
  <properties:Lines>42</properties:Lines>
  <properties:Paragraphs>25</properties:Paragraphs>
  <properties:TotalTime>56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2015-04-28T12:24:00Z</dcterms:created>
  <dc:creator>Vesna Perišić</dc:creator>
  <cp:lastModifiedBy>Ana Golub Gruić</cp:lastModifiedBy>
  <cp:lastPrinted>2018-05-02T12:53:00Z</cp:lastPrinted>
  <dcterms:modified xmlns:xsi="http://www.w3.org/2001/XMLSchema-instance" xsi:type="dcterms:W3CDTF">2018-05-02T12:59:00Z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(St-178-2014 zaključak - određivanje ročišta radi razdiobe.docx)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