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ab9d" w14:paraId="53eab9d" w:rsidRDefault="00BB6619" w:rsidP="00BB6619" w:rsidR="00BB6619">
      <w:pPr>
        <w:spacing w:after="0"/>
        <w15:collapsed w:val="false"/>
      </w:pPr>
      <w:bookmarkStart w:name="_GoBack" w:id="0"/>
      <w:bookmarkEnd w:id="0"/>
      <w:r>
        <w:t xml:space="preserve">        REPUBLIKA HRVATSKA</w:t>
      </w:r>
    </w:p>
    <w:p w:rsidRDefault="00BB6619" w:rsidP="00BB6619" w:rsidR="00BB6619">
      <w:pPr>
        <w:spacing w:after="0"/>
      </w:pPr>
      <w:r>
        <w:t>TRGOVAČKI SUD U VARAŽDINU</w:t>
      </w:r>
      <w:r>
        <w:tab/>
      </w:r>
      <w:r>
        <w:tab/>
      </w:r>
      <w:r>
        <w:tab/>
        <w:t xml:space="preserve">   </w:t>
      </w:r>
      <w:r>
        <w:tab/>
        <w:t xml:space="preserve">         Broj: 3 St-74/12-510</w:t>
      </w:r>
    </w:p>
    <w:p w:rsidRDefault="00BB6619" w:rsidP="00BB6619" w:rsidR="00BB6619">
      <w:pPr>
        <w:spacing w:after="0"/>
      </w:pPr>
    </w:p>
    <w:p w:rsidRDefault="00BB6619" w:rsidP="00BB6619" w:rsidR="00BB6619">
      <w:pPr>
        <w:spacing w:after="0"/>
      </w:pPr>
    </w:p>
    <w:p w:rsidRDefault="00BB6619" w:rsidP="00BB6619" w:rsidR="00BB6619">
      <w:pPr>
        <w:spacing w:after="0"/>
      </w:pPr>
    </w:p>
    <w:p w:rsidRDefault="00BB6619" w:rsidP="00BB6619" w:rsidR="00BB6619">
      <w:pPr>
        <w:spacing w:after="0"/>
        <w:jc w:val="center"/>
      </w:pPr>
      <w:r>
        <w:t xml:space="preserve">Z A P I S N I K </w:t>
      </w:r>
    </w:p>
    <w:p w:rsidRDefault="00BB6619" w:rsidP="00BB6619" w:rsidR="00BB6619">
      <w:pPr>
        <w:spacing w:after="0"/>
        <w:jc w:val="center"/>
      </w:pPr>
      <w:r>
        <w:t>od  27. studenog 2015. godine</w:t>
      </w:r>
    </w:p>
    <w:p w:rsidRDefault="00BB6619" w:rsidP="00BB6619" w:rsidR="00BB6619">
      <w:pPr>
        <w:spacing w:after="0"/>
        <w:jc w:val="center"/>
      </w:pPr>
      <w:r>
        <w:t>o održanom ročištu za diobu kupovnine u stečajnom postupku nad stečajnim dužnikom METEOR GRUPA d.o.o. „u stečaju“, Varaždin, Optujska 12</w:t>
      </w:r>
    </w:p>
    <w:p w:rsidRDefault="00BB6619" w:rsidP="00BB6619" w:rsidR="00BB6619">
      <w:pPr>
        <w:spacing w:after="0"/>
      </w:pPr>
    </w:p>
    <w:p w:rsidRDefault="00BB6619" w:rsidP="00BB6619" w:rsidR="00BB6619">
      <w:pPr>
        <w:spacing w:after="0"/>
      </w:pPr>
    </w:p>
    <w:p w:rsidRDefault="00BB6619" w:rsidP="00BB6619" w:rsidR="00BB6619">
      <w:pPr>
        <w:spacing w:after="0"/>
      </w:pPr>
    </w:p>
    <w:p w:rsidRDefault="00BB6619" w:rsidP="00BB6619" w:rsidR="00BB6619">
      <w:pPr>
        <w:spacing w:after="0"/>
        <w:jc w:val="both"/>
      </w:pPr>
      <w:r>
        <w:t>Nazočni od strane suda:</w:t>
      </w: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  <w:r>
        <w:t>Stečajni sudac: Jasna Lekić</w:t>
      </w:r>
    </w:p>
    <w:p w:rsidRDefault="00BB6619" w:rsidP="00BB6619" w:rsidR="00BB6619">
      <w:pPr>
        <w:spacing w:after="0"/>
        <w:jc w:val="both"/>
      </w:pPr>
      <w:r>
        <w:t>Zapisničar: Tatjana Rukelj</w:t>
      </w: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  <w:r>
        <w:tab/>
        <w:t>Početak u 13,00 sati.</w:t>
      </w: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  <w:r>
        <w:tab/>
        <w:t>Utvrđuje se da su pristupili:</w:t>
      </w:r>
    </w:p>
    <w:p w:rsidRDefault="00BB6619" w:rsidP="00BB6619" w:rsidR="00BB6619">
      <w:pPr>
        <w:spacing w:after="0"/>
        <w:ind w:left="705"/>
        <w:jc w:val="both"/>
      </w:pPr>
    </w:p>
    <w:p w:rsidRDefault="00BB6619" w:rsidP="00BB6619" w:rsidR="00BB6619">
      <w:pPr>
        <w:numPr>
          <w:ilvl w:val="0"/>
          <w:numId w:val="47"/>
        </w:numPr>
        <w:spacing w:after="0"/>
        <w:jc w:val="both"/>
      </w:pPr>
      <w:r>
        <w:t>stečajna upraviteljica Nevenka Golubić iz Štefanca</w:t>
      </w:r>
    </w:p>
    <w:p w:rsidRDefault="00BB6619" w:rsidP="00BB6619" w:rsidR="00BB6619">
      <w:pPr>
        <w:numPr>
          <w:ilvl w:val="0"/>
          <w:numId w:val="47"/>
        </w:numPr>
        <w:spacing w:after="0"/>
        <w:jc w:val="both"/>
      </w:pPr>
      <w:r>
        <w:t>za vjerovnika H-abduco d.o.o. Zagreb – punomoćnica Mateja Turkman, zaposlenica – po generalnoj punomoći deponiranoj kod Trgovačkog suda u Varaždinu broj Su-518/14</w:t>
      </w: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ind w:firstLine="705"/>
        <w:jc w:val="both"/>
      </w:pPr>
      <w:r>
        <w:t xml:space="preserve">Konstatira se da je za danas zakazano ročište za diobu kupovnine iz prodaje nekretnine čkbr. 828/2, Optujska ulica br.25 sa </w:t>
      </w:r>
      <w:smartTag w:element="metricconverter" w:uri="urn:schemas-microsoft-com:office:smarttags">
        <w:smartTagPr>
          <w:attr w:val="2339 m2" w:name="ProductID"/>
        </w:smartTagPr>
        <w:r>
          <w:t>2339 m2</w:t>
        </w:r>
      </w:smartTag>
      <w:r>
        <w:t xml:space="preserve">, zgrada mješovite uporabe sa </w:t>
      </w:r>
      <w:smartTag w:element="metricconverter" w:uri="urn:schemas-microsoft-com:office:smarttags">
        <w:smartTagPr>
          <w:attr w:val="836 m2" w:name="ProductID"/>
        </w:smartTagPr>
        <w:r>
          <w:t>836 m2</w:t>
        </w:r>
      </w:smartTag>
      <w:r>
        <w:t xml:space="preserve">, podzemna garaža sa </w:t>
      </w:r>
      <w:smartTag w:element="metricconverter" w:uri="urn:schemas-microsoft-com:office:smarttags">
        <w:smartTagPr>
          <w:attr w:val="438 m2" w:name="ProductID"/>
        </w:smartTagPr>
        <w:r>
          <w:t>438 m2</w:t>
        </w:r>
      </w:smartTag>
      <w:r>
        <w:t xml:space="preserve">, dvorište sa </w:t>
      </w:r>
      <w:smartTag w:element="metricconverter" w:uri="urn:schemas-microsoft-com:office:smarttags">
        <w:smartTagPr>
          <w:attr w:val="1065 m2" w:name="ProductID"/>
        </w:smartTagPr>
        <w:r>
          <w:t>1065 m2</w:t>
        </w:r>
      </w:smartTag>
      <w:r>
        <w:t xml:space="preserve">, sve upisano u z.k.ul. 15416 k.o. Varaždin ( u osnivanju ), etažno vlasništvo s određenim omjerima: poduložak 3, 3. etaža 40850/293035, u naravi poslovni prostor broj 3, u prizemlju, a koji se sastoji od: poslovni prostor </w:t>
      </w:r>
      <w:smartTag w:element="metricconverter" w:uri="urn:schemas-microsoft-com:office:smarttags">
        <w:smartTagPr>
          <w:attr w:val="398,95 m2" w:name="ProductID"/>
        </w:smartTagPr>
        <w:r>
          <w:t>398,95 m2</w:t>
        </w:r>
      </w:smartTag>
      <w:r>
        <w:t xml:space="preserve">, čajna kuhinja </w:t>
      </w:r>
      <w:smartTag w:element="metricconverter" w:uri="urn:schemas-microsoft-com:office:smarttags">
        <w:smartTagPr>
          <w:attr w:val="3,90 m2" w:name="ProductID"/>
        </w:smartTagPr>
        <w:r>
          <w:t>3,90 m2</w:t>
        </w:r>
      </w:smartTag>
      <w:r>
        <w:t xml:space="preserve">, garderoba </w:t>
      </w:r>
      <w:smartTag w:element="metricconverter" w:uri="urn:schemas-microsoft-com:office:smarttags">
        <w:smartTagPr>
          <w:attr w:val="2,55 m2" w:name="ProductID"/>
        </w:smartTagPr>
        <w:r>
          <w:t>2,55 m2</w:t>
        </w:r>
      </w:smartTag>
      <w:r>
        <w:t xml:space="preserve">, wc </w:t>
      </w:r>
      <w:smartTag w:element="metricconverter" w:uri="urn:schemas-microsoft-com:office:smarttags">
        <w:smartTagPr>
          <w:attr w:val="3,10 m2" w:name="ProductID"/>
        </w:smartTagPr>
        <w:r>
          <w:t>3,10 m2</w:t>
        </w:r>
      </w:smartTag>
      <w:r>
        <w:t xml:space="preserve">, ukupne površine </w:t>
      </w:r>
      <w:smartTag w:element="metricconverter" w:uri="urn:schemas-microsoft-com:office:smarttags">
        <w:smartTagPr>
          <w:attr w:val="408,50 m2" w:name="ProductID"/>
        </w:smartTagPr>
        <w:r>
          <w:t>408,50 m2</w:t>
        </w:r>
      </w:smartTag>
      <w:r>
        <w:t xml:space="preserve">, u ukupnom iznosu od </w:t>
      </w:r>
      <w:r>
        <w:rPr>
          <w:b/>
        </w:rPr>
        <w:t>1.293.302,45 kn</w:t>
      </w:r>
      <w:r>
        <w:t>.</w:t>
      </w: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ind w:firstLine="705"/>
        <w:jc w:val="both"/>
      </w:pPr>
      <w:r>
        <w:t xml:space="preserve">Stečajna upraviteljica izjavljuje da ostaje kod navoda iz podneska od 24.07.2015.g. </w:t>
      </w:r>
    </w:p>
    <w:p w:rsidRDefault="00BB6619" w:rsidP="00BB6619" w:rsidR="00BB6619">
      <w:pPr>
        <w:spacing w:after="0"/>
        <w:ind w:firstLine="705"/>
        <w:jc w:val="both"/>
      </w:pPr>
      <w:r>
        <w:t>Iz prodajne cijene namiruje se PDV od 258.660,49 kn, preostaje neto cijena 1.034.641,96 kn, od navedenog iznosa 5% 51.732,10 kn (čl. 170. st. 1. SZ-a), te 5% 51.732,10 kn (čl. 170. st. 2. SZ-a), te preostali iznos od 931.177,76 kn H-Abduco d.o.o.</w:t>
      </w:r>
    </w:p>
    <w:p w:rsidRDefault="00BB6619" w:rsidP="00BB6619" w:rsidR="00BB6619">
      <w:pPr>
        <w:spacing w:after="0"/>
        <w:ind w:firstLine="705"/>
        <w:jc w:val="both"/>
      </w:pPr>
      <w:r>
        <w:t xml:space="preserve">Punomoćnica razlučnog vjerovnika izjavljuje da je suglasna s navedenim prijedlogom. </w:t>
      </w:r>
    </w:p>
    <w:p w:rsidRDefault="00BB6619" w:rsidP="00BB6619" w:rsidR="00BB6619">
      <w:pPr>
        <w:spacing w:after="0"/>
      </w:pPr>
      <w:r>
        <w:t xml:space="preserve">                                                                                                             </w:t>
      </w:r>
    </w:p>
    <w:p w:rsidRDefault="00BB6619" w:rsidP="00BB6619" w:rsidR="00BB6619">
      <w:pPr>
        <w:spacing w:after="0"/>
        <w:jc w:val="both"/>
      </w:pPr>
      <w:r>
        <w:tab/>
        <w:t>Nakon toga sud donosi i objavljuje slijedeće</w:t>
      </w:r>
    </w:p>
    <w:p w:rsidRDefault="00BB6619" w:rsidP="00BB6619" w:rsidR="00BB6619">
      <w:pPr>
        <w:spacing w:after="0"/>
      </w:pPr>
      <w:r>
        <w:t xml:space="preserve">                                                                                                                   </w:t>
      </w: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center"/>
      </w:pPr>
      <w:r>
        <w:t>R J E Š E N J E   O   N A M I R E NJ U</w:t>
      </w:r>
    </w:p>
    <w:p w:rsidRDefault="00BB6619" w:rsidP="00BB6619" w:rsidR="00BB6619">
      <w:pPr>
        <w:spacing w:after="0"/>
        <w:jc w:val="center"/>
      </w:pPr>
      <w:r>
        <w:t>R A Z L U Č N O G   V J E R O V N I K A</w:t>
      </w:r>
    </w:p>
    <w:p w:rsidRDefault="00BB6619" w:rsidP="00BB6619" w:rsidR="00BB6619">
      <w:pPr>
        <w:spacing w:after="0"/>
        <w:jc w:val="center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ind w:firstLine="705"/>
        <w:jc w:val="both"/>
      </w:pPr>
      <w:r>
        <w:t>I/ Iz ukupno polučene kupovnine u iznosu od 1.293.302,45 kn namiruje se:</w:t>
      </w:r>
    </w:p>
    <w:p w:rsidRDefault="00BB6619" w:rsidP="00BB6619" w:rsidR="00BB6619">
      <w:pPr>
        <w:spacing w:after="0"/>
        <w:ind w:firstLine="705"/>
        <w:jc w:val="both"/>
      </w:pPr>
    </w:p>
    <w:p w:rsidRDefault="00BB6619" w:rsidP="00BB6619" w:rsidR="00BB6619">
      <w:pPr>
        <w:numPr>
          <w:ilvl w:val="0"/>
          <w:numId w:val="47"/>
        </w:numPr>
        <w:spacing w:after="0"/>
        <w:jc w:val="both"/>
      </w:pPr>
      <w:r>
        <w:t>PDV u iznosu od 258.660,49 kn</w:t>
      </w:r>
    </w:p>
    <w:p w:rsidRDefault="00BB6619" w:rsidP="00BB6619" w:rsidR="00BB6619">
      <w:pPr>
        <w:numPr>
          <w:ilvl w:val="0"/>
          <w:numId w:val="47"/>
        </w:numPr>
        <w:spacing w:after="0"/>
        <w:jc w:val="both"/>
      </w:pPr>
      <w:r>
        <w:t>troškovi utvrđivanja tražbine u paušalnom iznosu od 5% - 51.732,10 kn</w:t>
      </w:r>
    </w:p>
    <w:p w:rsidRDefault="00BB6619" w:rsidP="00BB6619" w:rsidR="00BB6619">
      <w:pPr>
        <w:numPr>
          <w:ilvl w:val="0"/>
          <w:numId w:val="47"/>
        </w:numPr>
        <w:spacing w:after="0"/>
        <w:jc w:val="both"/>
      </w:pPr>
      <w:r>
        <w:t>troškovi unovčenja nekretnine u paušalnom iznosu od 5% – 51.732,10 kn</w:t>
      </w:r>
    </w:p>
    <w:p w:rsidRDefault="00BB6619" w:rsidP="00BB6619" w:rsidR="00BB6619">
      <w:pPr>
        <w:numPr>
          <w:ilvl w:val="0"/>
          <w:numId w:val="47"/>
        </w:numPr>
        <w:spacing w:after="0"/>
        <w:jc w:val="both"/>
      </w:pPr>
      <w:r>
        <w:t>s preostalim iznosom od 931.177,76 kn namiruje se razlučni vjerovnik H-ABDUCO d.o.o. Zagreb.</w:t>
      </w: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ind w:firstLine="705"/>
        <w:jc w:val="both"/>
      </w:pPr>
      <w:r>
        <w:t xml:space="preserve">II/ Nakon pravomoćnosti ovog rješenja o namirenju, nalaže se računovodstvu ovoga suda da iznos od </w:t>
      </w:r>
      <w:r>
        <w:rPr>
          <w:b/>
        </w:rPr>
        <w:t>103.464,20</w:t>
      </w:r>
      <w:r>
        <w:t xml:space="preserve"> </w:t>
      </w:r>
      <w:r>
        <w:rPr>
          <w:b/>
        </w:rPr>
        <w:t>kn</w:t>
      </w:r>
      <w:r>
        <w:t xml:space="preserve"> uplati na žiro-račun stečajnog dužnika broj: </w:t>
      </w:r>
      <w:r>
        <w:rPr>
          <w:b/>
        </w:rPr>
        <w:t>HR3623400091116044139, model 02, poziv na broj 7412</w:t>
      </w:r>
      <w:r>
        <w:t xml:space="preserve">, </w:t>
      </w:r>
    </w:p>
    <w:p w:rsidRDefault="00BB6619" w:rsidP="00BB6619" w:rsidR="00BB6619">
      <w:pPr>
        <w:spacing w:after="0"/>
        <w:ind w:firstLine="705"/>
        <w:jc w:val="both"/>
      </w:pPr>
      <w:r>
        <w:t xml:space="preserve">iznos od </w:t>
      </w:r>
      <w:r>
        <w:rPr>
          <w:b/>
        </w:rPr>
        <w:t>931.177,76</w:t>
      </w:r>
      <w:r>
        <w:t xml:space="preserve"> </w:t>
      </w:r>
      <w:r>
        <w:rPr>
          <w:b/>
        </w:rPr>
        <w:t>kn</w:t>
      </w:r>
      <w:r>
        <w:t xml:space="preserve"> uplaćuje se na žiro-račun razlučnog vjerovnika H-abduco d.o.o., broj: </w:t>
      </w:r>
      <w:r>
        <w:rPr>
          <w:b/>
        </w:rPr>
        <w:t>HR9125000091101386086 model HR05 poziv na broj 101310617-610022888</w:t>
      </w:r>
      <w:r>
        <w:t>.</w:t>
      </w:r>
    </w:p>
    <w:p w:rsidRDefault="00BB6619" w:rsidP="00BB6619" w:rsidR="00BB6619">
      <w:pPr>
        <w:spacing w:after="0"/>
        <w:ind w:firstLine="705"/>
        <w:jc w:val="both"/>
        <w:rPr>
          <w:b/>
        </w:rPr>
      </w:pPr>
      <w:r>
        <w:t xml:space="preserve">PDV u iznosu od </w:t>
      </w:r>
      <w:r>
        <w:rPr>
          <w:b/>
        </w:rPr>
        <w:t>258.660,49 kn</w:t>
      </w:r>
      <w:r>
        <w:t xml:space="preserve"> u korist državnog proračuna broj IBAN </w:t>
      </w:r>
      <w:r>
        <w:rPr>
          <w:b/>
        </w:rPr>
        <w:t xml:space="preserve">HR1210010051863000160, model 68, poziv na broj 1201-09637080512. </w:t>
      </w:r>
    </w:p>
    <w:p w:rsidRDefault="00BB6619" w:rsidP="00BB6619" w:rsidR="00BB6619">
      <w:pPr>
        <w:spacing w:after="0"/>
        <w:ind w:firstLine="705"/>
        <w:jc w:val="both"/>
      </w:pPr>
    </w:p>
    <w:p w:rsidRDefault="00BB6619" w:rsidP="00BB6619" w:rsidR="00BB6619">
      <w:pPr>
        <w:spacing w:after="0"/>
        <w:ind w:firstLine="705"/>
        <w:jc w:val="both"/>
      </w:pPr>
      <w:r>
        <w:t>III/ Nakon proglašenja ovog rješenja prisutna stečajna upraviteljica i razlučni vjerovnik izjavljuju da primaju na znanje ovo rješenje, ne traže drugi pismeni otpravak, te se odriču prava na žalbu.</w:t>
      </w:r>
    </w:p>
    <w:p w:rsidRDefault="00BB6619" w:rsidP="00BB6619" w:rsidR="00BB6619">
      <w:pPr>
        <w:spacing w:after="0"/>
        <w:ind w:firstLine="705"/>
        <w:jc w:val="both"/>
      </w:pPr>
    </w:p>
    <w:p w:rsidRDefault="00BB6619" w:rsidP="00BB6619" w:rsidR="00BB6619">
      <w:pPr>
        <w:spacing w:after="0"/>
        <w:ind w:firstLine="705"/>
        <w:jc w:val="both"/>
      </w:pPr>
      <w:r>
        <w:t>Ovo rješenje objavljuje se na e-Oglasnoj ploči ovoga suda sa danom 27.11.2015.g.</w:t>
      </w: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both"/>
      </w:pPr>
    </w:p>
    <w:p w:rsidRDefault="00BB6619" w:rsidP="00BB6619" w:rsidR="00BB6619">
      <w:pPr>
        <w:spacing w:after="0"/>
        <w:jc w:val="center"/>
      </w:pPr>
      <w:r>
        <w:t>Dovršeno u  13,20 sati.</w:t>
      </w:r>
    </w:p>
    <w:p w:rsidRDefault="00AE649C" w:rsidP="00BB6619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53310E" w:rsidP="00BB6619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B6619" w:rsidR="00AE649C" w:rsidRPr="00B76F3C">
      <w:pPr>
        <w:pStyle w:val="SudSjedite"/>
      </w:pPr>
      <w:r>
        <w:tab/>
      </w:r>
    </w:p>
    <w:p w:rsidRDefault="00CB0EA4" w:rsidP="00BB6619" w:rsidR="00CB0EA4">
      <w:pPr>
        <w:pStyle w:val="Naslovdokumenta"/>
        <w:spacing w:after="0"/>
      </w:pPr>
    </w:p>
    <w:p w:rsidRDefault="0071688E" w:rsidP="00BB6619" w:rsidR="0071688E">
      <w:pPr>
        <w:pStyle w:val="Poetniodjeljak"/>
        <w:spacing w:after="0"/>
      </w:pPr>
    </w:p>
    <w:p w:rsidRDefault="00A21F0D" w:rsidP="00BB6619" w:rsidR="00A21F0D">
      <w:pPr>
        <w:pStyle w:val="NormaleSPIS"/>
        <w:spacing w:after="0"/>
        <w:rPr>
          <w:noProof/>
        </w:rPr>
      </w:pPr>
    </w:p>
    <w:p w:rsidRDefault="00DA0242" w:rsidP="00BB6619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10E" w:rsidP="00537B78" w:rsidR="0053310E">
      <w:r>
        <w:separator/>
      </w:r>
    </w:p>
  </w:endnote>
  <w:endnote w:id="0" w:type="continuationSeparator">
    <w:p w:rsidRDefault="0053310E" w:rsidP="00537B78" w:rsidR="00533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10E" w:rsidP="00537B78" w:rsidR="0053310E">
      <w:r>
        <w:separator/>
      </w:r>
    </w:p>
  </w:footnote>
  <w:footnote w:id="0" w:type="continuationSeparator">
    <w:p w:rsidRDefault="0053310E" w:rsidP="00537B78" w:rsidR="005331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C200DA"/>
    <w:multiLevelType w:val="hybridMultilevel"/>
    <w:tmpl w:val="F09C1628"/>
    <w:lvl w:tplc="78AE4240" w:ilvl="0">
      <w:start w:val="19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071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10E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619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182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St-74/2012-511</izvorni_sadrzaj>
    <derivirana_varijabla naziv="DomainObject.Oznaka_1">St-74/2012-511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roč.15.7.2015
=================================</izvorni_sadrzaj>
    <derivirana_varijabla naziv="DomainObject.Predmet.PrimjedbaSuca_1">napomena: javna dražba 27.5.2015.
odbor vjerovnika 15.07.2015.- spis u roč.15.7.2015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St-74/2012-511</izvorni_sadrzaj>
    <derivirana_varijabla naziv="DomainObject.PoslovniBrojDokumenta_1">St-74/2012-511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E39E9-5ABE-47F3-9137-5585B138B5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2383</properties:Characters>
  <properties:Lines>86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2015-11-27T12:28:00Z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St-74/2012-511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