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e058" w14:paraId="387e058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87050E" w:rsidRPr="0087050E">
        <w:rPr>
          <w:rFonts w:hAnsi="Times New Roman" w:ascii="Times New Roman"/>
        </w:rPr>
        <w:t>Wiener osiguranje Vienna Insurance Group d.d., Zagreb, Slovenska ulica 24, OIB:52848403362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87050E">
        <w:rPr>
          <w:rFonts w:hAnsi="Times New Roman" w:ascii="Times New Roman"/>
        </w:rPr>
        <w:t>742,29</w:t>
      </w:r>
      <w:r w:rsidR="00D25F8B">
        <w:rPr>
          <w:rFonts w:hAnsi="Times New Roman" w:ascii="Times New Roman"/>
        </w:rPr>
        <w:t xml:space="preserve">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E6B71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F05B3D" w:rsidRPr="00F05B3D">
        <w:rPr>
          <w:rFonts w:hAnsi="Times New Roman" w:ascii="Times New Roman"/>
        </w:rPr>
        <w:t xml:space="preserve">742,29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</w:t>
      </w:r>
      <w:r w:rsidR="009E6B71">
        <w:rPr>
          <w:rFonts w:hAnsi="Times New Roman" w:ascii="Times New Roman"/>
        </w:rPr>
        <w:t xml:space="preserve"> kamate na tražbinu stečajnog vjerovnika nakon otvaranja stečajnog postupka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F52CCE">
        <w:rPr>
          <w:rFonts w:hAnsi="Times New Roman" w:ascii="Times New Roman"/>
        </w:rPr>
        <w:t>1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F52CCE">
        <w:rPr>
          <w:rFonts w:hAnsi="Times New Roman" w:ascii="Times New Roman"/>
        </w:rPr>
        <w:t>kamate na tražbine stečajnih vjerovnika od otvaranja stečajnog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F05B3D" w:rsidRPr="00F05B3D">
        <w:rPr>
          <w:rFonts w:hAnsi="Times New Roman" w:ascii="Times New Roman"/>
        </w:rPr>
        <w:t>Wiener osiguranje Vienna Insurance Group d.d.,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F05B3D" w:rsidRPr="00F05B3D">
        <w:rPr>
          <w:rFonts w:hAnsi="Times New Roman" w:ascii="Times New Roman"/>
        </w:rPr>
        <w:t xml:space="preserve">742,29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D44E1">
        <w:rPr>
          <w:rFonts w:hAnsi="Times New Roman" w:ascii="Times New Roman"/>
        </w:rPr>
        <w:t>, v.r.</w:t>
      </w:r>
    </w:p>
    <w:p w:rsidRDefault="004D44E1" w:rsidP="005808FA" w:rsidR="004D44E1">
      <w:pPr>
        <w:jc w:val="right"/>
        <w:rPr>
          <w:rFonts w:hAnsi="Times New Roman" w:ascii="Times New Roman"/>
        </w:rPr>
      </w:pPr>
    </w:p>
    <w:p w:rsidRDefault="004D44E1" w:rsidP="005808FA" w:rsidR="004D44E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D44E1" w:rsidP="005808FA" w:rsidR="004D44E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D44E1" w:rsidP="005808FA" w:rsidR="004D44E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4E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87050E">
          <w:rPr>
            <w:rFonts w:hAnsi="Times New Roman" w:ascii="Times New Roman"/>
          </w:rPr>
          <w:t>81</w:t>
        </w:r>
      </w:p>
      <w:p w:rsidRDefault="004D44E1" w:rsidR="0060670C">
        <w:pPr>
          <w:pStyle w:val="Zaglavlje"/>
          <w:jc w:val="center"/>
        </w:pPr>
      </w:p>
    </w:sdtContent>
  </w:sdt>
  <w:p w:rsidRDefault="004D44E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87050E">
      <w:rPr>
        <w:rFonts w:hAnsi="Times New Roman" w:ascii="Times New Roman"/>
      </w:rPr>
      <w:t>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471C8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D26BA"/>
    <w:rsid w:val="00200FA9"/>
    <w:rsid w:val="00210B7B"/>
    <w:rsid w:val="002138AB"/>
    <w:rsid w:val="002207BD"/>
    <w:rsid w:val="002246F6"/>
    <w:rsid w:val="0027588F"/>
    <w:rsid w:val="002775D1"/>
    <w:rsid w:val="00277787"/>
    <w:rsid w:val="00277D1E"/>
    <w:rsid w:val="002D485F"/>
    <w:rsid w:val="002D609A"/>
    <w:rsid w:val="002E3613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D44E1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1EBF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050E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9E6B71"/>
    <w:rsid w:val="00A15F4F"/>
    <w:rsid w:val="00A1760B"/>
    <w:rsid w:val="00A265B2"/>
    <w:rsid w:val="00A52EBF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05B3D"/>
    <w:rsid w:val="00F115F0"/>
    <w:rsid w:val="00F215B8"/>
    <w:rsid w:val="00F52CCE"/>
    <w:rsid w:val="00F753D7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4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44E1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44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44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4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44E1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44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44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St-2302/2016-79</izvorni_sadrzaj>
    <derivirana_varijabla naziv="DomainObject.PredzadnjaOdlukaIzPredmeta.Oznaka_1">St-2302/2016-79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E24FE-F149-4274-B765-7A3CF25DA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1689</properties:Characters>
  <properties:Lines>59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2019-01-03T08:43:00Z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prijave---St-2302-16---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