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95b4" w14:paraId="cf795b4" w:rsidRDefault="006E3CF0" w:rsidP="00D3247F" w:rsidR="00403D27" w:rsidRPr="00B92A77">
      <w:pPr>
        <w:jc w:val="right"/>
        <w15:collapsed w:val="false"/>
      </w:pPr>
      <w:bookmarkStart w:name="_GoBack" w:id="0"/>
      <w:bookmarkEnd w:id="0"/>
      <w:r>
        <w:rPr>
          <w:sz w:val="24"/>
        </w:rPr>
        <w:t xml:space="preserve">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C54EB7">
        <w:rPr>
          <w:sz w:val="24"/>
        </w:rPr>
        <w:t xml:space="preserve">     </w:t>
      </w:r>
      <w:r w:rsidR="00382AF0">
        <w:rPr>
          <w:sz w:val="24"/>
        </w:rPr>
        <w:t xml:space="preserve">  </w:t>
      </w:r>
      <w:r w:rsidR="00403D27" w:rsidRPr="00B92A77">
        <w:rPr>
          <w:sz w:val="24"/>
        </w:rPr>
        <w:t>8 St-</w:t>
      </w:r>
      <w:r w:rsidR="00695B9A">
        <w:rPr>
          <w:sz w:val="24"/>
        </w:rPr>
        <w:t>375</w:t>
      </w:r>
      <w:r w:rsidR="00BF48DC">
        <w:rPr>
          <w:sz w:val="24"/>
        </w:rPr>
        <w:t>/14-1</w:t>
      </w:r>
      <w:r w:rsidR="00695B9A">
        <w:rPr>
          <w:sz w:val="24"/>
        </w:rPr>
        <w:t>1</w:t>
      </w:r>
    </w:p>
    <w:p w:rsidRDefault="0008283C" w:rsidP="00403D27" w:rsidR="00403D27" w:rsidRPr="00B92A7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3247F" w:rsidP="00403D27" w:rsidR="00D3247F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 w:rsidRPr="003209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695B9A">
        <w:rPr>
          <w:sz w:val="24"/>
          <w:szCs w:val="24"/>
        </w:rPr>
        <w:t xml:space="preserve"> LD GRADNJA d.o.o. Perušić, Zrinskog i Frankopana 55, OIB: 62914457376, MBS: 040271489, 7. travnja</w:t>
      </w:r>
      <w:r w:rsidR="003209A7" w:rsidRPr="003209A7">
        <w:rPr>
          <w:sz w:val="24"/>
          <w:szCs w:val="24"/>
        </w:rPr>
        <w:t xml:space="preserve"> 201</w:t>
      </w:r>
      <w:r w:rsidR="00695B9A">
        <w:rPr>
          <w:sz w:val="24"/>
          <w:szCs w:val="24"/>
        </w:rPr>
        <w:t>6</w:t>
      </w:r>
      <w:r w:rsidR="003209A7" w:rsidRPr="003209A7">
        <w:rPr>
          <w:sz w:val="24"/>
          <w:szCs w:val="24"/>
        </w:rPr>
        <w:t>.,</w:t>
      </w:r>
    </w:p>
    <w:p w:rsidRDefault="00CC65CB" w:rsidP="00403D27" w:rsidR="00CC65CB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BF48DC" w:rsidR="00AB1EA2">
      <w:pPr>
        <w:rPr>
          <w:b/>
          <w:sz w:val="24"/>
          <w:szCs w:val="24"/>
        </w:rPr>
      </w:pPr>
    </w:p>
    <w:p w:rsidRDefault="00D3247F" w:rsidP="00D3247F" w:rsidR="00BF48DC" w:rsidRPr="00D324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D3247F">
        <w:rPr>
          <w:sz w:val="24"/>
          <w:szCs w:val="24"/>
        </w:rPr>
        <w:t xml:space="preserve">Pozivaju se </w:t>
      </w:r>
      <w:r w:rsidR="00354159" w:rsidRPr="00D3247F">
        <w:rPr>
          <w:sz w:val="24"/>
          <w:szCs w:val="24"/>
        </w:rPr>
        <w:t xml:space="preserve">osobe koje imaju pravni interes za provedbom stečajnoga postupka </w:t>
      </w:r>
      <w:r w:rsidR="00AB1EA2" w:rsidRPr="00D3247F">
        <w:rPr>
          <w:sz w:val="24"/>
          <w:szCs w:val="24"/>
        </w:rPr>
        <w:t xml:space="preserve">da </w:t>
      </w:r>
      <w:r w:rsidR="00AB1EA2" w:rsidRPr="00D3247F">
        <w:rPr>
          <w:b/>
          <w:sz w:val="24"/>
          <w:szCs w:val="24"/>
        </w:rPr>
        <w:t xml:space="preserve">u roku od </w:t>
      </w:r>
      <w:r w:rsidR="007A7A18" w:rsidRPr="00D3247F">
        <w:rPr>
          <w:b/>
          <w:sz w:val="24"/>
          <w:szCs w:val="24"/>
        </w:rPr>
        <w:t xml:space="preserve">15 </w:t>
      </w:r>
      <w:r w:rsidR="00AB1EA2" w:rsidRPr="00D3247F">
        <w:rPr>
          <w:b/>
          <w:sz w:val="24"/>
          <w:szCs w:val="24"/>
        </w:rPr>
        <w:t xml:space="preserve">dana </w:t>
      </w:r>
      <w:r w:rsidR="00AB1EA2" w:rsidRPr="00D3247F">
        <w:rPr>
          <w:sz w:val="24"/>
          <w:szCs w:val="24"/>
        </w:rPr>
        <w:t xml:space="preserve">od </w:t>
      </w:r>
      <w:r w:rsidR="00695B9A" w:rsidRPr="00D3247F">
        <w:rPr>
          <w:sz w:val="24"/>
          <w:szCs w:val="24"/>
        </w:rPr>
        <w:t xml:space="preserve">javne </w:t>
      </w:r>
      <w:r w:rsidR="00AB1EA2" w:rsidRPr="00D3247F">
        <w:rPr>
          <w:sz w:val="24"/>
          <w:szCs w:val="24"/>
        </w:rPr>
        <w:t xml:space="preserve">objave ovog rješenja </w:t>
      </w:r>
      <w:r w:rsidR="00354159" w:rsidRPr="00D3247F">
        <w:rPr>
          <w:sz w:val="24"/>
          <w:szCs w:val="24"/>
        </w:rPr>
        <w:t>uplate</w:t>
      </w:r>
      <w:r w:rsidR="00AB1EA2" w:rsidRPr="00D3247F">
        <w:rPr>
          <w:sz w:val="24"/>
          <w:szCs w:val="24"/>
        </w:rPr>
        <w:t xml:space="preserve"> iznos od </w:t>
      </w:r>
      <w:r w:rsidR="00695B9A" w:rsidRPr="00D3247F">
        <w:rPr>
          <w:sz w:val="24"/>
          <w:szCs w:val="24"/>
        </w:rPr>
        <w:t>40</w:t>
      </w:r>
      <w:r w:rsidR="003209A7" w:rsidRPr="00D3247F">
        <w:rPr>
          <w:sz w:val="24"/>
          <w:szCs w:val="24"/>
        </w:rPr>
        <w:t>.</w:t>
      </w:r>
      <w:r w:rsidR="009C079C" w:rsidRPr="00D3247F">
        <w:rPr>
          <w:sz w:val="24"/>
          <w:szCs w:val="24"/>
        </w:rPr>
        <w:t>0</w:t>
      </w:r>
      <w:r w:rsidR="007D0282" w:rsidRPr="00D3247F">
        <w:rPr>
          <w:sz w:val="24"/>
          <w:szCs w:val="24"/>
        </w:rPr>
        <w:t xml:space="preserve">00,00 kn </w:t>
      </w:r>
      <w:r w:rsidR="00AB1EA2" w:rsidRPr="00D3247F">
        <w:rPr>
          <w:sz w:val="24"/>
          <w:szCs w:val="24"/>
        </w:rPr>
        <w:t>na ime predujma za pokriće troškova kako prethodnog tako i otvorenog stečajnog postupka nad trgovačkim društvom</w:t>
      </w:r>
      <w:r w:rsidR="007B5055" w:rsidRPr="00D3247F">
        <w:rPr>
          <w:sz w:val="24"/>
          <w:szCs w:val="24"/>
        </w:rPr>
        <w:t xml:space="preserve"> </w:t>
      </w:r>
      <w:r w:rsidR="00695B9A" w:rsidRPr="00D3247F">
        <w:rPr>
          <w:sz w:val="24"/>
          <w:szCs w:val="24"/>
        </w:rPr>
        <w:t>LD GRADNJA d.o.o. Perušić, Zrinskog i Frankopana 55, OIB: 62914457376, MBS: 040271489.</w:t>
      </w:r>
    </w:p>
    <w:p w:rsidRDefault="00695B9A" w:rsidP="00695B9A" w:rsidR="00695B9A" w:rsidRPr="00695B9A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9C079C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 w:rsidR="00AB1EA2" w:rsidRPr="00AB1EA2">
        <w:rPr>
          <w:sz w:val="24"/>
          <w:szCs w:val="24"/>
        </w:rPr>
        <w:tab/>
        <w:t>Iznos naveden u točki I.</w:t>
      </w:r>
      <w:r>
        <w:rPr>
          <w:sz w:val="24"/>
          <w:szCs w:val="24"/>
        </w:rPr>
        <w:t xml:space="preserve"> izreke</w:t>
      </w:r>
      <w:r w:rsidR="00AB1EA2" w:rsidRPr="00AB1EA2">
        <w:rPr>
          <w:sz w:val="24"/>
          <w:szCs w:val="24"/>
        </w:rPr>
        <w:t xml:space="preserve"> ovog rješenja zainteresirane osobe su dužne uplatiti na prolazni depozit Trgovačkog suda u Rijeci koji se vodi kod Hrvatske poštanske banke d.d. Zagreb broj HR59 2390 0011 3000 0270 3 s naznakom </w:t>
      </w:r>
      <w:r w:rsidR="00695B9A">
        <w:rPr>
          <w:sz w:val="24"/>
          <w:szCs w:val="24"/>
        </w:rPr>
        <w:t>St-375</w:t>
      </w:r>
      <w:r w:rsidR="004D7F92">
        <w:rPr>
          <w:sz w:val="24"/>
          <w:szCs w:val="24"/>
        </w:rPr>
        <w:t>/14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695B9A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III</w:t>
      </w:r>
      <w:r w:rsidR="00AB1EA2" w:rsidRPr="00AB1EA2">
        <w:rPr>
          <w:sz w:val="24"/>
          <w:szCs w:val="24"/>
        </w:rPr>
        <w:t>.</w:t>
      </w:r>
      <w:r w:rsidR="00AB1EA2" w:rsidRPr="00AB1EA2">
        <w:rPr>
          <w:sz w:val="24"/>
          <w:szCs w:val="24"/>
        </w:rPr>
        <w:tab/>
        <w:t xml:space="preserve">Ako zainteresirane osobe ne postupe po točki </w:t>
      </w:r>
      <w:r w:rsidR="009C079C"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 w:rsidR="009C079C">
        <w:rPr>
          <w:sz w:val="24"/>
          <w:szCs w:val="24"/>
        </w:rPr>
        <w:t xml:space="preserve"> izreke</w:t>
      </w:r>
      <w:r w:rsidR="00AB1EA2" w:rsidRPr="00AB1EA2">
        <w:rPr>
          <w:sz w:val="24"/>
          <w:szCs w:val="24"/>
        </w:rPr>
        <w:t xml:space="preserve">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Pr="00695B9A">
        <w:rPr>
          <w:sz w:val="24"/>
          <w:szCs w:val="24"/>
        </w:rPr>
        <w:t>LD GRADNJA d.o.o. Perušić, Zrinskog i Frankopana 55, OIB: 62914457376, MBS: 040271489</w:t>
      </w:r>
      <w:r>
        <w:rPr>
          <w:sz w:val="24"/>
          <w:szCs w:val="24"/>
        </w:rPr>
        <w:t xml:space="preserve">. </w:t>
      </w:r>
    </w:p>
    <w:p w:rsidRDefault="00AB1EA2" w:rsidP="009C079C" w:rsidR="00AB1EA2" w:rsidRPr="00AB1EA2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9C079C">
        <w:rPr>
          <w:sz w:val="24"/>
          <w:szCs w:val="24"/>
        </w:rPr>
        <w:t>ca j</w:t>
      </w:r>
      <w:r w:rsidR="007744C3">
        <w:rPr>
          <w:sz w:val="24"/>
          <w:szCs w:val="24"/>
        </w:rPr>
        <w:t>e 22. prosinca</w:t>
      </w:r>
      <w:r w:rsidR="004D7F92">
        <w:rPr>
          <w:sz w:val="24"/>
          <w:szCs w:val="24"/>
        </w:rPr>
        <w:t xml:space="preserve"> 2014. </w:t>
      </w:r>
      <w:r w:rsidR="004D7F92" w:rsidRPr="004D7F92">
        <w:rPr>
          <w:sz w:val="24"/>
          <w:szCs w:val="24"/>
        </w:rPr>
        <w:t>podnijela prijedlog za pokretanje  stečajnog postupka nad uvodno</w:t>
      </w:r>
      <w:r w:rsidR="00BF48DC">
        <w:rPr>
          <w:sz w:val="24"/>
          <w:szCs w:val="24"/>
        </w:rPr>
        <w:t xml:space="preserve"> označenim dužnikom te je sud 2</w:t>
      </w:r>
      <w:r w:rsidR="007744C3">
        <w:rPr>
          <w:sz w:val="24"/>
          <w:szCs w:val="24"/>
        </w:rPr>
        <w:t>0</w:t>
      </w:r>
      <w:r w:rsidR="00BF48DC">
        <w:rPr>
          <w:sz w:val="24"/>
          <w:szCs w:val="24"/>
        </w:rPr>
        <w:t xml:space="preserve">. </w:t>
      </w:r>
      <w:r w:rsidR="007744C3">
        <w:rPr>
          <w:sz w:val="24"/>
          <w:szCs w:val="24"/>
        </w:rPr>
        <w:t>veljače</w:t>
      </w:r>
      <w:r w:rsidR="00F1275C">
        <w:rPr>
          <w:sz w:val="24"/>
          <w:szCs w:val="24"/>
        </w:rPr>
        <w:t xml:space="preserve"> </w:t>
      </w:r>
      <w:r w:rsidR="00D55749">
        <w:rPr>
          <w:sz w:val="24"/>
          <w:szCs w:val="24"/>
        </w:rPr>
        <w:t>2015</w:t>
      </w:r>
      <w:r w:rsidR="004D7F92" w:rsidRPr="004D7F92">
        <w:rPr>
          <w:sz w:val="24"/>
          <w:szCs w:val="24"/>
        </w:rPr>
        <w:t xml:space="preserve">. donio rješenje kojim se pokreće prethodni postupak radi utvrđivanja uvjeta za otvaranje stečajnog postupka. </w:t>
      </w:r>
    </w:p>
    <w:p w:rsidRDefault="00C316AF" w:rsidP="004D7F92" w:rsidR="007744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Rješenjem ovog suda od 19. siječnja 2016. o</w:t>
      </w:r>
      <w:r w:rsidR="007744C3">
        <w:rPr>
          <w:sz w:val="24"/>
          <w:szCs w:val="24"/>
        </w:rPr>
        <w:t>dređene su mjere osiguranja te je za privremenog stečajnog upravitelja imenovan Marko Zagorac iz Rijeke i ograničeno je raspolaganje imovinom dužnika</w:t>
      </w:r>
      <w:r w:rsidR="000E449C">
        <w:rPr>
          <w:sz w:val="24"/>
          <w:szCs w:val="24"/>
        </w:rPr>
        <w:t xml:space="preserve"> na način da dužnik može raspolagati imovinom samo uz suglasnost privremenog stečajnog upravitelja. </w:t>
      </w:r>
    </w:p>
    <w:p w:rsidRDefault="00EB75A0" w:rsidP="00EB75A0" w:rsidR="00EB75A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Iz izvješća privremenog stečajnog upravitelja</w:t>
      </w:r>
      <w:r w:rsidRPr="00EB75A0">
        <w:rPr>
          <w:sz w:val="24"/>
          <w:szCs w:val="24"/>
        </w:rPr>
        <w:t xml:space="preserve"> </w:t>
      </w:r>
      <w:r>
        <w:rPr>
          <w:sz w:val="24"/>
          <w:szCs w:val="24"/>
        </w:rPr>
        <w:t>od 1. travnja 2016. (list 212 do 260</w:t>
      </w:r>
      <w:r w:rsidRPr="00EB75A0">
        <w:rPr>
          <w:sz w:val="24"/>
          <w:szCs w:val="24"/>
        </w:rPr>
        <w:t xml:space="preserve"> spisa) proiz</w:t>
      </w:r>
      <w:r>
        <w:rPr>
          <w:sz w:val="24"/>
          <w:szCs w:val="24"/>
        </w:rPr>
        <w:t>lazi da su kod dužnika ostvareni stečajni razlozi nesposobnosti za plaća</w:t>
      </w:r>
      <w:r w:rsidR="00C316AF">
        <w:rPr>
          <w:sz w:val="24"/>
          <w:szCs w:val="24"/>
        </w:rPr>
        <w:t>nje i prezaduženosti iz čl. 6. i</w:t>
      </w:r>
      <w:r>
        <w:rPr>
          <w:sz w:val="24"/>
          <w:szCs w:val="24"/>
        </w:rPr>
        <w:t xml:space="preserve"> 7. </w:t>
      </w:r>
      <w:r w:rsidRPr="00EB75A0">
        <w:rPr>
          <w:sz w:val="24"/>
          <w:szCs w:val="24"/>
        </w:rPr>
        <w:t>Stečajno</w:t>
      </w:r>
      <w:r>
        <w:rPr>
          <w:sz w:val="24"/>
          <w:szCs w:val="24"/>
        </w:rPr>
        <w:t>g zakona ("Narodne novine" broj</w:t>
      </w:r>
      <w:r w:rsidRPr="00EB75A0">
        <w:rPr>
          <w:sz w:val="24"/>
          <w:szCs w:val="24"/>
        </w:rPr>
        <w:t xml:space="preserve"> </w:t>
      </w:r>
      <w:r>
        <w:rPr>
          <w:sz w:val="24"/>
          <w:szCs w:val="24"/>
        </w:rPr>
        <w:t>71/15</w:t>
      </w:r>
      <w:r w:rsidRPr="00EB75A0">
        <w:rPr>
          <w:sz w:val="24"/>
          <w:szCs w:val="24"/>
        </w:rPr>
        <w:t xml:space="preserve">; dalje: SZ). Naime, dužnik je </w:t>
      </w:r>
      <w:r>
        <w:rPr>
          <w:sz w:val="24"/>
          <w:szCs w:val="24"/>
        </w:rPr>
        <w:t>nesposoban</w:t>
      </w:r>
      <w:r w:rsidR="00C316AF">
        <w:rPr>
          <w:sz w:val="24"/>
          <w:szCs w:val="24"/>
        </w:rPr>
        <w:t xml:space="preserve"> za plaćanje jer je na dan 25. ožujka 2015. b</w:t>
      </w:r>
      <w:r>
        <w:rPr>
          <w:sz w:val="24"/>
          <w:szCs w:val="24"/>
        </w:rPr>
        <w:t>io u neprekidnoj blokadi 478 dana što pr</w:t>
      </w:r>
      <w:r w:rsidR="00C316AF">
        <w:rPr>
          <w:sz w:val="24"/>
          <w:szCs w:val="24"/>
        </w:rPr>
        <w:t>oizlazi iz potvrde FINE od 25. o</w:t>
      </w:r>
      <w:r>
        <w:rPr>
          <w:sz w:val="24"/>
          <w:szCs w:val="24"/>
        </w:rPr>
        <w:t xml:space="preserve">žujka 2016. </w:t>
      </w:r>
      <w:r w:rsidRPr="00EB75A0">
        <w:rPr>
          <w:sz w:val="24"/>
          <w:szCs w:val="24"/>
        </w:rPr>
        <w:t>Prema</w:t>
      </w:r>
      <w:r>
        <w:rPr>
          <w:sz w:val="24"/>
          <w:szCs w:val="24"/>
        </w:rPr>
        <w:t xml:space="preserve"> mišljenju privremenog stečajnog upravitelja</w:t>
      </w:r>
      <w:r w:rsidRPr="00EB75A0">
        <w:rPr>
          <w:sz w:val="24"/>
          <w:szCs w:val="24"/>
        </w:rPr>
        <w:t xml:space="preserve">, dužnik je očito i </w:t>
      </w:r>
      <w:r>
        <w:rPr>
          <w:sz w:val="24"/>
          <w:szCs w:val="24"/>
        </w:rPr>
        <w:t xml:space="preserve">prezadužen jer njegova imovina ne pokriva postojeće obveze. Naime, knjigovodstvena vrijednost dužnikove imovine iznosi 27.690,00 kn (pri čemu je </w:t>
      </w:r>
      <w:r>
        <w:rPr>
          <w:sz w:val="24"/>
          <w:szCs w:val="24"/>
        </w:rPr>
        <w:lastRenderedPageBreak/>
        <w:t xml:space="preserve">privremeni stečajni upravitelj napomenuo da je stvarna vrijednost te imovine puno manja), dok njegove obveze iznose ukupno 415.318,00 kn (s tim da </w:t>
      </w:r>
      <w:r w:rsidR="00C316AF">
        <w:rPr>
          <w:sz w:val="24"/>
          <w:szCs w:val="24"/>
        </w:rPr>
        <w:t xml:space="preserve">dužnik nije uredno vodio poslovne knjige </w:t>
      </w:r>
      <w:r>
        <w:rPr>
          <w:sz w:val="24"/>
          <w:szCs w:val="24"/>
        </w:rPr>
        <w:t xml:space="preserve">od kraja 2012.). </w:t>
      </w:r>
    </w:p>
    <w:p w:rsidRDefault="00EB75A0" w:rsidP="00EB75A0" w:rsidR="00EB75A0" w:rsidRPr="00EB75A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EB75A0">
        <w:rPr>
          <w:sz w:val="24"/>
          <w:szCs w:val="24"/>
        </w:rPr>
        <w:t>S obzirom na obrazloženo, jasno i d</w:t>
      </w:r>
      <w:r w:rsidR="00C316AF">
        <w:rPr>
          <w:sz w:val="24"/>
          <w:szCs w:val="24"/>
        </w:rPr>
        <w:t>okumentirano izvješće privremenog stečajnog upravitelja</w:t>
      </w:r>
      <w:r w:rsidRPr="00EB75A0">
        <w:rPr>
          <w:sz w:val="24"/>
          <w:szCs w:val="24"/>
        </w:rPr>
        <w:t xml:space="preserve"> te dokumentaciju koja se nalazi u spisu</w:t>
      </w:r>
      <w:r>
        <w:rPr>
          <w:sz w:val="24"/>
          <w:szCs w:val="24"/>
        </w:rPr>
        <w:t>, kao i uvažavajući okolnost da dužnikov zastupnik po zakonu nije osporio postojanje stečajnih razloga na strani dužnika, ovaj sud je utvrdio da su se kod dužnika ostvarili</w:t>
      </w:r>
      <w:r w:rsidRPr="00EB75A0">
        <w:rPr>
          <w:sz w:val="24"/>
          <w:szCs w:val="24"/>
        </w:rPr>
        <w:t xml:space="preserve"> </w:t>
      </w:r>
      <w:r>
        <w:rPr>
          <w:sz w:val="24"/>
          <w:szCs w:val="24"/>
        </w:rPr>
        <w:t>razlozi</w:t>
      </w:r>
      <w:r w:rsidRPr="00EB75A0">
        <w:rPr>
          <w:sz w:val="24"/>
          <w:szCs w:val="24"/>
        </w:rPr>
        <w:t xml:space="preserve"> za otvaranje stečajnog postupka iz čl. </w:t>
      </w:r>
      <w:r w:rsidR="00C316AF">
        <w:rPr>
          <w:sz w:val="24"/>
          <w:szCs w:val="24"/>
        </w:rPr>
        <w:t>6. i</w:t>
      </w:r>
      <w:r>
        <w:rPr>
          <w:sz w:val="24"/>
          <w:szCs w:val="24"/>
        </w:rPr>
        <w:t xml:space="preserve"> 7. </w:t>
      </w:r>
      <w:r w:rsidRPr="00EB75A0">
        <w:rPr>
          <w:sz w:val="24"/>
          <w:szCs w:val="24"/>
        </w:rPr>
        <w:t xml:space="preserve">SZ-a. </w:t>
      </w:r>
    </w:p>
    <w:p w:rsidRDefault="007744C3" w:rsidP="007744C3" w:rsidR="007744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7744C3">
        <w:rPr>
          <w:sz w:val="24"/>
          <w:szCs w:val="24"/>
        </w:rPr>
        <w:t>Međutim, tijekom prethodnog postupka utvrđeno</w:t>
      </w:r>
      <w:r w:rsidR="00C316AF">
        <w:rPr>
          <w:sz w:val="24"/>
          <w:szCs w:val="24"/>
        </w:rPr>
        <w:t xml:space="preserve"> je da dužnikova imovina ni</w:t>
      </w:r>
      <w:r w:rsidR="00EB75A0">
        <w:rPr>
          <w:sz w:val="24"/>
          <w:szCs w:val="24"/>
        </w:rPr>
        <w:t>j</w:t>
      </w:r>
      <w:r w:rsidR="00C316AF">
        <w:rPr>
          <w:sz w:val="24"/>
          <w:szCs w:val="24"/>
        </w:rPr>
        <w:t>e</w:t>
      </w:r>
      <w:r w:rsidR="00EB75A0">
        <w:rPr>
          <w:sz w:val="24"/>
          <w:szCs w:val="24"/>
        </w:rPr>
        <w:t xml:space="preserve"> dostatna za pokriće troškova stečajnog postupka i to zato jer njegovu jedinu imovinu čine pokretnine knjigovodstvene vrijednosti od 27.690,00 kn. </w:t>
      </w:r>
      <w:r w:rsidRPr="007744C3">
        <w:rPr>
          <w:sz w:val="24"/>
          <w:szCs w:val="24"/>
        </w:rPr>
        <w:t xml:space="preserve"> </w:t>
      </w:r>
    </w:p>
    <w:p w:rsidRDefault="007744C3" w:rsidP="007744C3" w:rsidR="007744C3" w:rsidRPr="007744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7744C3">
        <w:rPr>
          <w:sz w:val="24"/>
          <w:szCs w:val="24"/>
        </w:rPr>
        <w:t xml:space="preserve">Prema odredbi čl. 132. st. 1. </w:t>
      </w:r>
      <w:r w:rsidR="00EB75A0">
        <w:rPr>
          <w:sz w:val="24"/>
          <w:szCs w:val="24"/>
        </w:rPr>
        <w:t>SZ-a</w:t>
      </w:r>
      <w:r w:rsidRPr="007744C3">
        <w:rPr>
          <w:sz w:val="24"/>
          <w:szCs w:val="24"/>
        </w:rPr>
        <w:t xml:space="preserve">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744C3" w:rsidP="007744C3" w:rsidR="007744C3" w:rsidRPr="007744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7744C3">
        <w:rPr>
          <w:sz w:val="24"/>
          <w:szCs w:val="24"/>
        </w:rPr>
        <w:t>Ako pozvane osobe ne predujme traženi iznos, sud će donijeti rješenje o otvaranju i zaključenju stečajnoga</w:t>
      </w:r>
      <w:r w:rsidR="00EB75A0">
        <w:rPr>
          <w:sz w:val="24"/>
          <w:szCs w:val="24"/>
        </w:rPr>
        <w:t xml:space="preserve"> postupka (čl. 132. st. 2. SZ</w:t>
      </w:r>
      <w:r w:rsidRPr="007744C3">
        <w:rPr>
          <w:sz w:val="24"/>
          <w:szCs w:val="24"/>
        </w:rPr>
        <w:t>).</w:t>
      </w:r>
    </w:p>
    <w:p w:rsidRDefault="007744C3" w:rsidP="007744C3" w:rsidR="007744C3" w:rsidRPr="007744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7744C3">
        <w:rPr>
          <w:sz w:val="24"/>
          <w:szCs w:val="24"/>
        </w:rPr>
        <w:t xml:space="preserve">S obzirom na to da </w:t>
      </w:r>
      <w:r w:rsidR="00EB75A0">
        <w:rPr>
          <w:sz w:val="24"/>
          <w:szCs w:val="24"/>
        </w:rPr>
        <w:t xml:space="preserve">je </w:t>
      </w:r>
      <w:r w:rsidRPr="007744C3">
        <w:rPr>
          <w:sz w:val="24"/>
          <w:szCs w:val="24"/>
        </w:rPr>
        <w:t xml:space="preserve">ovaj sud tijekom prethodnog postupka utvrdio da dužnik </w:t>
      </w:r>
      <w:r w:rsidR="00EB75A0">
        <w:rPr>
          <w:sz w:val="24"/>
          <w:szCs w:val="24"/>
        </w:rPr>
        <w:t xml:space="preserve">nema </w:t>
      </w:r>
      <w:r w:rsidRPr="007744C3">
        <w:rPr>
          <w:sz w:val="24"/>
          <w:szCs w:val="24"/>
        </w:rPr>
        <w:t xml:space="preserve">imovinu koja bi bila dovoljna za namirenje troškova postupka, zainteresirane osobe pozvane su uplatiti predujam za namirenje tih troškova. </w:t>
      </w:r>
    </w:p>
    <w:p w:rsidRDefault="007744C3" w:rsidP="007744C3" w:rsidR="00A42BB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7744C3">
        <w:rPr>
          <w:sz w:val="24"/>
          <w:szCs w:val="24"/>
        </w:rPr>
        <w:t>Ovaj sud smatra da bi se za eventualno vođenje stečajnog postup</w:t>
      </w:r>
      <w:r w:rsidR="00EB75A0">
        <w:rPr>
          <w:sz w:val="24"/>
          <w:szCs w:val="24"/>
        </w:rPr>
        <w:t xml:space="preserve">ka trebalo predujmiti iznos od </w:t>
      </w:r>
      <w:r w:rsidRPr="007744C3">
        <w:rPr>
          <w:sz w:val="24"/>
          <w:szCs w:val="24"/>
        </w:rPr>
        <w:t>4</w:t>
      </w:r>
      <w:r w:rsidR="00EB75A0">
        <w:rPr>
          <w:sz w:val="24"/>
          <w:szCs w:val="24"/>
        </w:rPr>
        <w:t>0</w:t>
      </w:r>
      <w:r w:rsidRPr="007744C3">
        <w:rPr>
          <w:sz w:val="24"/>
          <w:szCs w:val="24"/>
        </w:rPr>
        <w:t>.</w:t>
      </w:r>
      <w:r w:rsidR="00A42BB2">
        <w:rPr>
          <w:sz w:val="24"/>
          <w:szCs w:val="24"/>
        </w:rPr>
        <w:t>000,00 kn od čega bi iznos od 20</w:t>
      </w:r>
      <w:r w:rsidRPr="007744C3">
        <w:rPr>
          <w:sz w:val="24"/>
          <w:szCs w:val="24"/>
        </w:rPr>
        <w:t xml:space="preserve">.000,00 kn predstavljao </w:t>
      </w:r>
      <w:r w:rsidR="00A42BB2">
        <w:rPr>
          <w:sz w:val="24"/>
          <w:szCs w:val="24"/>
        </w:rPr>
        <w:t>trošak bruto</w:t>
      </w:r>
      <w:r w:rsidRPr="007744C3">
        <w:rPr>
          <w:sz w:val="24"/>
          <w:szCs w:val="24"/>
        </w:rPr>
        <w:t xml:space="preserve"> nagrade s</w:t>
      </w:r>
      <w:r w:rsidR="00A42BB2">
        <w:rPr>
          <w:sz w:val="24"/>
          <w:szCs w:val="24"/>
        </w:rPr>
        <w:t>tečajnom upravitelju, iznos od 1</w:t>
      </w:r>
      <w:r w:rsidRPr="007744C3">
        <w:rPr>
          <w:sz w:val="24"/>
          <w:szCs w:val="24"/>
        </w:rPr>
        <w:t xml:space="preserve">.000,00 kn </w:t>
      </w:r>
      <w:r w:rsidR="00A42BB2">
        <w:rPr>
          <w:sz w:val="24"/>
          <w:szCs w:val="24"/>
        </w:rPr>
        <w:t xml:space="preserve">stvarni </w:t>
      </w:r>
      <w:r w:rsidRPr="007744C3">
        <w:rPr>
          <w:sz w:val="24"/>
          <w:szCs w:val="24"/>
        </w:rPr>
        <w:t>trošak</w:t>
      </w:r>
      <w:r w:rsidR="00A42BB2">
        <w:rPr>
          <w:sz w:val="24"/>
          <w:szCs w:val="24"/>
        </w:rPr>
        <w:t xml:space="preserve"> stečajnog upravitelja, iznos od 8.000,00 kn troškove knjigovodstva za razdoblje od 8 mjeseci, 8.000,00 kn troškove čuvanja pokretnina za razdoblje od 8 mjeseci, 2.000,00 kn troškove oglasa za prodaju imovine i 1.000,00 kn ostale troškove (izrada pečata, platni promet i dr.). </w:t>
      </w:r>
    </w:p>
    <w:p w:rsidRDefault="007744C3" w:rsidP="00D3247F" w:rsidR="007744C3" w:rsidRPr="007744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744C3">
        <w:rPr>
          <w:sz w:val="24"/>
          <w:szCs w:val="24"/>
        </w:rPr>
        <w:t xml:space="preserve">  Slijedom navedenog, primje</w:t>
      </w:r>
      <w:r w:rsidR="00A42BB2">
        <w:rPr>
          <w:sz w:val="24"/>
          <w:szCs w:val="24"/>
        </w:rPr>
        <w:t>nom odredbe čl. 132. st. 1. SZ-a</w:t>
      </w:r>
      <w:r w:rsidRPr="007744C3">
        <w:rPr>
          <w:sz w:val="24"/>
          <w:szCs w:val="24"/>
        </w:rPr>
        <w:t xml:space="preserve"> riješeno je kao u</w:t>
      </w:r>
      <w:r w:rsidR="00A42BB2">
        <w:rPr>
          <w:sz w:val="24"/>
          <w:szCs w:val="24"/>
        </w:rPr>
        <w:t xml:space="preserve"> izreci</w:t>
      </w:r>
      <w:r w:rsidRPr="007744C3">
        <w:rPr>
          <w:sz w:val="24"/>
          <w:szCs w:val="24"/>
        </w:rPr>
        <w:t>.</w:t>
      </w:r>
    </w:p>
    <w:p w:rsidRDefault="00F43BA5" w:rsidP="00A42BB2" w:rsidR="00F43B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A42BB2">
        <w:rPr>
          <w:sz w:val="24"/>
          <w:szCs w:val="24"/>
        </w:rPr>
        <w:t xml:space="preserve"> 7</w:t>
      </w:r>
      <w:r w:rsidR="00957E3A">
        <w:rPr>
          <w:sz w:val="24"/>
          <w:szCs w:val="24"/>
        </w:rPr>
        <w:t xml:space="preserve">. </w:t>
      </w:r>
      <w:r w:rsidR="00A42BB2">
        <w:rPr>
          <w:sz w:val="24"/>
          <w:szCs w:val="24"/>
        </w:rPr>
        <w:t>travnja</w:t>
      </w:r>
      <w:r w:rsidR="00957E3A">
        <w:rPr>
          <w:sz w:val="24"/>
          <w:szCs w:val="24"/>
        </w:rPr>
        <w:t xml:space="preserve"> 201</w:t>
      </w:r>
      <w:r w:rsidR="00A42BB2">
        <w:rPr>
          <w:sz w:val="24"/>
          <w:szCs w:val="24"/>
        </w:rPr>
        <w:t>6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D3247F">
        <w:rPr>
          <w:b/>
          <w:szCs w:val="24"/>
        </w:rPr>
        <w:tab/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D3247F">
        <w:rPr>
          <w:rFonts w:hAnsi="Times New Roman" w:ascii="Times New Roman"/>
          <w:b w:val="false"/>
          <w:color w:val="auto"/>
          <w:szCs w:val="24"/>
        </w:rPr>
        <w:tab/>
        <w:t xml:space="preserve">  </w:t>
      </w:r>
      <w:r w:rsidR="00E71442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247F" w:rsidP="00403D27" w:rsidR="00D3247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3247F" w:rsidP="00403D27" w:rsidR="00D3247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403D27" w:rsidP="00D3247F" w:rsidR="00403D27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Protiv </w:t>
      </w:r>
      <w:r w:rsidR="00A42BB2">
        <w:rPr>
          <w:rFonts w:hAnsi="Times New Roman" w:ascii="Times New Roman"/>
          <w:b w:val="false"/>
          <w:color w:val="auto"/>
          <w:szCs w:val="24"/>
        </w:rPr>
        <w:t xml:space="preserve">ovog </w:t>
      </w:r>
      <w:r w:rsidRPr="00070FF4">
        <w:rPr>
          <w:rFonts w:hAnsi="Times New Roman" w:ascii="Times New Roman"/>
          <w:b w:val="false"/>
          <w:color w:val="auto"/>
          <w:szCs w:val="24"/>
        </w:rPr>
        <w:t>r</w:t>
      </w:r>
      <w:r w:rsidR="00B540FC"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 w:rsidR="00382AF0">
        <w:rPr>
          <w:rFonts w:hAnsi="Times New Roman" w:ascii="Times New Roman"/>
          <w:b w:val="false"/>
          <w:color w:val="auto"/>
          <w:szCs w:val="24"/>
        </w:rPr>
        <w:t xml:space="preserve"> od proteka osmog dana od dana objave </w:t>
      </w:r>
      <w:r w:rsidR="00354159" w:rsidRPr="00354159">
        <w:rPr>
          <w:rFonts w:hAnsi="Times New Roman" w:ascii="Times New Roman"/>
          <w:b w:val="false"/>
          <w:color w:val="auto"/>
          <w:szCs w:val="24"/>
        </w:rPr>
        <w:t xml:space="preserve">rješenja na mrežnoj stranici e-oglasna </w:t>
      </w:r>
      <w:r w:rsidR="00354159">
        <w:rPr>
          <w:rFonts w:hAnsi="Times New Roman" w:ascii="Times New Roman"/>
          <w:b w:val="false"/>
          <w:color w:val="auto"/>
          <w:szCs w:val="24"/>
        </w:rPr>
        <w:t>ploča.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 w:rsidR="00382AF0"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D3247F" w:rsidP="00403D27" w:rsidR="00D3247F">
      <w:pPr>
        <w:rPr>
          <w:sz w:val="24"/>
          <w:szCs w:val="24"/>
        </w:rPr>
      </w:pPr>
    </w:p>
    <w:p w:rsidRDefault="00D3247F" w:rsidP="00403D27" w:rsidR="00D3247F">
      <w:pPr>
        <w:rPr>
          <w:sz w:val="24"/>
          <w:szCs w:val="24"/>
        </w:rPr>
      </w:pPr>
    </w:p>
    <w:p w:rsidRDefault="00D3247F" w:rsidP="00403D27" w:rsidR="00D3247F">
      <w:pPr>
        <w:rPr>
          <w:sz w:val="24"/>
          <w:szCs w:val="24"/>
        </w:rPr>
      </w:pPr>
    </w:p>
    <w:p w:rsidRDefault="00D3247F" w:rsidP="00403D27" w:rsidR="00D3247F">
      <w:pPr>
        <w:rPr>
          <w:sz w:val="24"/>
          <w:szCs w:val="24"/>
        </w:rPr>
      </w:pPr>
    </w:p>
    <w:p w:rsidRDefault="00D3247F" w:rsidP="00403D27" w:rsidR="00D3247F">
      <w:pPr>
        <w:rPr>
          <w:sz w:val="24"/>
          <w:szCs w:val="24"/>
        </w:rPr>
      </w:pPr>
    </w:p>
    <w:p w:rsidRDefault="00D3247F" w:rsidP="00403D27" w:rsidR="00D3247F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A42BB2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354159">
        <w:rPr>
          <w:sz w:val="24"/>
          <w:szCs w:val="24"/>
        </w:rPr>
        <w:t>-</w:t>
      </w:r>
      <w:r w:rsidR="008F07B5">
        <w:rPr>
          <w:sz w:val="24"/>
          <w:szCs w:val="24"/>
        </w:rPr>
        <w:t xml:space="preserve"> o</w:t>
      </w:r>
      <w:r w:rsidR="00403D27">
        <w:rPr>
          <w:sz w:val="24"/>
          <w:szCs w:val="24"/>
        </w:rPr>
        <w:t xml:space="preserve">glasna ploča </w:t>
      </w:r>
    </w:p>
    <w:p w:rsidRDefault="00A42BB2" w:rsidP="00403D27" w:rsidR="00A42BB2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privremenom stečajnom upravitelju</w:t>
      </w:r>
    </w:p>
    <w:p w:rsidRDefault="00A42BB2" w:rsidP="00403D27" w:rsidR="00A42BB2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dužniku</w:t>
      </w:r>
    </w:p>
    <w:p w:rsidRDefault="00C316AF" w:rsidP="00403D27" w:rsidR="008E5C63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8E5C63">
        <w:rPr>
          <w:sz w:val="24"/>
          <w:szCs w:val="24"/>
        </w:rPr>
        <w:t>pis u kal. 20 dana</w:t>
      </w:r>
    </w:p>
    <w:p w:rsidRDefault="00403D27" w:rsidP="00354159" w:rsidR="00403D27">
      <w:pPr>
        <w:ind w:left="720"/>
        <w:rPr>
          <w:sz w:val="24"/>
          <w:szCs w:val="24"/>
        </w:rPr>
      </w:pPr>
    </w:p>
    <w:p w:rsidRDefault="00FC799F" w:rsidP="001F40F6" w:rsidR="00FC799F">
      <w:pPr>
        <w:ind w:left="360"/>
        <w:rPr>
          <w:sz w:val="24"/>
          <w:szCs w:val="24"/>
        </w:rPr>
      </w:pPr>
    </w:p>
    <w:sectPr w:rsidSect="00D3247F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438" w:rsidR="00AA4438">
      <w:r>
        <w:separator/>
      </w:r>
    </w:p>
  </w:endnote>
  <w:endnote w:id="0" w:type="continuationSeparator">
    <w:p w:rsidRDefault="00AA4438" w:rsidR="00AA4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779">
          <w:rPr>
            <w:noProof/>
          </w:rPr>
          <w:t>3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779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438" w:rsidR="00AA4438">
      <w:r>
        <w:separator/>
      </w:r>
    </w:p>
  </w:footnote>
  <w:footnote w:id="0" w:type="continuationSeparator">
    <w:p w:rsidRDefault="00AA4438" w:rsidR="00AA4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0FC" w:rsidP="00D3247F" w:rsidR="00795632">
    <w:pPr>
      <w:pStyle w:val="Zaglavlje"/>
    </w:pPr>
    <w:r>
      <w:tab/>
    </w:r>
    <w:r>
      <w:tab/>
    </w:r>
    <w:r w:rsidR="00D3247F" w:rsidRPr="00B92A77">
      <w:rPr>
        <w:sz w:val="24"/>
      </w:rPr>
      <w:t>8 St-</w:t>
    </w:r>
    <w:r w:rsidR="00D3247F">
      <w:rPr>
        <w:sz w:val="24"/>
      </w:rPr>
      <w:t>375/14-11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DE" w:rsidP="00A45EAD" w:rsidR="00DC4AD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C4ADE" w:rsidP="00210E4E" w:rsidR="00DC4ADE" w:rsidRPr="00DC4ADE">
    <w:r w:rsidRPr="00DC4ADE">
      <w:rPr>
        <w:rFonts w:eastAsia="MS Mincho"/>
      </w:rPr>
      <w:t>REPUBLIKA HRVATSKA</w:t>
    </w:r>
  </w:p>
  <w:p w:rsidRDefault="00DC4ADE" w:rsidP="00210E4E" w:rsidR="00DC4ADE" w:rsidRPr="00DC4ADE">
    <w:r w:rsidRPr="00DC4ADE">
      <w:rPr>
        <w:rFonts w:eastAsia="MS Mincho"/>
      </w:rPr>
      <w:t>TRGOVAČKI SUD U RIJECI</w:t>
    </w:r>
  </w:p>
  <w:p w:rsidRDefault="00DC4ADE" w:rsidP="00A45EAD" w:rsidR="00DC4ADE" w:rsidRPr="00DC4ADE">
    <w:pPr>
      <w:rPr>
        <w:rFonts w:eastAsia="MS Mincho"/>
      </w:rPr>
    </w:pPr>
    <w:r w:rsidRPr="00DC4AD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5B6C5A"/>
    <w:multiLevelType w:val="hybridMultilevel"/>
    <w:tmpl w:val="1F30F05C"/>
    <w:lvl w:tplc="6D385C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0E449C"/>
    <w:rsid w:val="001143F7"/>
    <w:rsid w:val="00137C01"/>
    <w:rsid w:val="00157213"/>
    <w:rsid w:val="001D60FB"/>
    <w:rsid w:val="001F40F6"/>
    <w:rsid w:val="00252C08"/>
    <w:rsid w:val="00273CDE"/>
    <w:rsid w:val="002A2662"/>
    <w:rsid w:val="002B5CBE"/>
    <w:rsid w:val="002C1779"/>
    <w:rsid w:val="002F1A74"/>
    <w:rsid w:val="002F7D57"/>
    <w:rsid w:val="003209A7"/>
    <w:rsid w:val="00347BB4"/>
    <w:rsid w:val="00352B17"/>
    <w:rsid w:val="00354159"/>
    <w:rsid w:val="00360D6E"/>
    <w:rsid w:val="003736B7"/>
    <w:rsid w:val="00374ECE"/>
    <w:rsid w:val="00382AF0"/>
    <w:rsid w:val="00384B0A"/>
    <w:rsid w:val="003C2C80"/>
    <w:rsid w:val="003D14BC"/>
    <w:rsid w:val="003E2173"/>
    <w:rsid w:val="00403D27"/>
    <w:rsid w:val="00413AC0"/>
    <w:rsid w:val="0043680A"/>
    <w:rsid w:val="00445574"/>
    <w:rsid w:val="004A02D0"/>
    <w:rsid w:val="004B34CA"/>
    <w:rsid w:val="004B5115"/>
    <w:rsid w:val="004B7F3F"/>
    <w:rsid w:val="004D7F92"/>
    <w:rsid w:val="004E5469"/>
    <w:rsid w:val="004F022B"/>
    <w:rsid w:val="005071FA"/>
    <w:rsid w:val="00522F8C"/>
    <w:rsid w:val="005A69E2"/>
    <w:rsid w:val="005C7A1F"/>
    <w:rsid w:val="005F436E"/>
    <w:rsid w:val="00602879"/>
    <w:rsid w:val="006113DD"/>
    <w:rsid w:val="006864EC"/>
    <w:rsid w:val="00695B9A"/>
    <w:rsid w:val="006D380D"/>
    <w:rsid w:val="006D4DD9"/>
    <w:rsid w:val="006E1189"/>
    <w:rsid w:val="006E3CF0"/>
    <w:rsid w:val="006E4475"/>
    <w:rsid w:val="00707A36"/>
    <w:rsid w:val="007141AF"/>
    <w:rsid w:val="00771C1F"/>
    <w:rsid w:val="007744C3"/>
    <w:rsid w:val="00795632"/>
    <w:rsid w:val="007A6843"/>
    <w:rsid w:val="007A7A18"/>
    <w:rsid w:val="007B3F07"/>
    <w:rsid w:val="007B5055"/>
    <w:rsid w:val="007C66FE"/>
    <w:rsid w:val="007D0282"/>
    <w:rsid w:val="007F45F5"/>
    <w:rsid w:val="008146F9"/>
    <w:rsid w:val="00840C48"/>
    <w:rsid w:val="0085070F"/>
    <w:rsid w:val="00873A67"/>
    <w:rsid w:val="00876B3A"/>
    <w:rsid w:val="008A6DA4"/>
    <w:rsid w:val="008A7B59"/>
    <w:rsid w:val="008B05F8"/>
    <w:rsid w:val="008E5C63"/>
    <w:rsid w:val="008F07B5"/>
    <w:rsid w:val="008F121C"/>
    <w:rsid w:val="00957E3A"/>
    <w:rsid w:val="00973548"/>
    <w:rsid w:val="009C079C"/>
    <w:rsid w:val="009F1FE6"/>
    <w:rsid w:val="00A03E1A"/>
    <w:rsid w:val="00A42BB2"/>
    <w:rsid w:val="00AA4438"/>
    <w:rsid w:val="00AB1EA2"/>
    <w:rsid w:val="00AC478A"/>
    <w:rsid w:val="00AF1FD6"/>
    <w:rsid w:val="00AF552D"/>
    <w:rsid w:val="00B540FC"/>
    <w:rsid w:val="00B639DE"/>
    <w:rsid w:val="00BB6DB7"/>
    <w:rsid w:val="00BE101F"/>
    <w:rsid w:val="00BF48DC"/>
    <w:rsid w:val="00C26C1C"/>
    <w:rsid w:val="00C316AF"/>
    <w:rsid w:val="00C4746D"/>
    <w:rsid w:val="00C54EB7"/>
    <w:rsid w:val="00C57AF6"/>
    <w:rsid w:val="00CB6BE6"/>
    <w:rsid w:val="00CC65CB"/>
    <w:rsid w:val="00D12A6A"/>
    <w:rsid w:val="00D30A12"/>
    <w:rsid w:val="00D3247F"/>
    <w:rsid w:val="00D34B3F"/>
    <w:rsid w:val="00D55749"/>
    <w:rsid w:val="00D7547E"/>
    <w:rsid w:val="00DB06B8"/>
    <w:rsid w:val="00DC4ADE"/>
    <w:rsid w:val="00DE6450"/>
    <w:rsid w:val="00E16CF7"/>
    <w:rsid w:val="00E331B6"/>
    <w:rsid w:val="00E55738"/>
    <w:rsid w:val="00E66730"/>
    <w:rsid w:val="00E71442"/>
    <w:rsid w:val="00EB75A0"/>
    <w:rsid w:val="00EF0290"/>
    <w:rsid w:val="00F008C1"/>
    <w:rsid w:val="00F1275C"/>
    <w:rsid w:val="00F2751E"/>
    <w:rsid w:val="00F43BA5"/>
    <w:rsid w:val="00F53EE5"/>
    <w:rsid w:val="00F8007D"/>
    <w:rsid w:val="00F9501D"/>
    <w:rsid w:val="00FA16DF"/>
    <w:rsid w:val="00FC02C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77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77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GRADNJA d.o.o.  Perušić</izvorni_sadrzaj>
    <derivirana_varijabla naziv="DomainObject.Predmet.ProtustrankaFormated_1">  LD GRADNJA d.o.o.  Perušić</derivirana_varijabla>
  </DomainObject.Predmet.ProtustrankaFormated>
  <DomainObject.Predmet.ProtustrankaFormatedOIB>
    <izvorni_sadrzaj>  LD GRADNJA d.o.o.  Perušić, OIB 62914457376</izvorni_sadrzaj>
    <derivirana_varijabla naziv="DomainObject.Predmet.ProtustrankaFormatedOIB_1">  LD GRADNJA d.o.o.  Perušić, OIB 62914457376</derivirana_varijabla>
  </DomainObject.Predmet.ProtustrankaFormatedOIB>
  <DomainObject.Predmet.ProtustrankaFormatedWithAdress>
    <izvorni_sadrzaj> LD GRADNJA d.o.o.  Perušić, Zrinskog i Frankopana 55, 53202 Perušić</izvorni_sadrzaj>
    <derivirana_varijabla naziv="DomainObject.Predmet.ProtustrankaFormatedWithAdress_1"> LD GRADNJA d.o.o.  Perušić, Zrinskog i Frankopana 55, 53202 Perušić</derivirana_varijabla>
  </DomainObject.Predmet.ProtustrankaFormatedWithAdress>
  <DomainObject.Predmet.ProtustrankaFormatedWithAdressOIB>
    <izvorni_sadrzaj> LD GRADNJA d.o.o.  Perušić, OIB 62914457376, Zrinskog i Frankopana 55, 53202 Perušić</izvorni_sadrzaj>
    <derivirana_varijabla naziv="DomainObject.Predmet.ProtustrankaFormatedWithAdressOIB_1"> LD GRADNJA d.o.o.  Perušić, OIB 62914457376, Zrinskog i Frankopana 55, 53202 Perušić</derivirana_varijabla>
  </DomainObject.Predmet.ProtustrankaFormatedWithAdressOIB>
  <DomainObject.Predmet.ProtustrankaWithAdress>
    <izvorni_sadrzaj>LD GRADNJA d.o.o.  Perušić Zrinskog i Frankopana 55, 53202 Perušić</izvorni_sadrzaj>
    <derivirana_varijabla naziv="DomainObject.Predmet.ProtustrankaWithAdress_1">LD GRADNJA d.o.o.  Perušić Zrinskog i Frankopana 55, 53202 Perušić</derivirana_varijabla>
  </DomainObject.Predmet.ProtustrankaWithAdress>
  <DomainObject.Predmet.ProtustrankaWithAdressOIB>
    <izvorni_sadrzaj>LD GRADNJA d.o.o.  Perušić, OIB 62914457376, Zrinskog i Frankopana 55, 53202 Perušić</izvorni_sadrzaj>
    <derivirana_varijabla naziv="DomainObject.Predmet.ProtustrankaWithAdressOIB_1">LD GRADNJA d.o.o.  Perušić, OIB 62914457376, Zrinskog i Frankopana 55, 53202 Perušić</derivirana_varijabla>
  </DomainObject.Predmet.ProtustrankaWithAdressOIB>
  <DomainObject.Predmet.ProtustrankaNazivFormated>
    <izvorni_sadrzaj>LD GRADNJA d.o.o.  Perušić</izvorni_sadrzaj>
    <derivirana_varijabla naziv="DomainObject.Predmet.ProtustrankaNazivFormated_1">LD GRADNJA d.o.o.  Perušić</derivirana_varijabla>
  </DomainObject.Predmet.ProtustrankaNazivFormated>
  <DomainObject.Predmet.ProtustrankaNazivFormatedOIB>
    <izvorni_sadrzaj>LD GRADNJA d.o.o.  Perušić, OIB 62914457376</izvorni_sadrzaj>
    <derivirana_varijabla naziv="DomainObject.Predmet.ProtustrankaNazivFormatedOIB_1">LD GRADNJA d.o.o.  Perušić, OIB 62914457376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LD GRADNJA d.o.o.  Perušić</item>
    </izvorni_sadrzaj>
    <derivirana_varijabla naziv="DomainObject.Predmet.ProtuStrankaListFormated_1">
      <item>LD GRADNJA d.o.o.  Perušić</item>
    </derivirana_varijabla>
  </DomainObject.Predmet.ProtuStrankaListFormated>
  <DomainObject.Predmet.ProtuStrankaListFormatedOIB>
    <izvorni_sadrzaj>
      <item>LD GRADNJA d.o.o.  Perušić, OIB 62914457376</item>
    </izvorni_sadrzaj>
    <derivirana_varijabla naziv="DomainObject.Predmet.ProtuStrankaListFormatedOIB_1">
      <item>LD GRADNJA d.o.o.  Perušić, OIB 62914457376</item>
    </derivirana_varijabla>
  </DomainObject.Predmet.ProtuStrankaListFormatedOIB>
  <DomainObject.Predmet.ProtuStrankaListFormatedWithAdress>
    <izvorni_sadrzaj>
      <item>LD GRADNJA d.o.o.  Perušić, Zrinskog i Frankopana 55, 53202 Perušić</item>
    </izvorni_sadrzaj>
    <derivirana_varijabla naziv="DomainObject.Predmet.ProtuStrankaListFormatedWithAdress_1">
      <item>LD GRADNJA d.o.o.  Perušić, Zrinskog i Frankopana 55, 53202 Perušić</item>
    </derivirana_varijabla>
  </DomainObject.Predmet.ProtuStrankaListFormatedWithAdress>
  <DomainObject.Predmet.ProtuStrankaListFormatedWithAdressOIB>
    <izvorni_sadrzaj>
      <item>LD GRADNJA d.o.o.  Perušić, OIB 62914457376, Zrinskog i Frankopana 55, 53202 Perušić</item>
    </izvorni_sadrzaj>
    <derivirana_varijabla naziv="DomainObject.Predmet.ProtuStrankaListFormatedWithAdressOIB_1">
      <item>LD GRADNJA d.o.o.  Perušić, OIB 62914457376, Zrinskog i Frankopana 55, 53202 Perušić</item>
    </derivirana_varijabla>
  </DomainObject.Predmet.ProtuStrankaListFormatedWithAdressOIB>
  <DomainObject.Predmet.ProtuStrankaListNazivFormated>
    <izvorni_sadrzaj>
      <item>LD GRADNJA d.o.o.  Perušić</item>
    </izvorni_sadrzaj>
    <derivirana_varijabla naziv="DomainObject.Predmet.ProtuStrankaListNazivFormated_1">
      <item>LD GRADNJA d.o.o.  Perušić</item>
    </derivirana_varijabla>
  </DomainObject.Predmet.ProtuStrankaListNazivFormated>
  <DomainObject.Predmet.ProtuStrankaListNazivFormatedOIB>
    <izvorni_sadrzaj>
      <item>LD GRADNJA d.o.o.  Perušić, OIB 62914457376</item>
    </izvorni_sadrzaj>
    <derivirana_varijabla naziv="DomainObject.Predmet.ProtuStrankaListNazivFormatedOIB_1">
      <item>LD GRADNJA d.o.o.  Perušić, OIB 62914457376</item>
    </derivirana_varijabla>
  </DomainObject.Predmet.ProtuStrankaListNazivFormatedOIB>
  <DomainObject.Predmet.OstaliListFormated>
    <izvorni_sadrzaj>
      <item>Josipa Rukavina (LD GRADNJA d.o.o.)</item>
    </izvorni_sadrzaj>
    <derivirana_varijabla naziv="DomainObject.Predmet.OstaliListFormated_1">
      <item>Josipa Rukavina (LD GRADNJA d.o.o.)</item>
    </derivirana_varijabla>
  </DomainObject.Predmet.OstaliListFormated>
  <DomainObject.Predmet.OstaliListFormatedOIB>
    <izvorni_sadrzaj>
      <item>Josipa Rukavina (LD GRADNJA d.o.o.)</item>
    </izvorni_sadrzaj>
    <derivirana_varijabla naziv="DomainObject.Predmet.OstaliListFormatedOIB_1">
      <item>Josipa Rukavina (LD GRADNJA d.o.o.)</item>
    </derivirana_varijabla>
  </DomainObject.Predmet.OstaliListFormatedOIB>
  <DomainObject.Predmet.OstaliListFormatedWithAdress>
    <izvorni_sadrzaj>
      <item>Josipa Rukavina (LD GRADNJA d.o.o.), Zrinskog i Frankopana 55, 53202 Perušić</item>
    </izvorni_sadrzaj>
    <derivirana_varijabla naziv="DomainObject.Predmet.OstaliListFormatedWithAdress_1">
      <item>Josipa Rukavina (LD GRADNJA d.o.o.), Zrinskog i Frankopana 55, 53202 Perušić</item>
    </derivirana_varijabla>
  </DomainObject.Predmet.OstaliListFormatedWithAdress>
  <DomainObject.Predmet.OstaliListFormatedWithAdressOIB>
    <izvorni_sadrzaj>
      <item>Josipa Rukavina (LD GRADNJA d.o.o.), Zrinskog i Frankopana 55, 53202 Perušić</item>
    </izvorni_sadrzaj>
    <derivirana_varijabla naziv="DomainObject.Predmet.OstaliListFormatedWithAdressOIB_1">
      <item>Josipa Rukavina (LD GRADNJA d.o.o.), Zrinskog i Frankopana 55, 53202 Perušić</item>
    </derivirana_varijabla>
  </DomainObject.Predmet.OstaliListFormatedWithAdressOIB>
  <DomainObject.Predmet.OstaliListNazivFormated>
    <izvorni_sadrzaj>
      <item>Josipa Rukavina (LD GRADNJA d.o.o.)</item>
    </izvorni_sadrzaj>
    <derivirana_varijabla naziv="DomainObject.Predmet.OstaliListNazivFormated_1">
      <item>Josipa Rukavina (LD GRADNJA d.o.o.)</item>
    </derivirana_varijabla>
  </DomainObject.Predmet.OstaliListNazivFormated>
  <DomainObject.Predmet.OstaliListNazivFormatedOIB>
    <izvorni_sadrzaj>
      <item>Josipa Rukavina (LD GRADNJA d.o.o.)</item>
    </izvorni_sadrzaj>
    <derivirana_varijabla naziv="DomainObject.Predmet.OstaliListNazivFormatedOIB_1">
      <item>Josipa Rukavina (LD GRADNJA d.o.o.)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LD GRADNJA d.o.o.  Perušić</izvorni_sadrzaj>
    <derivirana_varijabla naziv="DomainObject.Predmet.ProtustrankaIDrugi_1">LD GRADNJA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LD GRADNJA d.o.o.  Perušić, OIB 62914457376, Zrinskog i Frankopana 55, 53202 Perušić</izvorni_sadrzaj>
    <derivirana_varijabla naziv="DomainObject.Predmet.ProtustrankaIDrugiAdressOIB_1">LD GRADNJA d.o.o.  Perušić, OIB 62914457376, Zrinskog i Frankopana 55,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LD GRADNJA d.o.o.  Perušić</item>
      <item>Josipa Rukavina (LD GRADNJA d.o.o.)</item>
    </izvorni_sadrzaj>
    <derivirana_varijabla naziv="DomainObject.Predmet.SudioniciListNaziv_1">
      <item>FINA  Rijeka</item>
      <item>LD GRADNJA d.o.o.  Perušić</item>
      <item>Josipa Rukavina (LD GRADNJA d.o.o.)</item>
    </derivirana_varijabla>
  </DomainObject.Predmet.SudioniciListNaziv>
  <DomainObject.Predmet.SudioniciListAdressOIB>
    <izvorni_sadrzaj>
      <item>FINA  Rijeka, OIB 85821130368, Frana Kurelca 8,51000 Rijeka</item>
      <item>LD GRADNJA d.o.o.  Perušić, OIB 62914457376, Zrinskog i Frankopana 55,53202 Perušić</item>
      <item>Josipa Rukavina (LD GRADNJA d.o.o.), Zrinskog i Frankopana 55,53202 Perušić</item>
    </izvorni_sadrzaj>
    <derivirana_varijabla naziv="DomainObject.Predmet.SudioniciListAdressOIB_1">
      <item>FINA  Rijeka, OIB 85821130368, Frana Kurelca 8,51000 Rijeka</item>
      <item>LD GRADNJA d.o.o.  Perušić, OIB 62914457376, Zrinskog i Frankopana 55,53202 Perušić</item>
      <item>Josipa Rukavina (LD GRADNJA d.o.o.), Zrinskog i Frankopana 55,53202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62914457376</item>
      <item>, OIB null</item>
    </izvorni_sadrzaj>
    <derivirana_varijabla naziv="DomainObject.Predmet.SudioniciListNazivOIB_1">
      <item>, OIB 85821130368</item>
      <item>, OIB 62914457376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3E8D4-E133-4249-9AB9-E0B5B4FFA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4206</properties:Characters>
  <properties:Lines>101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2016-04-07T11:27:00Z</dcterms:created>
  <dc:creator>nmarkovic</dc:creator>
  <cp:lastModifiedBy>Renata Valić</cp:lastModifiedBy>
  <cp:lastPrinted>2016-04-07T11:42:00Z</cp:lastPrinted>
  <dcterms:modified xmlns:xsi="http://www.w3.org/2001/XMLSchema-instance" xsi:type="dcterms:W3CDTF">2016-04-07T11:52:00Z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