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E95C56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95C56" w:rsidP="008F5996" w:rsidR="00E95C56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95C56" w:rsidP="008F5996" w:rsidR="00E95C56" w:rsidRPr="00525C75">
            <w:pPr>
              <w:jc w:val="center"/>
            </w:pPr>
          </w:p>
          <w:p w:rsidRDefault="00E95C56" w:rsidP="008F5996" w:rsidR="00E95C56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E95C56" w:rsidP="008F5996" w:rsidR="00E95C56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E95C56" w:rsidP="008F5996" w:rsidR="00E95C56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  <w:p w:rsidRDefault="00E95C56" w:rsidP="008F5996" w:rsidR="00E95C56" w:rsidRPr="00525C75">
            <w:pPr>
              <w:jc w:val="center"/>
            </w:pPr>
          </w:p>
        </w:tc>
      </w:tr>
    </w:tbl>
    <w:p w14:textId="f417910" w14:paraId="f417910" w:rsidRDefault="00E95C56" w:rsidP="00E95C56" w:rsidR="00CB2E97">
      <w:pPr>
        <w:jc w:val="right"/>
        <w15:collapsed w:val="false"/>
      </w:pPr>
      <w:r>
        <w:t xml:space="preserve">3 </w:t>
      </w:r>
      <w:r w:rsidR="000C66BF">
        <w:t>St-</w:t>
      </w:r>
      <w:r w:rsidR="00616A69">
        <w:t>4704/16</w:t>
      </w:r>
      <w:r w:rsidR="006F78FD">
        <w:t>-65</w:t>
      </w:r>
    </w:p>
    <w:p w:rsidRDefault="00E95C56" w:rsidP="00E95C56" w:rsidR="00E95C56"/>
    <w:p w:rsidRDefault="00E95C56" w:rsidP="00E95C56" w:rsidR="00E95C56">
      <w:pPr>
        <w:jc w:val="center"/>
      </w:pPr>
      <w:r>
        <w:t xml:space="preserve">R E P U B L I K </w:t>
      </w:r>
      <w:r w:rsidR="007D6B3D">
        <w:t>A</w:t>
      </w:r>
      <w:r>
        <w:t xml:space="preserve">  </w:t>
      </w:r>
      <w:r w:rsidR="00F6027E">
        <w:t xml:space="preserve"> </w:t>
      </w:r>
      <w:r>
        <w:t xml:space="preserve">H R V A T S K </w:t>
      </w:r>
      <w:r w:rsidR="007D6B3D">
        <w:t>A</w:t>
      </w:r>
    </w:p>
    <w:p w:rsidRDefault="00CD22FD" w:rsidP="00E95C56" w:rsidR="00E95C56">
      <w:pPr>
        <w:jc w:val="center"/>
      </w:pPr>
      <w:r>
        <w:t xml:space="preserve">R J E Š E NJ E </w:t>
      </w:r>
    </w:p>
    <w:p w:rsidRDefault="00F6027E" w:rsidP="00E95C56" w:rsidR="00F6027E">
      <w:pPr>
        <w:jc w:val="center"/>
      </w:pPr>
    </w:p>
    <w:p w:rsidRDefault="00E95C56" w:rsidP="00E95C56" w:rsidR="000C66BF">
      <w:r>
        <w:tab/>
        <w:t xml:space="preserve">Trgovački sud u Zagrebu, po sudcu Mihaelu Kovačiću, u </w:t>
      </w:r>
      <w:r w:rsidR="00616A69">
        <w:t xml:space="preserve">stečajnom postupku nad dužnikom </w:t>
      </w:r>
      <w:r w:rsidR="00616A69" w:rsidRPr="00616A69">
        <w:t>KEMOBOJA d.o.o. – u stečaju, Zagreb, Augusta Šenoe 30, OIB: 48831265379</w:t>
      </w:r>
      <w:r w:rsidR="00616A69">
        <w:t>, 21. siječnja 2019.</w:t>
      </w:r>
    </w:p>
    <w:p w:rsidRDefault="00CD22FD" w:rsidP="00F6027E" w:rsidR="00F6027E">
      <w:pPr>
        <w:jc w:val="center"/>
      </w:pPr>
      <w:r>
        <w:t xml:space="preserve">r i j e š i o </w:t>
      </w:r>
      <w:r w:rsidR="00F6027E">
        <w:t xml:space="preserve">  j e</w:t>
      </w:r>
    </w:p>
    <w:p w:rsidRDefault="00B241E6" w:rsidP="00E95C56" w:rsidR="00B241E6"/>
    <w:p w:rsidRDefault="008E33FA" w:rsidP="00CD22FD" w:rsidR="00616A69">
      <w:pPr>
        <w:ind w:firstLine="567"/>
      </w:pPr>
      <w:r>
        <w:t>I</w:t>
      </w:r>
      <w:r w:rsidR="00CD22FD">
        <w:t xml:space="preserve">. </w:t>
      </w:r>
      <w:r w:rsidR="00020A88">
        <w:t xml:space="preserve">Iz kupovnine </w:t>
      </w:r>
      <w:r w:rsidR="00616A69">
        <w:t xml:space="preserve">polučene prodajom nekretnine u ovršnom postupku vođenom </w:t>
      </w:r>
      <w:r w:rsidR="008E3BD1">
        <w:t xml:space="preserve">kod ovog suda </w:t>
      </w:r>
      <w:r w:rsidR="00616A69">
        <w:t xml:space="preserve">pod brojem Ovr-60/17 </w:t>
      </w:r>
      <w:r w:rsidR="00020A88">
        <w:t>namiruj</w:t>
      </w:r>
      <w:r w:rsidR="00616A69">
        <w:t>u</w:t>
      </w:r>
      <w:r w:rsidR="00020A88">
        <w:t xml:space="preserve"> se </w:t>
      </w:r>
      <w:r w:rsidR="00616A69">
        <w:t xml:space="preserve">troškovi stečajnog postupka u ukupnom iznosu od </w:t>
      </w:r>
      <w:r w:rsidR="008D71A1" w:rsidRPr="008D71A1">
        <w:t>4</w:t>
      </w:r>
      <w:r w:rsidR="00FE1FC7">
        <w:t>79.450,92</w:t>
      </w:r>
      <w:r w:rsidR="008D71A1" w:rsidRPr="008D71A1">
        <w:t xml:space="preserve"> kn</w:t>
      </w:r>
      <w:r w:rsidR="008D71A1">
        <w:t>.</w:t>
      </w:r>
    </w:p>
    <w:p w:rsidRDefault="00616A69" w:rsidP="00CD22FD" w:rsidR="00616A69">
      <w:pPr>
        <w:ind w:firstLine="567"/>
      </w:pPr>
    </w:p>
    <w:p w:rsidRDefault="008D71A1" w:rsidP="00CD22FD" w:rsidR="008D71A1">
      <w:pPr>
        <w:ind w:firstLine="567"/>
      </w:pPr>
      <w:r>
        <w:t xml:space="preserve">II. Tražbina razlučnog </w:t>
      </w:r>
      <w:r w:rsidR="00051A0C">
        <w:t>r</w:t>
      </w:r>
      <w:r w:rsidR="00051A0C" w:rsidRPr="00051A0C">
        <w:t xml:space="preserve">azlučnog vjerovnika Centar banke d.d. u stečaju, Zagreb, Heinzelova 47A, OIB: 89296739230 namiruje se </w:t>
      </w:r>
      <w:r w:rsidR="00995C31">
        <w:t>s iznosom od</w:t>
      </w:r>
      <w:r w:rsidR="00793D8D">
        <w:t xml:space="preserve"> </w:t>
      </w:r>
      <w:r w:rsidR="00793D8D" w:rsidRPr="00793D8D">
        <w:t>4</w:t>
      </w:r>
      <w:r w:rsidR="00793D8D">
        <w:t>.</w:t>
      </w:r>
      <w:r w:rsidR="00793D8D" w:rsidRPr="00793D8D">
        <w:t>397</w:t>
      </w:r>
      <w:r w:rsidR="00793D8D">
        <w:t>.</w:t>
      </w:r>
      <w:r w:rsidR="00793D8D" w:rsidRPr="00793D8D">
        <w:t>893,52</w:t>
      </w:r>
      <w:r w:rsidR="00995C31">
        <w:t xml:space="preserve"> </w:t>
      </w:r>
      <w:r w:rsidR="00051A0C" w:rsidRPr="00051A0C">
        <w:t>k</w:t>
      </w:r>
      <w:r w:rsidR="00995C31">
        <w:t xml:space="preserve">n. </w:t>
      </w:r>
    </w:p>
    <w:p w:rsidRDefault="008D71A1" w:rsidP="00CD22FD" w:rsidR="008D71A1">
      <w:pPr>
        <w:ind w:firstLine="567"/>
      </w:pPr>
    </w:p>
    <w:p w:rsidRDefault="008E33FA" w:rsidP="009F1671" w:rsidR="00995C31" w:rsidRPr="00995C31">
      <w:pPr>
        <w:ind w:firstLine="567"/>
      </w:pPr>
      <w:r w:rsidRPr="008E33FA">
        <w:t xml:space="preserve">III. </w:t>
      </w:r>
      <w:r w:rsidR="00A30580">
        <w:t>Nalaže se računovodstvu da</w:t>
      </w:r>
      <w:r w:rsidR="009B2FAD">
        <w:t xml:space="preserve"> iznos od </w:t>
      </w:r>
      <w:r w:rsidR="00995C31" w:rsidRPr="00995C31">
        <w:rPr>
          <w:b/>
        </w:rPr>
        <w:t>4</w:t>
      </w:r>
      <w:r w:rsidR="00C3159C">
        <w:rPr>
          <w:b/>
        </w:rPr>
        <w:t>79.450</w:t>
      </w:r>
      <w:r w:rsidR="00995C31" w:rsidRPr="00995C31">
        <w:rPr>
          <w:b/>
        </w:rPr>
        <w:t>,</w:t>
      </w:r>
      <w:r w:rsidR="00C3159C">
        <w:rPr>
          <w:b/>
        </w:rPr>
        <w:t>92</w:t>
      </w:r>
      <w:r w:rsidR="00995C31" w:rsidRPr="00995C31">
        <w:rPr>
          <w:b/>
        </w:rPr>
        <w:t xml:space="preserve"> kn</w:t>
      </w:r>
      <w:r w:rsidR="00995C31">
        <w:t xml:space="preserve"> prenese stečajnom dužniku Kemoboja d.o.o. u stečaju, na račun broj </w:t>
      </w:r>
      <w:r w:rsidR="00995C31" w:rsidRPr="00995C31">
        <w:t>HR76</w:t>
      </w:r>
      <w:r w:rsidR="00AF45DF">
        <w:t xml:space="preserve"> </w:t>
      </w:r>
      <w:r w:rsidR="00995C31" w:rsidRPr="00995C31">
        <w:t>2340</w:t>
      </w:r>
      <w:r w:rsidR="00AF45DF">
        <w:t xml:space="preserve"> </w:t>
      </w:r>
      <w:r w:rsidR="00995C31" w:rsidRPr="00995C31">
        <w:t>0091</w:t>
      </w:r>
      <w:r w:rsidR="00AF45DF">
        <w:t xml:space="preserve"> </w:t>
      </w:r>
      <w:r w:rsidR="00995C31" w:rsidRPr="00995C31">
        <w:t>1900</w:t>
      </w:r>
      <w:r w:rsidR="00AF45DF">
        <w:t xml:space="preserve"> </w:t>
      </w:r>
      <w:r w:rsidR="00995C31" w:rsidRPr="00995C31">
        <w:t>2493</w:t>
      </w:r>
      <w:r w:rsidR="00AF45DF">
        <w:t xml:space="preserve"> </w:t>
      </w:r>
      <w:r w:rsidR="00995C31" w:rsidRPr="00995C31">
        <w:t>1</w:t>
      </w:r>
      <w:r w:rsidR="00995C31">
        <w:t>, a iznos od</w:t>
      </w:r>
      <w:r w:rsidR="00793D8D">
        <w:t xml:space="preserve"> </w:t>
      </w:r>
      <w:r w:rsidR="00793D8D" w:rsidRPr="00793D8D">
        <w:rPr>
          <w:b/>
        </w:rPr>
        <w:t>4.397.893,52</w:t>
      </w:r>
      <w:r w:rsidR="00793D8D" w:rsidRPr="00793D8D">
        <w:t xml:space="preserve"> </w:t>
      </w:r>
      <w:r w:rsidR="00995C31" w:rsidRPr="00785ECB">
        <w:rPr>
          <w:b/>
        </w:rPr>
        <w:t>kn</w:t>
      </w:r>
      <w:r w:rsidR="00995C31">
        <w:rPr>
          <w:b/>
        </w:rPr>
        <w:t xml:space="preserve"> </w:t>
      </w:r>
      <w:r w:rsidR="00995C31" w:rsidRPr="00995C31">
        <w:t xml:space="preserve">razlučnom vjerovniku Centar banka d.d. u stečaju, na račun broj </w:t>
      </w:r>
      <w:r w:rsidR="00AF45DF" w:rsidRPr="00AF45DF">
        <w:t>HR39 2390 0011 1007 8504 5</w:t>
      </w:r>
      <w:r w:rsidR="00AF45DF">
        <w:t xml:space="preserve">, </w:t>
      </w:r>
      <w:r w:rsidR="00964BFB">
        <w:t xml:space="preserve">poziv na broj: (00) 62660-3478, </w:t>
      </w:r>
      <w:r w:rsidR="00AF45DF">
        <w:t>po pravomoćnosti ovog rješenja.</w:t>
      </w:r>
    </w:p>
    <w:p w:rsidRDefault="00995C31" w:rsidP="00D21A72" w:rsidR="00995C31">
      <w:pPr>
        <w:jc w:val="center"/>
      </w:pPr>
    </w:p>
    <w:p w:rsidRDefault="00D21A72" w:rsidP="00D21A72" w:rsidR="00BF6D0A">
      <w:pPr>
        <w:jc w:val="center"/>
      </w:pPr>
      <w:r>
        <w:t>Obrazloženje</w:t>
      </w:r>
    </w:p>
    <w:p w:rsidRDefault="00D21A72" w:rsidP="00D21A72" w:rsidR="00D21A72"/>
    <w:p w:rsidRDefault="00D21A72" w:rsidP="00D21A72" w:rsidR="00882923">
      <w:pPr>
        <w:rPr>
          <w:bCs/>
        </w:rPr>
      </w:pPr>
      <w:r>
        <w:tab/>
        <w:t xml:space="preserve">U ovršnom postupku unovčena je nekretnina ovršenika za iznos od 4.961.376,00 kuna te je 7. studenoga 2018. održano ročište radi diobe kupovnine, kako to određuje odredba članka </w:t>
      </w:r>
      <w:r w:rsidR="00882923">
        <w:t xml:space="preserve">124. stavak 1. </w:t>
      </w:r>
      <w:r w:rsidR="00882923" w:rsidRPr="00EA59CE">
        <w:rPr>
          <w:bCs/>
        </w:rPr>
        <w:t xml:space="preserve">Ovršnog zakona ("Narodne novine" broj </w:t>
      </w:r>
      <w:hyperlink r:id="rId11" w:history="true">
        <w:r w:rsidR="00882923" w:rsidRPr="00882923">
          <w:rPr>
            <w:rStyle w:val="Hiperveza"/>
            <w:bCs/>
            <w:color w:val="auto"/>
            <w:u w:val="none"/>
          </w:rPr>
          <w:t>112/12</w:t>
        </w:r>
      </w:hyperlink>
      <w:r w:rsidR="00882923" w:rsidRPr="00882923">
        <w:rPr>
          <w:bCs/>
        </w:rPr>
        <w:t xml:space="preserve">, </w:t>
      </w:r>
      <w:hyperlink r:id="rId12" w:history="true">
        <w:r w:rsidR="00882923" w:rsidRPr="00882923">
          <w:rPr>
            <w:rStyle w:val="Hiperveza"/>
            <w:bCs/>
            <w:color w:val="auto"/>
            <w:u w:val="none"/>
          </w:rPr>
          <w:t>25/13</w:t>
        </w:r>
      </w:hyperlink>
      <w:r w:rsidR="00882923" w:rsidRPr="00882923">
        <w:rPr>
          <w:bCs/>
        </w:rPr>
        <w:t xml:space="preserve"> – čl. 101. ZiD ZPP, </w:t>
      </w:r>
      <w:hyperlink r:id="rId13" w:history="true">
        <w:r w:rsidR="00882923" w:rsidRPr="00882923">
          <w:rPr>
            <w:rStyle w:val="Hiperveza"/>
            <w:bCs/>
            <w:color w:val="auto"/>
            <w:u w:val="none"/>
          </w:rPr>
          <w:t>93/14</w:t>
        </w:r>
      </w:hyperlink>
      <w:r w:rsidR="00882923" w:rsidRPr="00882923">
        <w:t xml:space="preserve">, </w:t>
      </w:r>
      <w:r w:rsidR="00882923" w:rsidRPr="00882923">
        <w:rPr>
          <w:bCs/>
        </w:rPr>
        <w:t>55/16 – odluka Ustavnog suda i 73/17; nastavno:</w:t>
      </w:r>
      <w:r w:rsidR="00882923" w:rsidRPr="00EA59CE">
        <w:rPr>
          <w:bCs/>
        </w:rPr>
        <w:t xml:space="preserve"> OZ)</w:t>
      </w:r>
      <w:r w:rsidR="00882923">
        <w:rPr>
          <w:bCs/>
        </w:rPr>
        <w:t>.</w:t>
      </w:r>
    </w:p>
    <w:p w:rsidRDefault="00882923" w:rsidP="00D21A72" w:rsidR="00882923">
      <w:pPr>
        <w:rPr>
          <w:bCs/>
        </w:rPr>
      </w:pPr>
    </w:p>
    <w:p w:rsidRDefault="00882923" w:rsidP="00A07323" w:rsidR="00A07323">
      <w:pPr>
        <w:rPr>
          <w:bCs/>
        </w:rPr>
      </w:pPr>
      <w:r>
        <w:rPr>
          <w:bCs/>
        </w:rPr>
        <w:tab/>
        <w:t xml:space="preserve">Budući da je ovršenik u stečaju, u ovom postupku primjenjuju se i odredbe članka </w:t>
      </w:r>
      <w:r w:rsidR="00976C9B">
        <w:rPr>
          <w:bCs/>
        </w:rPr>
        <w:t xml:space="preserve">169. stavak 6. </w:t>
      </w:r>
      <w:r w:rsidR="00976C9B" w:rsidRPr="00976C9B">
        <w:rPr>
          <w:bCs/>
        </w:rPr>
        <w:t>Stečajnog zakona (Narodne novine, broj 71/15 i 104/17</w:t>
      </w:r>
      <w:r w:rsidR="00AE1A87">
        <w:rPr>
          <w:bCs/>
        </w:rPr>
        <w:t>; nastavno: SZ/15</w:t>
      </w:r>
      <w:r w:rsidR="00976C9B" w:rsidRPr="00976C9B">
        <w:rPr>
          <w:bCs/>
        </w:rPr>
        <w:t>)</w:t>
      </w:r>
      <w:r w:rsidR="00A07323">
        <w:rPr>
          <w:bCs/>
        </w:rPr>
        <w:t xml:space="preserve"> prema kojoj će p</w:t>
      </w:r>
      <w:r w:rsidR="00A07323" w:rsidRPr="00A07323">
        <w:rPr>
          <w:bCs/>
        </w:rPr>
        <w:t>rekinute postupke ovrhe i osiguranja nastavit</w:t>
      </w:r>
      <w:r w:rsidR="00A07323">
        <w:rPr>
          <w:bCs/>
        </w:rPr>
        <w:t>i</w:t>
      </w:r>
      <w:r w:rsidR="00A07323" w:rsidRPr="00A07323">
        <w:rPr>
          <w:bCs/>
        </w:rPr>
        <w:t xml:space="preserve"> sud koji vodi stečajni postupak primjenom pravila o unovčenju predmeta na kojima postoji razlučno pravo u stečajnom postupku.</w:t>
      </w:r>
    </w:p>
    <w:p w:rsidRDefault="00A07323" w:rsidP="00A07323" w:rsidR="00A07323" w:rsidRPr="00A07323">
      <w:pPr>
        <w:rPr>
          <w:bCs/>
        </w:rPr>
      </w:pPr>
    </w:p>
    <w:p w:rsidRDefault="00976C9B" w:rsidP="00A07323" w:rsidR="004002BE">
      <w:pPr>
        <w:ind w:firstLine="708"/>
        <w:rPr>
          <w:bCs/>
          <w:iCs/>
        </w:rPr>
      </w:pPr>
      <w:r>
        <w:rPr>
          <w:bCs/>
        </w:rPr>
        <w:t xml:space="preserve">Stoga je u </w:t>
      </w:r>
      <w:r w:rsidR="005E2D5B">
        <w:rPr>
          <w:bCs/>
        </w:rPr>
        <w:t>o</w:t>
      </w:r>
      <w:r>
        <w:rPr>
          <w:bCs/>
        </w:rPr>
        <w:t xml:space="preserve">vršnom postupku </w:t>
      </w:r>
      <w:r w:rsidR="005E2D5B">
        <w:rPr>
          <w:bCs/>
        </w:rPr>
        <w:t xml:space="preserve">rješenjem broj Ovr-60/17 od 7. studenog 2018. </w:t>
      </w:r>
      <w:r>
        <w:rPr>
          <w:bCs/>
        </w:rPr>
        <w:t>određeno namirenje tražbine ovrhovoditelja</w:t>
      </w:r>
      <w:r w:rsidR="005E2D5B">
        <w:rPr>
          <w:bCs/>
        </w:rPr>
        <w:t xml:space="preserve"> Marka Vučkovića u iznosu od </w:t>
      </w:r>
      <w:r w:rsidR="005E2D5B" w:rsidRPr="005E2D5B">
        <w:rPr>
          <w:bCs/>
        </w:rPr>
        <w:t>84.031,55 kuna</w:t>
      </w:r>
      <w:r>
        <w:rPr>
          <w:bCs/>
        </w:rPr>
        <w:t xml:space="preserve">, kako to određuje odredba članka </w:t>
      </w:r>
      <w:r w:rsidR="00764CE3">
        <w:rPr>
          <w:bCs/>
        </w:rPr>
        <w:t>113. OZ</w:t>
      </w:r>
      <w:r w:rsidR="0093768F">
        <w:rPr>
          <w:bCs/>
        </w:rPr>
        <w:t xml:space="preserve">, a </w:t>
      </w:r>
      <w:r w:rsidR="00764CE3">
        <w:rPr>
          <w:bCs/>
        </w:rPr>
        <w:t xml:space="preserve">o tražbini razlučnog vjerovnika Centar banke d.d. u stečaju odlučeno </w:t>
      </w:r>
      <w:r w:rsidR="0093768F">
        <w:rPr>
          <w:bCs/>
        </w:rPr>
        <w:t xml:space="preserve">je u ovom </w:t>
      </w:r>
      <w:r w:rsidR="00764CE3">
        <w:rPr>
          <w:bCs/>
        </w:rPr>
        <w:t xml:space="preserve">stečajnom postupku, kako to određuje odredba članka </w:t>
      </w:r>
      <w:r w:rsidR="00120DC3">
        <w:rPr>
          <w:bCs/>
        </w:rPr>
        <w:t xml:space="preserve">164.a st. 1. </w:t>
      </w:r>
      <w:r w:rsidR="00120DC3" w:rsidRPr="00120DC3">
        <w:rPr>
          <w:bCs/>
        </w:rPr>
        <w:t>Stečajnog zakona (Narodne novine, broj 44</w:t>
      </w:r>
      <w:r w:rsidR="00120DC3" w:rsidRPr="00120DC3">
        <w:rPr>
          <w:bCs/>
          <w:iCs/>
        </w:rPr>
        <w:t xml:space="preserve">/96 do 45/13 – odluka Ustavnog suda; nastavno: </w:t>
      </w:r>
      <w:r w:rsidR="00120DC3" w:rsidRPr="00120DC3">
        <w:rPr>
          <w:bCs/>
          <w:iCs/>
        </w:rPr>
        <w:lastRenderedPageBreak/>
        <w:t>SZ</w:t>
      </w:r>
      <w:r w:rsidR="004002BE">
        <w:rPr>
          <w:bCs/>
          <w:iCs/>
        </w:rPr>
        <w:t>/96</w:t>
      </w:r>
      <w:r w:rsidR="00120DC3" w:rsidRPr="00120DC3">
        <w:rPr>
          <w:bCs/>
          <w:iCs/>
        </w:rPr>
        <w:t>)</w:t>
      </w:r>
      <w:r w:rsidR="00F024E4">
        <w:rPr>
          <w:bCs/>
          <w:iCs/>
        </w:rPr>
        <w:t>, budući da je ovršni postupak pokrenut prije 1. listopada 2015., kada je na snagu stupio novi Stečajni zakon</w:t>
      </w:r>
      <w:r w:rsidR="00AE1A87">
        <w:rPr>
          <w:bCs/>
          <w:iCs/>
        </w:rPr>
        <w:t xml:space="preserve"> (SZ/15).</w:t>
      </w:r>
    </w:p>
    <w:p w:rsidRDefault="004002BE" w:rsidP="00A07323" w:rsidR="004002BE">
      <w:pPr>
        <w:ind w:firstLine="708"/>
        <w:rPr>
          <w:bCs/>
          <w:iCs/>
        </w:rPr>
      </w:pPr>
    </w:p>
    <w:p w:rsidRDefault="004002BE" w:rsidP="004002BE" w:rsidR="004002BE" w:rsidRPr="004002BE">
      <w:pPr>
        <w:ind w:firstLine="708"/>
        <w:rPr>
          <w:bCs/>
          <w:iCs/>
        </w:rPr>
      </w:pPr>
      <w:r w:rsidRPr="004002BE">
        <w:rPr>
          <w:bCs/>
          <w:iCs/>
        </w:rPr>
        <w:t>Odredbom članka 164a. stavak 3. SZ/96 propisano je da će, nakon što stečajni sudac u stečajnom postupku unovči stvar ili pravo na kojemu postoji razlučno pravo upisano u javnoj knjizi, on iz iznosa ostvarenog prodajom 1. namiriti troškove unovčenja obračunate prema pravilima iz članka 170. Stečajnog zakona, 2. namiriti tražbine razlučnih vjerovnika prema redoslijedu predviđenom pravilima ovršnog postupka i 3. preostali iznos predati stečajnom upravitelju za namirenje stečajnih vjerovnika.</w:t>
      </w:r>
    </w:p>
    <w:p w:rsidRDefault="004002BE" w:rsidP="004002BE" w:rsidR="004002BE" w:rsidRPr="004002BE">
      <w:pPr>
        <w:ind w:firstLine="708"/>
        <w:rPr>
          <w:bCs/>
          <w:iCs/>
        </w:rPr>
      </w:pPr>
    </w:p>
    <w:p w:rsidRDefault="004002BE" w:rsidP="004002BE" w:rsidR="004002BE" w:rsidRPr="004002BE">
      <w:pPr>
        <w:ind w:firstLine="708"/>
        <w:rPr>
          <w:bCs/>
          <w:iCs/>
        </w:rPr>
      </w:pPr>
      <w:r w:rsidRPr="004002BE">
        <w:rPr>
          <w:bCs/>
          <w:iCs/>
        </w:rPr>
        <w:t xml:space="preserve">Troškovi utvrđivanja tražbine, koji obuhvaćaju troškove utvrđivanja istovjetnosti predmeta i prava na tom predmetu, sukladno članku 170. stavak 1. SZ/96 određuju se paušalno u iznosu od 5 posto od utrška, a prema odredbi članka 170. stavak 2. SZ/96 troškovi unovčenja određuju se također paušalno u iznosu od 5 posto od utrška, osim ako su stvarno nastali troškovi znatno niži ili viši, odredit će se u stvarnoj visini. </w:t>
      </w:r>
    </w:p>
    <w:p w:rsidRDefault="004002BE" w:rsidP="004002BE" w:rsidR="004002BE" w:rsidRPr="004002BE">
      <w:pPr>
        <w:ind w:firstLine="708"/>
        <w:rPr>
          <w:bCs/>
          <w:iCs/>
        </w:rPr>
      </w:pPr>
    </w:p>
    <w:p w:rsidRDefault="004002BE" w:rsidP="004002BE" w:rsidR="004002BE" w:rsidRPr="004002BE">
      <w:pPr>
        <w:ind w:firstLine="708"/>
        <w:rPr>
          <w:bCs/>
          <w:iCs/>
        </w:rPr>
      </w:pPr>
      <w:r w:rsidRPr="004002BE">
        <w:rPr>
          <w:bCs/>
          <w:iCs/>
        </w:rPr>
        <w:t xml:space="preserve">Slijedom navedenog, troškovi utvrđivanja tražbine utvrđeni su temeljem članka 170. stavak 2. SZ/96 paušalno 5% od utrška odnosno  </w:t>
      </w:r>
      <w:r w:rsidR="00023FF1" w:rsidRPr="00023FF1">
        <w:rPr>
          <w:bCs/>
          <w:iCs/>
        </w:rPr>
        <w:t xml:space="preserve">24.806,88 </w:t>
      </w:r>
      <w:r w:rsidRPr="004002BE">
        <w:rPr>
          <w:bCs/>
          <w:iCs/>
        </w:rPr>
        <w:t>kn</w:t>
      </w:r>
      <w:r w:rsidR="00023FF1">
        <w:rPr>
          <w:bCs/>
          <w:iCs/>
        </w:rPr>
        <w:t xml:space="preserve">. </w:t>
      </w:r>
      <w:r w:rsidRPr="004002BE">
        <w:rPr>
          <w:bCs/>
          <w:iCs/>
        </w:rPr>
        <w:t>.</w:t>
      </w:r>
      <w:r w:rsidRPr="004002BE">
        <w:rPr>
          <w:bCs/>
          <w:iCs/>
        </w:rPr>
        <w:tab/>
      </w:r>
    </w:p>
    <w:p w:rsidRDefault="004002BE" w:rsidP="004002BE" w:rsidR="004002BE" w:rsidRPr="004002BE">
      <w:pPr>
        <w:ind w:firstLine="708"/>
        <w:rPr>
          <w:bCs/>
          <w:iCs/>
        </w:rPr>
      </w:pPr>
    </w:p>
    <w:p w:rsidRDefault="004002BE" w:rsidP="004002BE" w:rsidR="004002BE" w:rsidRPr="004002BE">
      <w:pPr>
        <w:ind w:firstLine="708"/>
        <w:rPr>
          <w:bCs/>
          <w:iCs/>
        </w:rPr>
      </w:pPr>
      <w:r w:rsidRPr="004002BE">
        <w:rPr>
          <w:bCs/>
          <w:iCs/>
        </w:rPr>
        <w:t xml:space="preserve">Na ročištu za diobu kupovnine stečajna upraviteljica podnijela je obračun troškova </w:t>
      </w:r>
      <w:r w:rsidR="00023FF1">
        <w:rPr>
          <w:bCs/>
          <w:iCs/>
        </w:rPr>
        <w:t>k</w:t>
      </w:r>
      <w:r w:rsidRPr="004002BE">
        <w:rPr>
          <w:bCs/>
          <w:iCs/>
        </w:rPr>
        <w:t xml:space="preserve">ojim </w:t>
      </w:r>
      <w:r w:rsidR="00023FF1">
        <w:rPr>
          <w:bCs/>
          <w:iCs/>
        </w:rPr>
        <w:t xml:space="preserve">je </w:t>
      </w:r>
      <w:r w:rsidRPr="004002BE">
        <w:rPr>
          <w:bCs/>
          <w:iCs/>
        </w:rPr>
        <w:t>specificira</w:t>
      </w:r>
      <w:r w:rsidR="00023FF1">
        <w:rPr>
          <w:bCs/>
          <w:iCs/>
        </w:rPr>
        <w:t>la</w:t>
      </w:r>
      <w:r w:rsidRPr="004002BE">
        <w:rPr>
          <w:bCs/>
          <w:iCs/>
        </w:rPr>
        <w:t xml:space="preserve"> </w:t>
      </w:r>
      <w:r w:rsidR="00023FF1">
        <w:rPr>
          <w:bCs/>
          <w:iCs/>
        </w:rPr>
        <w:t xml:space="preserve">stvarne troškove </w:t>
      </w:r>
      <w:r w:rsidRPr="004002BE">
        <w:rPr>
          <w:bCs/>
          <w:iCs/>
        </w:rPr>
        <w:t xml:space="preserve">u ukupnom iznosu od </w:t>
      </w:r>
      <w:r w:rsidR="00023FF1" w:rsidRPr="00023FF1">
        <w:rPr>
          <w:bCs/>
          <w:iCs/>
        </w:rPr>
        <w:t>479.450,92 kn</w:t>
      </w:r>
      <w:r w:rsidRPr="004002BE">
        <w:rPr>
          <w:bCs/>
          <w:iCs/>
        </w:rPr>
        <w:t>, a koji se sastoje od troškova po osnovi i u iznosu od :</w:t>
      </w:r>
    </w:p>
    <w:p w:rsidRDefault="004002BE" w:rsidP="004002BE" w:rsidR="004002BE" w:rsidRPr="004002BE">
      <w:pPr>
        <w:ind w:firstLine="708"/>
        <w:rPr>
          <w:bCs/>
          <w:iCs/>
        </w:rPr>
      </w:pPr>
    </w:p>
    <w:p w:rsidRDefault="004002BE" w:rsidP="00FC6390" w:rsidR="00FC6390" w:rsidRPr="00FC6390">
      <w:pPr>
        <w:ind w:left="360"/>
        <w:rPr>
          <w:rFonts w:eastAsia="Times New Roman"/>
          <w:lang w:eastAsia="hr-HR"/>
        </w:rPr>
      </w:pPr>
      <w:r w:rsidRPr="004002BE">
        <w:rPr>
          <w:bCs/>
          <w:iCs/>
        </w:rPr>
        <w:t xml:space="preserve">1. </w:t>
      </w:r>
      <w:r w:rsidR="00FC6390" w:rsidRPr="00FC6390">
        <w:rPr>
          <w:rFonts w:eastAsia="Times New Roman"/>
          <w:lang w:eastAsia="hr-HR"/>
        </w:rPr>
        <w:t>Trošak  procjene nekretnine</w:t>
      </w:r>
      <w:r w:rsidR="00FC6390">
        <w:rPr>
          <w:rFonts w:eastAsia="Times New Roman"/>
          <w:lang w:eastAsia="hr-HR"/>
        </w:rPr>
        <w:t xml:space="preserve"> - </w:t>
      </w:r>
      <w:r w:rsidR="00FC6390" w:rsidRPr="00FC6390">
        <w:rPr>
          <w:rFonts w:eastAsia="Times New Roman"/>
          <w:lang w:eastAsia="hr-HR"/>
        </w:rPr>
        <w:t>25.000,00</w:t>
      </w:r>
      <w:r w:rsidR="00FC6390">
        <w:rPr>
          <w:rFonts w:eastAsia="Times New Roman"/>
          <w:lang w:eastAsia="hr-HR"/>
        </w:rPr>
        <w:t xml:space="preserve"> kn,</w:t>
      </w:r>
    </w:p>
    <w:p w:rsidRDefault="00FC6390" w:rsidP="00FC6390" w:rsidR="00FC6390" w:rsidRPr="00FC6390">
      <w:pPr>
        <w:ind w:firstLine="360"/>
        <w:jc w:val="left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2. </w:t>
      </w:r>
      <w:r w:rsidRPr="00FC6390">
        <w:rPr>
          <w:rFonts w:eastAsia="Times New Roman"/>
          <w:lang w:eastAsia="hr-HR"/>
        </w:rPr>
        <w:t>Trošak bravara</w:t>
      </w:r>
      <w:r>
        <w:rPr>
          <w:rFonts w:eastAsia="Times New Roman"/>
          <w:lang w:eastAsia="hr-HR"/>
        </w:rPr>
        <w:t xml:space="preserve"> -</w:t>
      </w:r>
      <w:r w:rsidRPr="00FC6390">
        <w:rPr>
          <w:rFonts w:eastAsia="Times New Roman"/>
          <w:lang w:eastAsia="hr-HR"/>
        </w:rPr>
        <w:t xml:space="preserve"> 3.000,00</w:t>
      </w:r>
      <w:r>
        <w:rPr>
          <w:rFonts w:eastAsia="Times New Roman"/>
          <w:lang w:eastAsia="hr-HR"/>
        </w:rPr>
        <w:t xml:space="preserve"> kn</w:t>
      </w:r>
    </w:p>
    <w:p w:rsidRDefault="00FC6390" w:rsidP="00FC6390" w:rsidR="00FC6390" w:rsidRPr="00FC6390">
      <w:pPr>
        <w:ind w:firstLine="360"/>
        <w:jc w:val="left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3. </w:t>
      </w:r>
      <w:r w:rsidRPr="00FC6390">
        <w:rPr>
          <w:rFonts w:eastAsia="Times New Roman"/>
          <w:lang w:eastAsia="hr-HR"/>
        </w:rPr>
        <w:t>Odvjetnički troškovi</w:t>
      </w:r>
      <w:r>
        <w:rPr>
          <w:rFonts w:eastAsia="Times New Roman"/>
          <w:lang w:eastAsia="hr-HR"/>
        </w:rPr>
        <w:t xml:space="preserve"> - </w:t>
      </w:r>
      <w:r w:rsidRPr="00FC6390">
        <w:rPr>
          <w:rFonts w:eastAsia="Times New Roman"/>
          <w:lang w:eastAsia="hr-HR"/>
        </w:rPr>
        <w:t>21.250</w:t>
      </w:r>
      <w:r>
        <w:rPr>
          <w:rFonts w:eastAsia="Times New Roman"/>
          <w:lang w:eastAsia="hr-HR"/>
        </w:rPr>
        <w:t>,00 kn</w:t>
      </w:r>
    </w:p>
    <w:p w:rsidRDefault="00FC6390" w:rsidP="00FC6390" w:rsidR="00FC6390">
      <w:pPr>
        <w:ind w:firstLine="360"/>
        <w:jc w:val="left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4.</w:t>
      </w:r>
      <w:r w:rsidRPr="00FC6390"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>T</w:t>
      </w:r>
      <w:r w:rsidRPr="00FC6390">
        <w:rPr>
          <w:rFonts w:eastAsia="Times New Roman"/>
          <w:lang w:eastAsia="hr-HR"/>
        </w:rPr>
        <w:t>rošk</w:t>
      </w:r>
      <w:r>
        <w:rPr>
          <w:rFonts w:eastAsia="Times New Roman"/>
          <w:lang w:eastAsia="hr-HR"/>
        </w:rPr>
        <w:t>ovi</w:t>
      </w:r>
      <w:r w:rsidRPr="00FC6390">
        <w:rPr>
          <w:rFonts w:eastAsia="Times New Roman"/>
          <w:lang w:eastAsia="hr-HR"/>
        </w:rPr>
        <w:t xml:space="preserve"> osiguranja nekretnine</w:t>
      </w:r>
      <w:r>
        <w:rPr>
          <w:rFonts w:eastAsia="Times New Roman"/>
          <w:lang w:eastAsia="hr-HR"/>
        </w:rPr>
        <w:t xml:space="preserve"> - </w:t>
      </w:r>
      <w:r w:rsidRPr="00FC6390">
        <w:rPr>
          <w:rFonts w:eastAsia="Times New Roman"/>
          <w:lang w:eastAsia="hr-HR"/>
        </w:rPr>
        <w:t>28.097,72</w:t>
      </w:r>
      <w:r>
        <w:rPr>
          <w:rFonts w:eastAsia="Times New Roman"/>
          <w:lang w:eastAsia="hr-HR"/>
        </w:rPr>
        <w:t xml:space="preserve"> kn</w:t>
      </w:r>
    </w:p>
    <w:p w:rsidRDefault="00FC6390" w:rsidP="00FC6390" w:rsidR="00B86406">
      <w:pPr>
        <w:ind w:firstLine="360"/>
        <w:jc w:val="left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5. Trošak po osnovi nagrade s</w:t>
      </w:r>
      <w:r w:rsidRPr="00FC6390">
        <w:rPr>
          <w:rFonts w:eastAsia="Times New Roman"/>
          <w:lang w:eastAsia="hr-HR"/>
        </w:rPr>
        <w:t xml:space="preserve">tečajnom upravitelju </w:t>
      </w:r>
      <w:r w:rsidR="00B86406">
        <w:rPr>
          <w:rFonts w:eastAsia="Times New Roman"/>
          <w:lang w:eastAsia="hr-HR"/>
        </w:rPr>
        <w:t xml:space="preserve">u </w:t>
      </w:r>
      <w:r w:rsidRPr="00FC6390">
        <w:rPr>
          <w:rFonts w:eastAsia="Times New Roman"/>
          <w:lang w:eastAsia="hr-HR"/>
        </w:rPr>
        <w:t>alikvotnom dijelu</w:t>
      </w:r>
      <w:r w:rsidR="00B86406">
        <w:rPr>
          <w:rFonts w:eastAsia="Times New Roman"/>
          <w:lang w:eastAsia="hr-HR"/>
        </w:rPr>
        <w:t xml:space="preserve"> (bruto) – </w:t>
      </w:r>
    </w:p>
    <w:p w:rsidRDefault="00B86406" w:rsidP="00FC6390" w:rsidR="004002BE" w:rsidRPr="004002BE">
      <w:pPr>
        <w:ind w:firstLine="360"/>
        <w:jc w:val="left"/>
        <w:rPr>
          <w:bCs/>
          <w:iCs/>
        </w:rPr>
      </w:pPr>
      <w:r>
        <w:rPr>
          <w:rFonts w:eastAsia="Times New Roman"/>
          <w:lang w:eastAsia="hr-HR"/>
        </w:rPr>
        <w:t xml:space="preserve">    3</w:t>
      </w:r>
      <w:r w:rsidR="00FC6390" w:rsidRPr="00FC6390">
        <w:rPr>
          <w:rFonts w:eastAsia="Times New Roman"/>
          <w:lang w:eastAsia="hr-HR"/>
        </w:rPr>
        <w:t>77.296,32</w:t>
      </w:r>
    </w:p>
    <w:p w:rsidRDefault="00B86406" w:rsidP="004002BE" w:rsidR="00B86406">
      <w:pPr>
        <w:ind w:firstLine="708"/>
        <w:rPr>
          <w:bCs/>
          <w:iCs/>
        </w:rPr>
      </w:pPr>
    </w:p>
    <w:p w:rsidRDefault="00B86406" w:rsidP="004002BE" w:rsidR="004002BE" w:rsidRPr="004002BE">
      <w:pPr>
        <w:ind w:firstLine="708"/>
        <w:rPr>
          <w:bCs/>
          <w:iCs/>
        </w:rPr>
      </w:pPr>
      <w:r>
        <w:rPr>
          <w:bCs/>
          <w:iCs/>
        </w:rPr>
        <w:t>P</w:t>
      </w:r>
      <w:r w:rsidR="004002BE" w:rsidRPr="004002BE">
        <w:rPr>
          <w:bCs/>
          <w:iCs/>
        </w:rPr>
        <w:t>rvoupisani razlučni vjerovnik Centar banka d.d. u stečaju suglasio se s predočenim obračunom troškova stečajne upraviteljice, u navedenim iznosima i stavcima kako su gore navedeni</w:t>
      </w:r>
      <w:r>
        <w:rPr>
          <w:bCs/>
          <w:iCs/>
        </w:rPr>
        <w:t xml:space="preserve">. </w:t>
      </w:r>
      <w:r w:rsidR="004002BE" w:rsidRPr="004002BE">
        <w:rPr>
          <w:bCs/>
          <w:iCs/>
        </w:rPr>
        <w:t>Također je priložio i obračun svoje tražbine</w:t>
      </w:r>
      <w:r w:rsidR="000477EF">
        <w:rPr>
          <w:bCs/>
          <w:iCs/>
        </w:rPr>
        <w:t>, na koji stečajna upraviteljica nije imala primjedbi.</w:t>
      </w:r>
    </w:p>
    <w:p w:rsidRDefault="004002BE" w:rsidP="004002BE" w:rsidR="004002BE" w:rsidRPr="004002BE">
      <w:pPr>
        <w:ind w:firstLine="708"/>
        <w:rPr>
          <w:bCs/>
          <w:iCs/>
        </w:rPr>
      </w:pPr>
    </w:p>
    <w:p w:rsidRDefault="004002BE" w:rsidP="004002BE" w:rsidR="004002BE" w:rsidRPr="004002BE">
      <w:pPr>
        <w:ind w:firstLine="708"/>
        <w:rPr>
          <w:bCs/>
          <w:iCs/>
        </w:rPr>
      </w:pPr>
      <w:r w:rsidRPr="004002BE">
        <w:rPr>
          <w:bCs/>
          <w:iCs/>
        </w:rPr>
        <w:t xml:space="preserve">Budući dakle da na obračun troškova predočen od strane stečajne upraviteljice na ročištu za diobu kupovnine nije bilo primjedbi, a Centar banka d.d. u stečaju, kao prvi razlučni vjerovnik </w:t>
      </w:r>
      <w:r w:rsidR="00CA776F">
        <w:rPr>
          <w:bCs/>
          <w:iCs/>
        </w:rPr>
        <w:t xml:space="preserve">suglasio se s </w:t>
      </w:r>
      <w:r w:rsidRPr="004002BE">
        <w:rPr>
          <w:bCs/>
          <w:iCs/>
        </w:rPr>
        <w:t>navedeni</w:t>
      </w:r>
      <w:r w:rsidR="00CA776F">
        <w:rPr>
          <w:bCs/>
          <w:iCs/>
        </w:rPr>
        <w:t>m</w:t>
      </w:r>
      <w:r w:rsidRPr="004002BE">
        <w:rPr>
          <w:bCs/>
          <w:iCs/>
        </w:rPr>
        <w:t xml:space="preserve"> obračun</w:t>
      </w:r>
      <w:r w:rsidR="00CA776F">
        <w:rPr>
          <w:bCs/>
          <w:iCs/>
        </w:rPr>
        <w:t>om</w:t>
      </w:r>
      <w:r w:rsidRPr="004002BE">
        <w:rPr>
          <w:bCs/>
          <w:iCs/>
        </w:rPr>
        <w:t xml:space="preserve">, ovaj sud prihvatio </w:t>
      </w:r>
      <w:r w:rsidR="00CA776F">
        <w:rPr>
          <w:bCs/>
          <w:iCs/>
        </w:rPr>
        <w:t xml:space="preserve">je obračun troškova i tražbine </w:t>
      </w:r>
      <w:r w:rsidR="000477EF">
        <w:rPr>
          <w:bCs/>
          <w:iCs/>
        </w:rPr>
        <w:t xml:space="preserve">po osnovi razlučnog prava, </w:t>
      </w:r>
      <w:r w:rsidRPr="004002BE">
        <w:rPr>
          <w:bCs/>
          <w:iCs/>
        </w:rPr>
        <w:t xml:space="preserve">slijedom čega je temeljem članka 170. stavak 2. SZ/96 odlučeno kao u stavku I. izreke. </w:t>
      </w:r>
    </w:p>
    <w:p w:rsidRDefault="004002BE" w:rsidP="004002BE" w:rsidR="004002BE" w:rsidRPr="004002BE">
      <w:pPr>
        <w:ind w:firstLine="708"/>
        <w:rPr>
          <w:bCs/>
          <w:iCs/>
        </w:rPr>
      </w:pPr>
      <w:r w:rsidRPr="004002BE">
        <w:rPr>
          <w:bCs/>
          <w:iCs/>
        </w:rPr>
        <w:tab/>
      </w:r>
    </w:p>
    <w:p w:rsidRDefault="004002BE" w:rsidP="004002BE" w:rsidR="004002BE" w:rsidRPr="004002BE">
      <w:pPr>
        <w:ind w:firstLine="708"/>
        <w:rPr>
          <w:bCs/>
          <w:iCs/>
        </w:rPr>
      </w:pPr>
      <w:r w:rsidRPr="004002BE">
        <w:rPr>
          <w:bCs/>
          <w:iCs/>
        </w:rPr>
        <w:t>Nakon što je na gore navedeni način, sukladno članku 169. stavak 1. SZ, u stečajnu masu iz utrška unesen iznos potreban za naknadu troškova utvrđivanja tražbine i unovčenja, od preostalog iznos namiruju se razlučni vjerovnici.</w:t>
      </w:r>
    </w:p>
    <w:p w:rsidRDefault="004002BE" w:rsidP="004002BE" w:rsidR="004002BE" w:rsidRPr="004002BE">
      <w:pPr>
        <w:ind w:firstLine="708"/>
        <w:rPr>
          <w:bCs/>
          <w:iCs/>
        </w:rPr>
      </w:pPr>
    </w:p>
    <w:p w:rsidRDefault="004002BE" w:rsidP="004002BE" w:rsidR="004002BE" w:rsidRPr="004002BE">
      <w:pPr>
        <w:ind w:firstLine="708"/>
        <w:rPr>
          <w:bCs/>
          <w:iCs/>
        </w:rPr>
      </w:pPr>
      <w:r w:rsidRPr="004002BE">
        <w:rPr>
          <w:bCs/>
          <w:iCs/>
        </w:rPr>
        <w:t xml:space="preserve">Prema odredbi članka 107. OZ/96 nakon namirenja tražbina iz članka 106. zakona, namiruju se tražbine osigurane založnim pravom, tražbine ovrhovoditelja na čiji je prijedlog određena ovrha i naknada za osobne služnosti i druga prava koje prestaju prodajom. Navedeni vjerovnici namiruju se po redu stjecanja založnoga prava i prava (stavak 3. istoga članka), a troškovi i kamate za posljednje tri godine do donošenja rješenja o dosudi </w:t>
      </w:r>
      <w:r w:rsidRPr="004002BE">
        <w:rPr>
          <w:bCs/>
          <w:iCs/>
        </w:rPr>
        <w:lastRenderedPageBreak/>
        <w:t>nekretnine kupcu, određeni ovršnom ispravom, namiruju se po istom redoslijedu kao i glavna tražbina (stavak 4.).</w:t>
      </w:r>
    </w:p>
    <w:p w:rsidRDefault="004002BE" w:rsidP="004002BE" w:rsidR="004002BE" w:rsidRPr="004002BE">
      <w:pPr>
        <w:ind w:firstLine="708"/>
        <w:rPr>
          <w:bCs/>
          <w:iCs/>
        </w:rPr>
      </w:pPr>
      <w:r w:rsidRPr="004002BE">
        <w:rPr>
          <w:bCs/>
          <w:iCs/>
        </w:rPr>
        <w:tab/>
      </w:r>
    </w:p>
    <w:p w:rsidRDefault="004002BE" w:rsidP="004002BE" w:rsidR="00D21A72">
      <w:pPr>
        <w:ind w:firstLine="708"/>
        <w:rPr>
          <w:bCs/>
        </w:rPr>
      </w:pPr>
      <w:r w:rsidRPr="004002BE">
        <w:rPr>
          <w:bCs/>
          <w:iCs/>
        </w:rPr>
        <w:t>Slijedom navedenog, budući da je za namirenje tražbina, nakon podmirenja troškova navedenih u stav</w:t>
      </w:r>
      <w:r w:rsidR="00E10E1B">
        <w:rPr>
          <w:bCs/>
          <w:iCs/>
        </w:rPr>
        <w:t xml:space="preserve">ku I. </w:t>
      </w:r>
      <w:r w:rsidRPr="004002BE">
        <w:rPr>
          <w:bCs/>
          <w:iCs/>
        </w:rPr>
        <w:t xml:space="preserve">izreke, preostao iznos od </w:t>
      </w:r>
      <w:r w:rsidR="00F607A3" w:rsidRPr="00F607A3">
        <w:rPr>
          <w:bCs/>
          <w:iCs/>
        </w:rPr>
        <w:t xml:space="preserve">4.407.893,53 </w:t>
      </w:r>
      <w:r w:rsidRPr="004002BE">
        <w:rPr>
          <w:bCs/>
          <w:iCs/>
        </w:rPr>
        <w:t>kuna, s tim preostalim cjelokupnim iznosom namiruje se tražbina prvoupisanog založnog vjerovnika Centar banke d.d. u stečaju, i to djelomično, budući da njegova tražbina iznosi znatno više od toga iznosa, kako je navedeno stavkom III. izreke</w:t>
      </w:r>
      <w:r w:rsidR="00F607A3">
        <w:rPr>
          <w:bCs/>
          <w:iCs/>
        </w:rPr>
        <w:t xml:space="preserve">. </w:t>
      </w:r>
      <w:r w:rsidR="00120DC3" w:rsidRPr="00120DC3">
        <w:rPr>
          <w:bCs/>
          <w:iCs/>
        </w:rPr>
        <w:t xml:space="preserve"> </w:t>
      </w:r>
    </w:p>
    <w:p w:rsidRDefault="00A334AC" w:rsidP="00A07323" w:rsidR="00A334AC" w:rsidRPr="00BF6D0A">
      <w:pPr>
        <w:ind w:firstLine="708"/>
      </w:pPr>
    </w:p>
    <w:p w:rsidRDefault="00BF6D0A" w:rsidP="00037F04" w:rsidR="00BF6D0A" w:rsidRPr="00BF6D0A">
      <w:pPr>
        <w:jc w:val="center"/>
      </w:pPr>
      <w:r w:rsidRPr="00BF6D0A">
        <w:t xml:space="preserve">U Zagrebu, </w:t>
      </w:r>
      <w:r w:rsidR="005D4132">
        <w:t>21. siječnja 2019.</w:t>
      </w:r>
    </w:p>
    <w:p w:rsidRDefault="00BF6D0A" w:rsidP="00BF6D0A" w:rsidR="00BF6D0A" w:rsidRPr="00BF6D0A"/>
    <w:p w:rsidRDefault="00BF6D0A" w:rsidP="00BF6D0A" w:rsidR="00BF6D0A" w:rsidRPr="00BF6D0A">
      <w:r w:rsidRPr="00BF6D0A">
        <w:tab/>
      </w:r>
      <w:r w:rsidRPr="00BF6D0A">
        <w:tab/>
      </w:r>
      <w:r w:rsidRPr="00BF6D0A">
        <w:tab/>
      </w:r>
      <w:r w:rsidRPr="00BF6D0A">
        <w:tab/>
      </w:r>
      <w:r w:rsidRPr="00BF6D0A">
        <w:tab/>
      </w:r>
      <w:r w:rsidRPr="00BF6D0A">
        <w:tab/>
      </w:r>
      <w:r w:rsidRPr="00BF6D0A">
        <w:tab/>
      </w:r>
      <w:r w:rsidRPr="00BF6D0A">
        <w:tab/>
      </w:r>
      <w:r w:rsidRPr="00BF6D0A">
        <w:tab/>
        <w:t xml:space="preserve">           </w:t>
      </w:r>
      <w:r w:rsidR="00037F04">
        <w:t xml:space="preserve">   </w:t>
      </w:r>
      <w:r w:rsidRPr="00BF6D0A">
        <w:t>S U D A C:</w:t>
      </w:r>
    </w:p>
    <w:p w:rsidRDefault="00BF6D0A" w:rsidP="00BF6D0A" w:rsidR="00BF6D0A" w:rsidRPr="00BF6D0A">
      <w:r w:rsidRPr="00BF6D0A">
        <w:t xml:space="preserve">                                                                             </w:t>
      </w:r>
      <w:r w:rsidR="00BA20AF">
        <w:t xml:space="preserve">                               </w:t>
      </w:r>
      <w:r w:rsidRPr="00BF6D0A">
        <w:t>MIHAEL KOVAČIĆ</w:t>
      </w:r>
      <w:r w:rsidR="00BA20AF">
        <w:t xml:space="preserve"> v. r. </w:t>
      </w:r>
    </w:p>
    <w:p w:rsidRDefault="00BF6D0A" w:rsidP="00BF6D0A" w:rsidR="00BF6D0A" w:rsidRPr="00BF6D0A">
      <w:r w:rsidRPr="00BF6D0A">
        <w:tab/>
      </w:r>
      <w:r w:rsidRPr="00BF6D0A">
        <w:tab/>
      </w:r>
      <w:r w:rsidRPr="00BF6D0A">
        <w:tab/>
      </w:r>
      <w:r w:rsidRPr="00BF6D0A">
        <w:tab/>
      </w:r>
      <w:r w:rsidRPr="00BF6D0A">
        <w:tab/>
      </w:r>
      <w:r w:rsidRPr="00BF6D0A">
        <w:tab/>
      </w:r>
      <w:r w:rsidRPr="00BF6D0A">
        <w:tab/>
      </w:r>
      <w:r w:rsidRPr="00BF6D0A">
        <w:tab/>
      </w:r>
      <w:r w:rsidRPr="00BF6D0A">
        <w:tab/>
        <w:t xml:space="preserve"> </w:t>
      </w:r>
    </w:p>
    <w:p w:rsidRDefault="00BC2B75" w:rsidP="00DD2A53" w:rsidR="00BC2B75" w:rsidRPr="00FF44C4">
      <w:pPr>
        <w:overflowPunct w:val="false"/>
        <w:autoSpaceDE w:val="false"/>
        <w:autoSpaceDN w:val="false"/>
      </w:pPr>
      <w:r w:rsidRPr="00FF44C4">
        <w:t>Pravna pouka:</w:t>
      </w:r>
    </w:p>
    <w:p w:rsidRDefault="00BC2B75" w:rsidP="0076544B" w:rsidR="00BC2B75" w:rsidRPr="00624AC8">
      <w:pPr>
        <w:rPr>
          <w:rFonts w:cs="Tahoma"/>
          <w:lang w:val="sl-SI"/>
        </w:rPr>
      </w:pPr>
      <w:r w:rsidRPr="00FF44C4">
        <w:t>Na ovo rješenje dopuštena je žalba koja se podnosi ovome sudu u roku od osam dana, u tri primjerka.</w:t>
      </w:r>
      <w:r w:rsidRPr="00624AC8">
        <w:rPr>
          <w:rFonts w:cs="Tahoma"/>
          <w:lang w:val="sl-SI"/>
        </w:rPr>
        <w:t xml:space="preserve"> </w:t>
      </w:r>
    </w:p>
    <w:p w:rsidRDefault="00BF6D0A" w:rsidP="00BF6D0A" w:rsidR="00BF6D0A" w:rsidRPr="00BF6D0A"/>
    <w:p w:rsidRDefault="00BA20AF" w:rsidR="00BA20A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toč. otpravka – ovl. službenik</w:t>
      </w:r>
    </w:p>
    <w:p w:rsidRDefault="00BA20AF" w:rsidR="00BA20A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Kristina Švajger</w:t>
      </w:r>
    </w:p>
    <w:p w:rsidRDefault="00BF6D0A" w:rsidP="00BF6D0A" w:rsidR="00BF6D0A" w:rsidRPr="00BF6D0A"/>
    <w:sectPr w:rsidSect="00CA09B3" w:rsidR="00BF6D0A" w:rsidRPr="00BF6D0A">
      <w:headerReference w:type="default" r:id="rId14"/>
      <w:pgSz w:code="9" w:h="16840" w:w="11907"/>
      <w:pgMar w:gutter="0" w:footer="0" w:header="680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020D" w:rsidP="00AF5691" w:rsidR="0063020D">
      <w:r>
        <w:separator/>
      </w:r>
    </w:p>
  </w:endnote>
  <w:endnote w:id="0" w:type="continuationSeparator">
    <w:p w:rsidRDefault="0063020D" w:rsidP="00AF5691" w:rsidR="006302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020D" w:rsidP="00AF5691" w:rsidR="0063020D">
      <w:r>
        <w:separator/>
      </w:r>
    </w:p>
  </w:footnote>
  <w:footnote w:id="0" w:type="continuationSeparator">
    <w:p w:rsidRDefault="0063020D" w:rsidP="00AF5691" w:rsidR="006302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5691" w:rsidR="00AF5691">
    <w:pPr>
      <w:pStyle w:val="Zaglavlje"/>
      <w:jc w:val="center"/>
    </w:pPr>
    <w:r>
      <w:t xml:space="preserve">- </w:t>
    </w:r>
    <w:sdt>
      <w:sdtPr>
        <w:id w:val="-1836718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F78FD">
          <w:rPr>
            <w:noProof/>
          </w:rPr>
          <w:t>3</w:t>
        </w:r>
        <w:r>
          <w:fldChar w:fldCharType="end"/>
        </w:r>
        <w:r>
          <w:t xml:space="preserve"> - </w:t>
        </w:r>
      </w:sdtContent>
    </w:sdt>
  </w:p>
  <w:p w:rsidRDefault="004002BE" w:rsidP="00AF5691" w:rsidR="00AF5691">
    <w:pPr>
      <w:pStyle w:val="Zaglavlje"/>
      <w:jc w:val="right"/>
    </w:pPr>
    <w:r>
      <w:t>St-4704/16</w:t>
    </w:r>
    <w:r w:rsidR="006F78FD">
      <w:t>-65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">
    <w:nsid w:val="53AC262F"/>
    <w:multiLevelType w:val="hybridMultilevel"/>
    <w:tmpl w:val="084491B4"/>
    <w:lvl w:tplc="7CA899C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5C56"/>
    <w:rsid w:val="00020A88"/>
    <w:rsid w:val="0002245F"/>
    <w:rsid w:val="00023FF1"/>
    <w:rsid w:val="000310ED"/>
    <w:rsid w:val="00037F04"/>
    <w:rsid w:val="000477EF"/>
    <w:rsid w:val="00051A0C"/>
    <w:rsid w:val="00065BED"/>
    <w:rsid w:val="000A0C84"/>
    <w:rsid w:val="000A6B71"/>
    <w:rsid w:val="000C66BF"/>
    <w:rsid w:val="000F487A"/>
    <w:rsid w:val="0010305B"/>
    <w:rsid w:val="0011660A"/>
    <w:rsid w:val="00120DC3"/>
    <w:rsid w:val="0014488D"/>
    <w:rsid w:val="0017276A"/>
    <w:rsid w:val="00196ED9"/>
    <w:rsid w:val="001F61E5"/>
    <w:rsid w:val="0020513D"/>
    <w:rsid w:val="00212825"/>
    <w:rsid w:val="0021644F"/>
    <w:rsid w:val="00253807"/>
    <w:rsid w:val="002D636E"/>
    <w:rsid w:val="00332241"/>
    <w:rsid w:val="00333054"/>
    <w:rsid w:val="00341514"/>
    <w:rsid w:val="004002BE"/>
    <w:rsid w:val="00443B79"/>
    <w:rsid w:val="00445075"/>
    <w:rsid w:val="00460833"/>
    <w:rsid w:val="0046433E"/>
    <w:rsid w:val="00470895"/>
    <w:rsid w:val="00480F75"/>
    <w:rsid w:val="00494D08"/>
    <w:rsid w:val="00495D10"/>
    <w:rsid w:val="00496768"/>
    <w:rsid w:val="004B721B"/>
    <w:rsid w:val="004C24BD"/>
    <w:rsid w:val="004F33B5"/>
    <w:rsid w:val="004F3452"/>
    <w:rsid w:val="004F3FD1"/>
    <w:rsid w:val="005542B9"/>
    <w:rsid w:val="00556646"/>
    <w:rsid w:val="005D4132"/>
    <w:rsid w:val="005E2D5B"/>
    <w:rsid w:val="00616A69"/>
    <w:rsid w:val="00625D3F"/>
    <w:rsid w:val="0063020D"/>
    <w:rsid w:val="0063043B"/>
    <w:rsid w:val="00630B24"/>
    <w:rsid w:val="006B3A0C"/>
    <w:rsid w:val="006B60CF"/>
    <w:rsid w:val="006D01DB"/>
    <w:rsid w:val="006F78FD"/>
    <w:rsid w:val="00714DF5"/>
    <w:rsid w:val="00764CE3"/>
    <w:rsid w:val="00785ECB"/>
    <w:rsid w:val="007902B5"/>
    <w:rsid w:val="00793D8D"/>
    <w:rsid w:val="007964E9"/>
    <w:rsid w:val="007A660D"/>
    <w:rsid w:val="007D6B3D"/>
    <w:rsid w:val="007E6803"/>
    <w:rsid w:val="00813B03"/>
    <w:rsid w:val="0081766C"/>
    <w:rsid w:val="008672A2"/>
    <w:rsid w:val="00882923"/>
    <w:rsid w:val="00882966"/>
    <w:rsid w:val="008878E7"/>
    <w:rsid w:val="008D37D0"/>
    <w:rsid w:val="008D71A1"/>
    <w:rsid w:val="008E258D"/>
    <w:rsid w:val="008E33FA"/>
    <w:rsid w:val="008E3BD1"/>
    <w:rsid w:val="009229B3"/>
    <w:rsid w:val="0093768F"/>
    <w:rsid w:val="00964BFB"/>
    <w:rsid w:val="009722A5"/>
    <w:rsid w:val="00976C9B"/>
    <w:rsid w:val="0099429B"/>
    <w:rsid w:val="009953F9"/>
    <w:rsid w:val="00995C31"/>
    <w:rsid w:val="009A1DF1"/>
    <w:rsid w:val="009B2FAD"/>
    <w:rsid w:val="009F1671"/>
    <w:rsid w:val="00A02AC9"/>
    <w:rsid w:val="00A07323"/>
    <w:rsid w:val="00A30580"/>
    <w:rsid w:val="00A334AC"/>
    <w:rsid w:val="00A653FF"/>
    <w:rsid w:val="00A9309C"/>
    <w:rsid w:val="00A94186"/>
    <w:rsid w:val="00AB5A7C"/>
    <w:rsid w:val="00AB6977"/>
    <w:rsid w:val="00AC1340"/>
    <w:rsid w:val="00AD21B3"/>
    <w:rsid w:val="00AE1A87"/>
    <w:rsid w:val="00AF45DF"/>
    <w:rsid w:val="00AF5691"/>
    <w:rsid w:val="00B241E6"/>
    <w:rsid w:val="00B57B01"/>
    <w:rsid w:val="00B80BD9"/>
    <w:rsid w:val="00B86406"/>
    <w:rsid w:val="00B90C40"/>
    <w:rsid w:val="00BA20AF"/>
    <w:rsid w:val="00BB4211"/>
    <w:rsid w:val="00BC2B75"/>
    <w:rsid w:val="00BE04ED"/>
    <w:rsid w:val="00BF6D0A"/>
    <w:rsid w:val="00C0690A"/>
    <w:rsid w:val="00C3159C"/>
    <w:rsid w:val="00C467F3"/>
    <w:rsid w:val="00C64368"/>
    <w:rsid w:val="00C70F82"/>
    <w:rsid w:val="00C83991"/>
    <w:rsid w:val="00C92D63"/>
    <w:rsid w:val="00CA09B3"/>
    <w:rsid w:val="00CA776F"/>
    <w:rsid w:val="00CB2E97"/>
    <w:rsid w:val="00CD22FD"/>
    <w:rsid w:val="00D1731E"/>
    <w:rsid w:val="00D21A72"/>
    <w:rsid w:val="00D701D8"/>
    <w:rsid w:val="00DA516F"/>
    <w:rsid w:val="00DA5DF3"/>
    <w:rsid w:val="00DB4360"/>
    <w:rsid w:val="00DE15E5"/>
    <w:rsid w:val="00DE3C8E"/>
    <w:rsid w:val="00E10E1B"/>
    <w:rsid w:val="00E11888"/>
    <w:rsid w:val="00E27B0A"/>
    <w:rsid w:val="00E424EB"/>
    <w:rsid w:val="00E6516D"/>
    <w:rsid w:val="00E66217"/>
    <w:rsid w:val="00E82748"/>
    <w:rsid w:val="00E95C56"/>
    <w:rsid w:val="00EB6B90"/>
    <w:rsid w:val="00EB6D9E"/>
    <w:rsid w:val="00ED4A24"/>
    <w:rsid w:val="00F024E4"/>
    <w:rsid w:val="00F4546F"/>
    <w:rsid w:val="00F46B04"/>
    <w:rsid w:val="00F517FA"/>
    <w:rsid w:val="00F6027E"/>
    <w:rsid w:val="00F607A3"/>
    <w:rsid w:val="00F67A1E"/>
    <w:rsid w:val="00F83887"/>
    <w:rsid w:val="00FC6390"/>
    <w:rsid w:val="00FE1FC7"/>
    <w:rsid w:val="00FF1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95C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5C56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nhideWhenUsed/>
    <w:rsid w:val="00AD21B3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AF56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5691"/>
  </w:style>
  <w:style w:styleId="Podnoje" w:type="paragraph">
    <w:name w:val="footer"/>
    <w:basedOn w:val="Normal"/>
    <w:link w:val="PodnojeChar"/>
    <w:uiPriority w:val="99"/>
    <w:unhideWhenUsed/>
    <w:rsid w:val="00AF56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5691"/>
  </w:style>
  <w:style w:styleId="Tekstrezerviranogmjesta" w:type="character">
    <w:name w:val="Placeholder Text"/>
    <w:basedOn w:val="Zadanifontodlomka"/>
    <w:uiPriority w:val="99"/>
    <w:semiHidden/>
    <w:rsid w:val="00BA20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20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20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20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20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95C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5C56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nhideWhenUsed/>
    <w:rsid w:val="00AD21B3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AF56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5691"/>
  </w:style>
  <w:style w:styleId="Podnoje" w:type="paragraph">
    <w:name w:val="footer"/>
    <w:basedOn w:val="Normal"/>
    <w:link w:val="PodnojeChar"/>
    <w:uiPriority w:val="99"/>
    <w:unhideWhenUsed/>
    <w:rsid w:val="00AF56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5691"/>
  </w:style>
  <w:style w:styleId="Tekstrezerviranogmjesta" w:type="character">
    <w:name w:val="Placeholder Text"/>
    <w:basedOn w:val="Zadanifontodlomka"/>
    <w:uiPriority w:val="99"/>
    <w:semiHidden/>
    <w:rsid w:val="00BA20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20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20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20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20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on.hr/cms.htm?id=1017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016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5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St-4704/2016-65</izvorni_sadrzaj>
    <derivirana_varijabla naziv="DomainObject.Oznaka_1">St-4704/2016-65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4704</izvorni_sadrzaj>
    <derivirana_varijabla naziv="DomainObject.Predmet.Broj_1">4704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St-4704/2016</izvorni_sadrzaj>
    <derivirana_varijabla naziv="DomainObject.Predmet.OznakaBroj_1">St-4704/2016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KEMOBOJA d.o.o.</izvorni_sadrzaj>
    <derivirana_varijabla naziv="DomainObject.Predmet.ProtustrankaFormated_1">  KEMOBOJA d.o.o.</derivirana_varijabla>
  </DomainObject.Predmet.ProtustrankaFormated>
  <DomainObject.Predmet.ProtustrankaFormatedOIB>
    <izvorni_sadrzaj>  KEMOBOJA d.o.o., OIB 48831265379</izvorni_sadrzaj>
    <derivirana_varijabla naziv="DomainObject.Predmet.ProtustrankaFormatedOIB_1">  KEMOBOJA d.o.o., OIB 48831265379</derivirana_varijabla>
  </DomainObject.Predmet.ProtustrankaFormatedOIB>
  <DomainObject.Predmet.ProtustrankaFormatedWithAdress>
    <izvorni_sadrzaj> KEMOBOJA d.o.o., Augusta Šenoe 30, 10000 Zagreb</izvorni_sadrzaj>
    <derivirana_varijabla naziv="DomainObject.Predmet.ProtustrankaFormatedWithAdress_1"> KEMOBOJA d.o.o., Augusta Šenoe 30, 10000 Zagreb</derivirana_varijabla>
  </DomainObject.Predmet.ProtustrankaFormatedWithAdress>
  <DomainObject.Predmet.ProtustrankaFormatedWithAdressOIB>
    <izvorni_sadrzaj> KEMOBOJA d.o.o., OIB 48831265379, Augusta Šenoe 30, 10000 Zagreb</izvorni_sadrzaj>
    <derivirana_varijabla naziv="DomainObject.Predmet.ProtustrankaFormatedWithAdressOIB_1"> KEMOBOJA d.o.o., OIB 48831265379, Augusta Šenoe 30, 10000 Zagreb</derivirana_varijabla>
  </DomainObject.Predmet.ProtustrankaFormatedWithAdressOIB>
  <DomainObject.Predmet.ProtustrankaWithAdress>
    <izvorni_sadrzaj>KEMOBOJA d.o.o. Augusta Šenoe 30, 10000 Zagreb</izvorni_sadrzaj>
    <derivirana_varijabla naziv="DomainObject.Predmet.ProtustrankaWithAdress_1">KEMOBOJA d.o.o. Augusta Šenoe 30, 10000 Zagreb</derivirana_varijabla>
  </DomainObject.Predmet.ProtustrankaWithAdress>
  <DomainObject.Predmet.ProtustrankaWithAdressOIB>
    <izvorni_sadrzaj>KEMOBOJA d.o.o., OIB 48831265379, Augusta Šenoe 30, 10000 Zagreb</izvorni_sadrzaj>
    <derivirana_varijabla naziv="DomainObject.Predmet.ProtustrankaWithAdressOIB_1">KEMOBOJA d.o.o., OIB 48831265379, Augusta Šenoe 30, 10000 Zagreb</derivirana_varijabla>
  </DomainObject.Predmet.ProtustrankaWithAdressOIB>
  <DomainObject.Predmet.ProtustrankaNazivFormated>
    <izvorni_sadrzaj>KEMOBOJA d.o.o.</izvorni_sadrzaj>
    <derivirana_varijabla naziv="DomainObject.Predmet.ProtustrankaNazivFormated_1">KEMOBOJA d.o.o.</derivirana_varijabla>
  </DomainObject.Predmet.ProtustrankaNazivFormated>
  <DomainObject.Predmet.ProtustrankaNazivFormatedOIB>
    <izvorni_sadrzaj>KEMOBOJA d.o.o., OIB 48831265379</izvorni_sadrzaj>
    <derivirana_varijabla naziv="DomainObject.Predmet.ProtustrankaNazivFormatedOIB_1">KEMOBOJA d.o.o., OIB 48831265379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CENTAR ZA POSLOVNE INFORMACIJE društvo s ograničenom odgovornošću za privatnu zaštitu i usluge</izvorni_sadrzaj>
    <derivirana_varijabla naziv="DomainObject.Predmet.StrankaFormated_1">  FINA Regionalni centar Zagreb; CENTAR ZA POSLOVNE INFORMACIJE društvo s ograničenom odgovornošću za privatnu zaštitu i usluge</derivirana_varijabla>
  </DomainObject.Predmet.StrankaFormated>
  <DomainObject.Predmet.StrankaFormatedOIB>
    <izvorni_sadrzaj>  FINA Regionalni centar Zagreb, OIB 85821130368; CENTAR ZA POSLOVNE INFORMACIJE društvo s ograničenom odgovornošću za privatnu zaštitu i usluge, OIB 75663985996</izvorni_sadrzaj>
    <derivirana_varijabla naziv="DomainObject.Predmet.StrankaFormatedOIB_1">  FINA Regionalni centar Zagreb, OIB 85821130368; CENTAR ZA POSLOVNE INFORMACIJE društvo s ograničenom odgovornošću za privatnu zaštitu i usluge, OIB 75663985996</derivirana_varijabla>
  </DomainObject.Predmet.StrankaFormatedOIB>
  <DomainObject.Predmet.StrankaFormatedWithAdress>
    <izvorni_sadrzaj> FINA Regionalni centar Zagreb, Trg svibanjskih žrtava 1995. br. 1, 10000 Zagreb; CENTAR ZA POSLOVNE INFORMACIJE društvo s ograničenom odgovornošću za privatnu zaštitu i usluge, Ulica grada Chicaga 2 A, 10000 Zagreb</izvorni_sadrzaj>
    <derivirana_varijabla naziv="DomainObject.Predmet.StrankaFormatedWithAdress_1"> FINA Regionalni centar Zagreb, Trg svibanjskih žrtava 1995. br. 1, 10000 Zagreb; CENTAR ZA POSLOVNE INFORMACIJE društvo s ograničenom odgovornošću za privatnu zaštitu i usluge, Ulica grada Chicaga 2 A, 10000 Zagreb</derivirana_varijabla>
  </DomainObject.Predmet.StrankaFormatedWithAdress>
  <DomainObject.Predmet.StrankaFormatedWithAdressOIB>
    <izvorni_sadrzaj> FINA Regionalni centar Zagreb, OIB 85821130368, Trg svibanjskih žrtava 1995. br. 1, 10000 Zagreb; CENTAR ZA POSLOVNE INFORMACIJE društvo s ograničenom odgovornošću za privatnu zaštitu i usluge, OIB 75663985996, Ulica grada Chicaga 2 A, 10000 Zagreb</izvorni_sadrzaj>
    <derivirana_varijabla naziv="DomainObject.Predmet.StrankaFormatedWithAdressOIB_1"> FINA Regionalni centar Zagreb, OIB 85821130368, Trg svibanjskih žrtava 1995. br. 1, 10000 Zagreb; CENTAR ZA POSLOVNE INFORMACIJE društvo s ograničenom odgovornošću za privatnu zaštitu i usluge, OIB 75663985996, Ulica grada Chicaga 2 A, 10000 Zagreb</derivirana_varijabla>
  </DomainObject.Predmet.StrankaFormatedWithAdressOIB>
  <DomainObject.Predmet.StrankaWithAdress>
    <izvorni_sadrzaj>FINA Regionalni centar Zagreb Trg svibanjskih žrtava 1995. br. 1,10000 Zagreb,CENTAR ZA POSLOVNE INFORMACIJE društvo s ograničenom odgovornošću za privatnu zaštitu i usluge Ulica grada Chicaga 2 A,10000 Zagreb</izvorni_sadrzaj>
    <derivirana_varijabla naziv="DomainObject.Predmet.StrankaWithAdress_1">FINA Regionalni centar Zagreb Trg svibanjskih žrtava 1995. br. 1,10000 Zagreb,CENTAR ZA POSLOVNE INFORMACIJE društvo s ograničenom odgovornošću za privatnu zaštitu i usluge Ulica grada Chicaga 2 A,10000 Zagreb</derivirana_varijabla>
  </DomainObject.Predmet.StrankaWithAdress>
  <DomainObject.Predmet.StrankaWithAdressOIB>
    <izvorni_sadrzaj>FINA Regionalni centar Zagreb, OIB 85821130368, Trg svibanjskih žrtava 1995. br. 1,10000 Zagreb,CENTAR ZA POSLOVNE INFORMACIJE društvo s ograničenom odgovornošću za privatnu zaštitu i usluge, OIB 75663985996, Ulica grada Chicaga 2 A,10000 Zagreb</izvorni_sadrzaj>
    <derivirana_varijabla naziv="DomainObject.Predmet.StrankaWithAdressOIB_1">FINA Regionalni centar Zagreb, OIB 85821130368, Trg svibanjskih žrtava 1995. br. 1,10000 Zagreb,CENTAR ZA POSLOVNE INFORMACIJE društvo s ograničenom odgovornošću za privatnu zaštitu i usluge, OIB 75663985996, Ulica grada Chicaga 2 A,10000 Zagreb</derivirana_varijabla>
  </DomainObject.Predmet.StrankaWithAdressOIB>
  <DomainObject.Predmet.StrankaNazivFormated>
    <izvorni_sadrzaj>FINA Regionalni centar Zagreb,CENTAR ZA POSLOVNE INFORMACIJE društvo s ograničenom odgovornošću za privatnu zaštitu i usluge</izvorni_sadrzaj>
    <derivirana_varijabla naziv="DomainObject.Predmet.StrankaNazivFormated_1">FINA Regionalni centar Zagreb,CENTAR ZA POSLOVNE INFORMACIJE društvo s ograničenom odgovornošću za privatnu zaštitu i usluge</derivirana_varijabla>
  </DomainObject.Predmet.StrankaNazivFormated>
  <DomainObject.Predmet.StrankaNazivFormatedOIB>
    <izvorni_sadrzaj>FINA Regionalni centar Zagreb, OIB 85821130368,CENTAR ZA POSLOVNE INFORMACIJE društvo s ograničenom odgovornošću za privatnu zaštitu i usluge, OIB 75663985996</izvorni_sadrzaj>
    <derivirana_varijabla naziv="DomainObject.Predmet.StrankaNazivFormatedOIB_1">FINA Regionalni centar Zagreb, OIB 85821130368,CENTAR ZA POSLOVNE INFORMACIJE društvo s ograničenom odgovornošću za privatnu zaštitu i usluge, OIB 75663985996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CENTAR ZA POSLOVNE INFORMACIJE društvo s ograničenom odgovornošću za privatnu zaštitu i usluge</item>
    </izvorni_sadrzaj>
    <derivirana_varijabla naziv="DomainObject.Predmet.StrankaListFormated_1">
      <item>FINA Regionalni centar Zagreb</item>
      <item>CENTAR ZA POSLOVNE INFORMACIJE društvo s ograničenom odgovornošću za privatnu zaštitu i usluge</item>
    </derivirana_varijabla>
  </DomainObject.Predmet.StrankaListFormated>
  <DomainObject.Predmet.StrankaListFormatedOIB>
    <izvorni_sadrzaj>
      <item>FINA Regionalni centar Zagreb, OIB 85821130368</item>
      <item>CENTAR ZA POSLOVNE INFORMACIJE društvo s ograničenom odgovornošću za privatnu zaštitu i usluge, OIB 75663985996</item>
    </izvorni_sadrzaj>
    <derivirana_varijabla naziv="DomainObject.Predmet.StrankaListFormatedOIB_1">
      <item>FINA Regionalni centar Zagreb, OIB 85821130368</item>
      <item>CENTAR ZA POSLOVNE INFORMACIJE društvo s ograničenom odgovornošću za privatnu zaštitu i usluge, OIB 75663985996</item>
    </derivirana_varijabla>
  </DomainObject.Predmet.StrankaListFormatedOIB>
  <DomainObject.Predmet.StrankaListFormatedWithAdress>
    <izvorni_sadrzaj>
      <item>FINA Regionalni centar Zagreb, Trg svibanjskih žrtava 1995. br. 1, 10000 Zagreb</item>
      <item>CENTAR ZA POSLOVNE INFORMACIJE društvo s ograničenom odgovornošću za privatnu zaštitu i usluge, Ulica grada Chicaga 2 A, 10000 Zagreb</item>
    </izvorni_sadrzaj>
    <derivirana_varijabla naziv="DomainObject.Predmet.StrankaListFormatedWithAdress_1">
      <item>FINA Regionalni centar Zagreb, Trg svibanjskih žrtava 1995. br. 1, 10000 Zagreb</item>
      <item>CENTAR ZA POSLOVNE INFORMACIJE društvo s ograničenom odgovornošću za privatnu zaštitu i usluge, Ulica grada Chicaga 2 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CENTAR ZA POSLOVNE INFORMACIJE društvo s ograničenom odgovornošću za privatnu zaštitu i usluge, OIB 75663985996, Ulica grada Chicaga 2 A, 10000 Zagreb</item>
    </izvorni_sadrzaj>
    <derivirana_varijabla naziv="DomainObject.Predmet.StrankaListFormatedWithAdressOIB_1">
      <item>FINA Regionalni centar Zagreb, OIB 85821130368, Trg svibanjskih žrtava 1995. br. 1, 10000 Zagreb</item>
      <item>CENTAR ZA POSLOVNE INFORMACIJE društvo s ograničenom odgovornošću za privatnu zaštitu i usluge, OIB 75663985996, Ulica grada Chicaga 2 A, 10000 Zagreb</item>
    </derivirana_varijabla>
  </DomainObject.Predmet.StrankaListFormatedWithAdressOIB>
  <DomainObject.Predmet.StrankaListNazivFormated>
    <izvorni_sadrzaj>
      <item>FINA Regionalni centar Zagreb</item>
      <item>CENTAR ZA POSLOVNE INFORMACIJE društvo s ograničenom odgovornošću za privatnu zaštitu i usluge</item>
    </izvorni_sadrzaj>
    <derivirana_varijabla naziv="DomainObject.Predmet.StrankaListNazivFormated_1">
      <item>FINA Regionalni centar Zagreb</item>
      <item>CENTAR ZA POSLOVNE INFORMACIJE društvo s ograničenom odgovornošću za privatnu zaštitu i usluge</item>
    </derivirana_varijabla>
  </DomainObject.Predmet.StrankaListNazivFormated>
  <DomainObject.Predmet.StrankaListNazivFormatedOIB>
    <izvorni_sadrzaj>
      <item>FINA Regionalni centar Zagreb, OIB 85821130368</item>
      <item>CENTAR ZA POSLOVNE INFORMACIJE društvo s ograničenom odgovornošću za privatnu zaštitu i usluge, OIB 75663985996</item>
    </izvorni_sadrzaj>
    <derivirana_varijabla naziv="DomainObject.Predmet.StrankaListNazivFormatedOIB_1">
      <item>FINA Regionalni centar Zagreb, OIB 85821130368</item>
      <item>CENTAR ZA POSLOVNE INFORMACIJE društvo s ograničenom odgovornošću za privatnu zaštitu i usluge, OIB 75663985996</item>
    </derivirana_varijabla>
  </DomainObject.Predmet.StrankaListNazivFormatedOIB>
  <DomainObject.Predmet.ProtuStrankaListFormated>
    <izvorni_sadrzaj>
      <item>KEMOBOJA d.o.o.</item>
    </izvorni_sadrzaj>
    <derivirana_varijabla naziv="DomainObject.Predmet.ProtuStrankaListFormated_1">
      <item>KEMOBOJA d.o.o.</item>
    </derivirana_varijabla>
  </DomainObject.Predmet.ProtuStrankaListFormated>
  <DomainObject.Predmet.ProtuStrankaListFormatedOIB>
    <izvorni_sadrzaj>
      <item>KEMOBOJA d.o.o., OIB 48831265379</item>
    </izvorni_sadrzaj>
    <derivirana_varijabla naziv="DomainObject.Predmet.ProtuStrankaListFormatedOIB_1">
      <item>KEMOBOJA d.o.o., OIB 48831265379</item>
    </derivirana_varijabla>
  </DomainObject.Predmet.ProtuStrankaListFormatedOIB>
  <DomainObject.Predmet.ProtuStrankaListFormatedWithAdress>
    <izvorni_sadrzaj>
      <item>KEMOBOJA d.o.o., Augusta Šenoe 30, 10000 Zagreb</item>
    </izvorni_sadrzaj>
    <derivirana_varijabla naziv="DomainObject.Predmet.ProtuStrankaListFormatedWithAdress_1">
      <item>KEMOBOJA d.o.o., Augusta Šenoe 30, 10000 Zagreb</item>
    </derivirana_varijabla>
  </DomainObject.Predmet.ProtuStrankaListFormatedWithAdress>
  <DomainObject.Predmet.ProtuStrankaListFormatedWithAdressOIB>
    <izvorni_sadrzaj>
      <item>KEMOBOJA d.o.o., OIB 48831265379, Augusta Šenoe 30, 10000 Zagreb</item>
    </izvorni_sadrzaj>
    <derivirana_varijabla naziv="DomainObject.Predmet.ProtuStrankaListFormatedWithAdressOIB_1">
      <item>KEMOBOJA d.o.o., OIB 48831265379, Augusta Šenoe 30, 10000 Zagreb</item>
    </derivirana_varijabla>
  </DomainObject.Predmet.ProtuStrankaListFormatedWithAdressOIB>
  <DomainObject.Predmet.ProtuStrankaListNazivFormated>
    <izvorni_sadrzaj>
      <item>KEMOBOJA d.o.o.</item>
    </izvorni_sadrzaj>
    <derivirana_varijabla naziv="DomainObject.Predmet.ProtuStrankaListNazivFormated_1">
      <item>KEMOBOJA d.o.o.</item>
    </derivirana_varijabla>
  </DomainObject.Predmet.ProtuStrankaListNazivFormated>
  <DomainObject.Predmet.ProtuStrankaListNazivFormatedOIB>
    <izvorni_sadrzaj>
      <item>KEMOBOJA d.o.o., OIB 48831265379</item>
    </izvorni_sadrzaj>
    <derivirana_varijabla naziv="DomainObject.Predmet.ProtuStrankaListNazivFormatedOIB_1">
      <item>KEMOBOJA d.o.o., OIB 48831265379</item>
    </derivirana_varijabla>
  </DomainObject.Predmet.ProtuStrankaListNazivFormatedOIB>
  <DomainObject.Predmet.OstaliListFormated>
    <izvorni_sadrzaj>
      <item>CENTAR BANKA dioničko društvo u stečaju</item>
      <item>Županijsko državno odvjetništvo u Zagrebu, GUO</item>
      <item>Marko Vučković</item>
    </izvorni_sadrzaj>
    <derivirana_varijabla naziv="DomainObject.Predmet.OstaliListFormated_1">
      <item>CENTAR BANKA dioničko društvo u stečaju</item>
      <item>Županijsko državno odvjetništvo u Zagrebu, GUO</item>
      <item>Marko Vučković</item>
    </derivirana_varijabla>
  </DomainObject.Predmet.OstaliListFormated>
  <DomainObject.Predmet.OstaliListFormatedOIB>
    <izvorni_sadrzaj>
      <item>CENTAR BANKA dioničko društvo u stečaju, OIB 89296739230</item>
      <item>Županijsko državno odvjetništvo u Zagrebu, GUO, OIB 16488001145</item>
      <item>Marko Vučković, OIB 02082333625</item>
    </izvorni_sadrzaj>
    <derivirana_varijabla naziv="DomainObject.Predmet.OstaliListFormatedOIB_1">
      <item>CENTAR BANKA dioničko društvo u stečaju, OIB 89296739230</item>
      <item>Županijsko državno odvjetništvo u Zagrebu, GUO, OIB 16488001145</item>
      <item>Marko Vučković, OIB 02082333625</item>
    </derivirana_varijabla>
  </DomainObject.Predmet.OstaliListFormatedOIB>
  <DomainObject.Predmet.OstaliListFormatedWithAdress>
    <izvorni_sadrzaj>
      <item>CENTAR BANKA dioničko društvo u stečaju, Heinzelova 47A, 10000 Zagreb</item>
      <item>Županijsko državno odvjetništvo u Zagrebu, GUO, Savska cesta 41, 10000 Zagreb</item>
      <item>Marko Vučković, Velikopoljska 16, 10010 Veliko Polje</item>
    </izvorni_sadrzaj>
    <derivirana_varijabla naziv="DomainObject.Predmet.OstaliListFormatedWithAdress_1">
      <item>CENTAR BANKA dioničko društvo u stečaju, Heinzelova 47A, 10000 Zagreb</item>
      <item>Županijsko državno odvjetništvo u Zagrebu, GUO, Savska cesta 41, 10000 Zagreb</item>
      <item>Marko Vučković, Velikopoljska 16, 10010 Veliko Polje</item>
    </derivirana_varijabla>
  </DomainObject.Predmet.OstaliListFormatedWithAdress>
  <DomainObject.Predmet.OstaliListFormatedWithAdressOIB>
    <izvorni_sadrzaj>
      <item>CENTAR BANKA dioničko društvo u stečaju, OIB 89296739230, Heinzelova 47A, 10000 Zagreb</item>
      <item>Županijsko državno odvjetništvo u Zagrebu, GUO, OIB 16488001145, Savska cesta 41, 10000 Zagreb</item>
      <item>Marko Vučković, OIB 02082333625, Velikopoljska 16, 10010 Veliko Polje</item>
    </izvorni_sadrzaj>
    <derivirana_varijabla naziv="DomainObject.Predmet.OstaliListFormatedWithAdressOIB_1">
      <item>CENTAR BANKA dioničko društvo u stečaju, OIB 89296739230, Heinzelova 47A, 10000 Zagreb</item>
      <item>Županijsko državno odvjetništvo u Zagrebu, GUO, OIB 16488001145, Savska cesta 41, 10000 Zagreb</item>
      <item>Marko Vučković, OIB 02082333625, Velikopoljska 16, 10010 Veliko Polje</item>
    </derivirana_varijabla>
  </DomainObject.Predmet.OstaliListFormatedWithAdressOIB>
  <DomainObject.Predmet.OstaliListNazivFormated>
    <izvorni_sadrzaj>
      <item>CENTAR BANKA dioničko društvo u stečaju</item>
      <item>Županijsko državno odvjetništvo u Zagrebu, GUO</item>
      <item>Marko Vučković</item>
    </izvorni_sadrzaj>
    <derivirana_varijabla naziv="DomainObject.Predmet.OstaliListNazivFormated_1">
      <item>CENTAR BANKA dioničko društvo u stečaju</item>
      <item>Županijsko državno odvjetništvo u Zagrebu, GUO</item>
      <item>Marko Vučković</item>
    </derivirana_varijabla>
  </DomainObject.Predmet.OstaliListNazivFormated>
  <DomainObject.Predmet.OstaliListNazivFormatedOIB>
    <izvorni_sadrzaj>
      <item>CENTAR BANKA dioničko društvo u stečaju, OIB 89296739230</item>
      <item>Županijsko državno odvjetništvo u Zagrebu, GUO, OIB 16488001145</item>
      <item>Marko Vučković, OIB 02082333625</item>
    </izvorni_sadrzaj>
    <derivirana_varijabla naziv="DomainObject.Predmet.OstaliListNazivFormatedOIB_1">
      <item>CENTAR BANKA dioničko društvo u stečaju, OIB 89296739230</item>
      <item>Županijsko državno odvjetništvo u Zagrebu, GUO, OIB 16488001145</item>
      <item>Marko Vučković, OIB 02082333625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>St-4704/2016-65</izvorni_sadrzaj>
    <derivirana_varijabla naziv="DomainObject.PoslovniBrojDokumenta_1">St-4704/2016-65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KEMOBOJA d.o.o.</izvorni_sadrzaj>
    <derivirana_varijabla naziv="DomainObject.Predmet.ProtustrankaIDrugi_1">KEMOBOJA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KEMOBOJA d.o.o., OIB 48831265379, Augusta Šenoe 30, 10000 Zagreb</izvorni_sadrzaj>
    <derivirana_varijabla naziv="DomainObject.Predmet.ProtustrankaIDrugiAdressOIB_1">KEMOBOJA d.o.o., OIB 48831265379, Augusta Šenoe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KEMOBOJA d.o.o.</item>
      <item>CENTAR ZA POSLOVNE INFORMACIJE društvo s ograničenom odgovornošću za privatnu zaštitu i usluge</item>
      <item>CENTAR BANKA dioničko društvo u stečaju</item>
      <item>Županijsko državno odvjetništvo u Zagrebu, GUO</item>
      <item>Marko Vučković</item>
    </izvorni_sadrzaj>
    <derivirana_varijabla naziv="DomainObject.Predmet.SudioniciListNaziv_1">
      <item>FINA Regionalni centar Zagreb</item>
      <item>KEMOBOJA d.o.o.</item>
      <item>CENTAR ZA POSLOVNE INFORMACIJE društvo s ograničenom odgovornošću za privatnu zaštitu i usluge</item>
      <item>CENTAR BANKA dioničko društvo u stečaju</item>
      <item>Županijsko državno odvjetništvo u Zagrebu, GUO</item>
      <item>Marko Vučković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KEMOBOJA d.o.o., OIB 48831265379, Augusta Šenoe 30,10000 Zagreb</item>
      <item>CENTAR ZA POSLOVNE INFORMACIJE društvo s ograničenom odgovornošću za privatnu zaštitu i usluge, OIB 75663985996, Ulica grada Chicaga 2 A,10000 Zagreb</item>
      <item>CENTAR BANKA dioničko društvo u stečaju, OIB 89296739230, Heinzelova 47A,10000 Zagreb</item>
      <item>Županijsko državno odvjetništvo u Zagrebu, GUO, OIB 16488001145, Savska cesta 41,10000 Zagreb</item>
      <item>Marko Vučković, OIB 02082333625, Velikopoljska 16,10010 Veliko Polje</item>
    </izvorni_sadrzaj>
    <derivirana_varijabla naziv="DomainObject.Predmet.SudioniciListAdressOIB_1">
      <item>FINA Regionalni centar Zagreb, OIB 85821130368, Trg svibanjskih žrtava 1995. br. 1,10000 Zagreb</item>
      <item>KEMOBOJA d.o.o., OIB 48831265379, Augusta Šenoe 30,10000 Zagreb</item>
      <item>CENTAR ZA POSLOVNE INFORMACIJE društvo s ograničenom odgovornošću za privatnu zaštitu i usluge, OIB 75663985996, Ulica grada Chicaga 2 A,10000 Zagreb</item>
      <item>CENTAR BANKA dioničko društvo u stečaju, OIB 89296739230, Heinzelova 47A,10000 Zagreb</item>
      <item>Županijsko državno odvjetništvo u Zagrebu, GUO, OIB 16488001145, Savska cesta 41,10000 Zagreb</item>
      <item>Marko Vučković, OIB 02082333625, Velikopoljska 16,10010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48831265379</item>
      <item>, OIB 75663985996</item>
      <item>, OIB 89296739230</item>
      <item>, OIB 16488001145</item>
      <item>, OIB 02082333625</item>
    </izvorni_sadrzaj>
    <derivirana_varijabla naziv="DomainObject.Predmet.SudioniciListNazivOIB_1">
      <item>, OIB 85821130368</item>
      <item>, OIB 48831265379</item>
      <item>, OIB 75663985996</item>
      <item>, OIB 89296739230</item>
      <item>, OIB 16488001145</item>
      <item>, OIB 02082333625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19. studenog 2018.</izvorni_sadrzaj>
    <derivirana_varijabla naziv="DomainObject.PredzadnjaOdlukaIzPredmeta.DatumDonosenjaOdluke_1">19. studenog 2018.</derivirana_varijabla>
  </DomainObject.PredzadnjaOdlukaIzPredmeta.DatumDonosenjaOdluke>
  <DomainObject.PredzadnjaOdlukaIzPredmeta.Oznaka>
    <izvorni_sadrzaj>St-4704/2016-60</izvorni_sadrzaj>
    <derivirana_varijabla naziv="DomainObject.PredzadnjaOdlukaIzPredmeta.Oznaka_1">St-4704/2016-60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909</properties:Words>
  <properties:Characters>4921</properties:Characters>
  <properties:Lines>116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2019-01-21T13:22:00Z</dcterms:created>
  <dc:creator>Mihael Kovačić</dc:creator>
  <cp:lastModifiedBy>Kristina Švajger</cp:lastModifiedBy>
  <cp:lastPrinted>2019-01-21T13:25:00Z</cp:lastPrinted>
  <dcterms:modified xmlns:xsi="http://www.w3.org/2001/XMLSchema-instance" xsi:type="dcterms:W3CDTF">2019-01-21T13:29:00Z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St-4704/2016-65 / Odluka - Rješenje - dioba (Rj._o_diobi_kupovnine_-_Žitnjak_(Reoma),_21._1._19..docx)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