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0d30" w14:paraId="b570d30" w:rsidRDefault="00F56070" w:rsidP="00F56070" w:rsidR="00D25BFE">
      <w:pPr>
        <w:jc w:val="both"/>
        <w15:collapsed w:val="false"/>
      </w:pPr>
      <w:r>
        <w:tab/>
      </w:r>
      <w:r>
        <w:tab/>
      </w:r>
      <w:r>
        <w:tab/>
      </w:r>
      <w:r>
        <w:tab/>
      </w:r>
      <w:r>
        <w:tab/>
      </w:r>
    </w:p>
    <w:p w:rsidRDefault="00424429" w:rsidP="00424429" w:rsidR="00424429">
      <w:r>
        <w:rPr>
          <w:rStyle w:val="Naglaeno"/>
        </w:rPr>
        <w:t xml:space="preserve">             </w:t>
      </w:r>
      <w:r w:rsidR="00D0155F">
        <w:rPr>
          <w:b/>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24429" w:rsidP="00424429" w:rsidR="00424429" w:rsidRPr="00D21A2C"/>
    <w:p w:rsidRDefault="00424429" w:rsidP="00424429" w:rsidR="00424429" w:rsidRPr="00B82754">
      <w:pPr>
        <w:ind w:hanging="720" w:left="360"/>
        <w:rPr>
          <w:b/>
        </w:rPr>
      </w:pPr>
      <w:r w:rsidRPr="00B82754">
        <w:rPr>
          <w:b/>
        </w:rPr>
        <w:t xml:space="preserve">     REPUBLIKA HRVATSKA</w:t>
      </w:r>
    </w:p>
    <w:p w:rsidRDefault="00424429" w:rsidP="00A87F02" w:rsidR="00424429" w:rsidRPr="00136DB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24429" w:rsidP="00424429" w:rsidR="00424429">
      <w:pPr>
        <w:jc w:val="both"/>
      </w:pPr>
    </w:p>
    <w:p w:rsidRDefault="00424429" w:rsidP="00424429" w:rsidR="00424429">
      <w:pPr>
        <w:jc w:val="center"/>
      </w:pPr>
      <w:r>
        <w:t>R E P U B L I K A  H R V A T S KA</w:t>
      </w:r>
    </w:p>
    <w:p w:rsidRDefault="00424429" w:rsidP="00424429" w:rsidR="00424429" w:rsidRPr="007F3265">
      <w:pPr>
        <w:jc w:val="center"/>
      </w:pPr>
    </w:p>
    <w:p w:rsidRDefault="00424429" w:rsidP="00A87F02" w:rsidR="00424429" w:rsidRPr="00A87F02">
      <w:pPr>
        <w:jc w:val="center"/>
      </w:pPr>
      <w:r w:rsidRPr="007F3265">
        <w:t>R J E Š E N J E</w:t>
      </w:r>
    </w:p>
    <w:p w:rsidRDefault="00424429" w:rsidP="00424429" w:rsidR="00424429">
      <w:pPr>
        <w:jc w:val="center"/>
        <w:rPr>
          <w:b/>
        </w:rPr>
      </w:pPr>
    </w:p>
    <w:p w:rsidRDefault="00424429" w:rsidP="00424429" w:rsidR="00424429">
      <w:pPr>
        <w:jc w:val="center"/>
        <w:rPr>
          <w:b/>
        </w:rPr>
      </w:pPr>
    </w:p>
    <w:p w:rsidRDefault="00424429" w:rsidP="00424429" w:rsidR="00424429">
      <w:pPr>
        <w:jc w:val="both"/>
      </w:pPr>
      <w:r>
        <w:tab/>
      </w:r>
      <w:r w:rsidRPr="00454B5F">
        <w:t xml:space="preserve">Trgovački sud u Osijeku, po sucu Nadi Roso, u stečajnom predmetu </w:t>
      </w:r>
      <w:r>
        <w:t xml:space="preserve">stečajnog dužnika </w:t>
      </w:r>
      <w:r w:rsidR="00D0155F">
        <w:rPr>
          <w:b/>
        </w:rPr>
        <w:t>VINO ILOK d.d. „u stečaju“ Ilok, S. Radića 14, OIB: 54322407060, MBS: 030037573</w:t>
      </w:r>
      <w:r w:rsidRPr="00717882">
        <w:rPr>
          <w:b/>
        </w:rPr>
        <w:t xml:space="preserve">, </w:t>
      </w:r>
      <w:r w:rsidRPr="00454B5F">
        <w:t xml:space="preserve">dana </w:t>
      </w:r>
      <w:r w:rsidR="00D0155F">
        <w:t>30. svibnja 2018. g.,</w:t>
      </w:r>
    </w:p>
    <w:p w:rsidRDefault="00454B5F" w:rsidP="00CC0773" w:rsidR="00454B5F">
      <w:pPr>
        <w:jc w:val="both"/>
      </w:pPr>
    </w:p>
    <w:p w:rsidRDefault="00454B5F" w:rsidP="00CC0773" w:rsidR="00454B5F">
      <w:pPr>
        <w:jc w:val="both"/>
      </w:pPr>
    </w:p>
    <w:p w:rsidRDefault="00F56070" w:rsidP="00CC0773" w:rsidR="00D25BFE" w:rsidRPr="007F3265">
      <w:pPr>
        <w:jc w:val="center"/>
      </w:pPr>
      <w:r w:rsidRPr="007F3265">
        <w:t>r i j e š i o    j e</w:t>
      </w:r>
    </w:p>
    <w:p w:rsidRDefault="00D25BFE" w:rsidP="00CC0773" w:rsidR="00D25BFE">
      <w:pPr>
        <w:jc w:val="center"/>
        <w:rPr>
          <w:b/>
        </w:rPr>
      </w:pPr>
    </w:p>
    <w:p w:rsidRDefault="00717882" w:rsidP="00CC0773" w:rsidR="00717882">
      <w:pPr>
        <w:jc w:val="center"/>
        <w:rPr>
          <w:b/>
        </w:rPr>
      </w:pPr>
    </w:p>
    <w:p w:rsidRDefault="00B8207C" w:rsidP="00B8207C" w:rsidR="00F56070" w:rsidRPr="00B8207C">
      <w:pPr>
        <w:jc w:val="both"/>
      </w:pPr>
      <w:r>
        <w:tab/>
        <w:t>I</w:t>
      </w:r>
      <w:r>
        <w:tab/>
        <w:t xml:space="preserve">ODBIJA SE </w:t>
      </w:r>
      <w:r w:rsidR="00D71D9C">
        <w:t>prigovor</w:t>
      </w:r>
      <w:r w:rsidR="00D522A3">
        <w:t xml:space="preserve"> </w:t>
      </w:r>
      <w:r w:rsidR="00D0155F">
        <w:t xml:space="preserve">i zahtjev za izdvajanje i plaćanje obveza stečajne mase vjerovnika stečajne mase Alen </w:t>
      </w:r>
      <w:proofErr w:type="spellStart"/>
      <w:r w:rsidR="00D0155F">
        <w:t>Ivković</w:t>
      </w:r>
      <w:proofErr w:type="spellEnd"/>
      <w:r w:rsidR="00D0155F">
        <w:t xml:space="preserve"> odvjetnik iz Rijeke, Užarska 28, OIB: 63957064080 od 16. ožujka 2018. g.,</w:t>
      </w:r>
      <w:r w:rsidR="00D522A3">
        <w:t xml:space="preserve"> kao neosnovan.</w:t>
      </w:r>
    </w:p>
    <w:p w:rsidRDefault="00F56070" w:rsidP="00CC0773" w:rsidR="0074446F" w:rsidRPr="00CC12C2">
      <w:pPr>
        <w:jc w:val="both"/>
      </w:pPr>
      <w:r>
        <w:tab/>
      </w:r>
    </w:p>
    <w:p w:rsidRDefault="00D25BFE" w:rsidP="00CC0773" w:rsidR="00D25BFE">
      <w:pPr>
        <w:jc w:val="both"/>
      </w:pPr>
    </w:p>
    <w:p w:rsidRDefault="00F56070" w:rsidP="00CC0773" w:rsidR="00F56070" w:rsidRPr="007F3265">
      <w:pPr>
        <w:jc w:val="center"/>
      </w:pPr>
      <w:r w:rsidRPr="007F3265">
        <w:t>Obrazloženje</w:t>
      </w:r>
    </w:p>
    <w:p w:rsidRDefault="00D25BFE" w:rsidP="00CC0773" w:rsidR="00D25BFE">
      <w:pPr>
        <w:jc w:val="center"/>
        <w:rPr>
          <w:b/>
        </w:rPr>
      </w:pPr>
    </w:p>
    <w:p w:rsidRDefault="00D0155F" w:rsidP="00D0155F" w:rsidR="00D0155F">
      <w:pPr>
        <w:jc w:val="both"/>
      </w:pPr>
      <w:r>
        <w:rPr>
          <w:b/>
        </w:rPr>
        <w:tab/>
      </w:r>
      <w:r w:rsidRPr="00D0155F">
        <w:t>Podneskom od 8.3.2018. g. stečajni upravitelj stečajnog dužnika VINO ILOK d.d. „u stečaju“ Ilok, S. Radića 14, OIB: 54322407060, MBS: 030037573</w:t>
      </w:r>
      <w:r>
        <w:t>, Tihomir Zec iz Osijeka podnio je ovome sudu diobni popis radi I. djelomične diobe navodeći kako je pribavio suglasnost većine članova Odbora vjerovnika radi provedbe prve djelomične diobe stečajnih vjerovnika I višeg isplatnog reda – radnika sukladno diobnom popisu od 5. ožujka 2018. g. koji dostavlja u privitku podneska (str. 835 i 836 spisa).</w:t>
      </w:r>
    </w:p>
    <w:p w:rsidRDefault="00D0155F" w:rsidP="00D0155F" w:rsidR="00D0155F">
      <w:pPr>
        <w:jc w:val="both"/>
      </w:pPr>
      <w:r>
        <w:tab/>
        <w:t>Istim podneskom, stečajni upravitelj predlaže diobni popis objaviti na mrežnoj stranici e-oglasna ploča sudova sukladno čl. 274 st. 2 Stečajnog zakona (NN br. 71/15 i 104/17 dalje: SZ).</w:t>
      </w:r>
    </w:p>
    <w:p w:rsidRDefault="00D0155F" w:rsidP="00D0155F" w:rsidR="00D0155F">
      <w:pPr>
        <w:jc w:val="both"/>
      </w:pPr>
      <w:r>
        <w:tab/>
        <w:t>Navedeni diobni popis objavljen je na mrežnoj stranici e-oglasnoj ploči sudova dana 15. ožujka 2018. g. što je utvrđeno uvidom u aplikaciju e-spisa, a što je i nesporno.</w:t>
      </w:r>
    </w:p>
    <w:p w:rsidRDefault="00D0155F" w:rsidP="00D0155F" w:rsidR="00D0155F">
      <w:pPr>
        <w:jc w:val="both"/>
      </w:pPr>
      <w:r>
        <w:tab/>
        <w:t xml:space="preserve">Podneskom od 16. ožujka 2018. g. zaprimljenog na ovome sudu 19. ožujka 2018. g. vjerovnik stečajne mase Alen </w:t>
      </w:r>
      <w:proofErr w:type="spellStart"/>
      <w:r>
        <w:t>Ivković</w:t>
      </w:r>
      <w:proofErr w:type="spellEnd"/>
      <w:r>
        <w:t>, odvjetnik iz Rijeke podnio je prigovor na diobni popis a istim podneskom i zahtjev za izdvajanje i plaćanje obveza stečajne mase navodeći da kao vjerovnik stečajne mase se protivi provedbi I. djelomične diobe kako je to iskazano u popisu 8.3.2018. g. u kojem su iskazane tražbine vjerovnika I. višeg isplatnog reda koje bi se u I. djelomičnoj diobi trebale namirivati iz stečajne mase i to u omjeri od 25% utvrđenih tražbina I. višeg isplatnog reda.</w:t>
      </w:r>
    </w:p>
    <w:p w:rsidRDefault="00D0155F" w:rsidP="00D0155F" w:rsidR="00D0155F">
      <w:pPr>
        <w:jc w:val="both"/>
      </w:pPr>
      <w:r>
        <w:tab/>
        <w:t xml:space="preserve">Navodi, da sukladno čl. 154 st. 1 SZ je određeno da se iz stečajne mase najprije namiruju troškovi stečajnog postupka i ostale obveze stečajne mase koje su određene čl. 156 </w:t>
      </w:r>
      <w:r>
        <w:lastRenderedPageBreak/>
        <w:t>st. 1 t. 2 SZ a da iz prijave i podneska vjerovnika stečajne mase koji se smatra zahtjevom za plaćanje je jasno razvidno da taj vjerovnik tereti stečajnu masu za iznos od 1.076.585,01 kn za koju tražbinu ima i ovršnu ispravu, zadužnicu koja je dostavljena sudu i stečajnom upravitelju na plaćanje.</w:t>
      </w:r>
    </w:p>
    <w:p w:rsidRDefault="00D0155F" w:rsidP="00D0155F" w:rsidR="00D0155F">
      <w:pPr>
        <w:jc w:val="both"/>
      </w:pPr>
      <w:r>
        <w:tab/>
        <w:t>Navodi, da prema tome, prije namirenja troškova stečajnog postupka i ostalih obveza stečajne mase iz čl. 156 st. 1 t. 2 SZ nije dopušteno pristupiti namirenju tražbina stečajnih vjerovnika, pa tako niti stečajnih vjerovnika I. višeg isplatnog reda.</w:t>
      </w:r>
    </w:p>
    <w:p w:rsidRDefault="00D0155F" w:rsidP="00D0155F" w:rsidR="00D0155F">
      <w:pPr>
        <w:jc w:val="both"/>
      </w:pPr>
      <w:r>
        <w:tab/>
        <w:t xml:space="preserve">Navodi, da sukladno čl. 157 t. 1 SZ kojim je isto tako </w:t>
      </w:r>
      <w:proofErr w:type="spellStart"/>
      <w:r>
        <w:t>kogentno</w:t>
      </w:r>
      <w:proofErr w:type="spellEnd"/>
      <w:r>
        <w:t xml:space="preserve"> određeno da je stečajni upravitelj dužan tijekom cijelog postupka voditi računa o tome da se iz stečajne mase osiguraju sredstva potrebna za namirenje predvidivih obveza stečajne mase, a tijekom isplate pojedinih obveza stečajne mase dužan je izdvojiti sredstva potrebna za namirenje takvih obveza za koje se može osnovano pretpostaviti da bi ih trebalo namiriti u budućnosti. Ujedno, da je stečajni upravitelj i sam na ispitnom ročištu osporio tražbine tog vjerovnika iz razloga što iste predstavljaju tražbine vjerovnika stečajne mase slijedom čega nema mjesta provedbi djelomične diobe stečajne mase prije namirenja svih troškova i ostalih obveza stečajne mase, izjavljuje prigovor na navedeni diobni popis, prigovor na provedbu diobe stečajne mase te da sud naloži stečajnom upravitelju da postupi sukladno čl. 154 i 157 SZ odnosno izvrši plaćanje obveza stečajne mase te da za potrebe plaćanja tih ostalih obveza izdvoji iz stečajne mase iznos od 1.076.585,01 kn za koju obvezu postoji ovršna isprava zadužnica.</w:t>
      </w:r>
    </w:p>
    <w:p w:rsidRDefault="00C64A03" w:rsidP="00D0155F" w:rsidR="00C64A03">
      <w:pPr>
        <w:jc w:val="both"/>
      </w:pPr>
      <w:r>
        <w:tab/>
        <w:t xml:space="preserve">Navedeni prigovor i zahtjev vjerovnika stečajne mase Alena </w:t>
      </w:r>
      <w:proofErr w:type="spellStart"/>
      <w:r>
        <w:t>Ivkovića</w:t>
      </w:r>
      <w:proofErr w:type="spellEnd"/>
      <w:r>
        <w:t xml:space="preserve"> odvjetnika iz Rijeke dostavljen je stečajnom upravitelju na očitovanje koji se podneskom od 16.4.2018. g. očitovao da je pribavio suglasnost odbora vjerovnika te nakon toga predložio provedbu I. djelomične diobe tražbina radnika stečajnih dužnika </w:t>
      </w:r>
      <w:r w:rsidR="0096734C">
        <w:t>koji je diobni popis objavljen na oglasnoj ploči TS Osijek dana 8.3.2018. g.</w:t>
      </w:r>
    </w:p>
    <w:p w:rsidRDefault="0096734C" w:rsidP="00D0155F" w:rsidR="0096734C">
      <w:pPr>
        <w:jc w:val="both"/>
      </w:pPr>
      <w:r>
        <w:tab/>
        <w:t xml:space="preserve">Ujedno stečajni upravitelj navodi da najveći dio radnji koje su obuhvaćene zahtjevom odvjetnika Alena </w:t>
      </w:r>
      <w:proofErr w:type="spellStart"/>
      <w:r>
        <w:t>Ivkovića</w:t>
      </w:r>
      <w:proofErr w:type="spellEnd"/>
      <w:r>
        <w:t xml:space="preserve"> kao vjerovnika stečajne mase je poduzet unutar 6 mjeseci prije otvaranja stečaja ali da je sporno </w:t>
      </w:r>
      <w:proofErr w:type="spellStart"/>
      <w:r>
        <w:t>tarifiranje</w:t>
      </w:r>
      <w:proofErr w:type="spellEnd"/>
      <w:r>
        <w:t xml:space="preserve"> navedenih radnji u smislu relevantnih odredbi Tarife o nagradama i naknadi troškova za rad odvjetnika a da je posebno sporno postojanje kumulativnog uvjeta koji se tiče koristi od poduzimanja navedenih radnji za stečajnu masu.</w:t>
      </w:r>
    </w:p>
    <w:p w:rsidRDefault="0096734C" w:rsidP="00D0155F" w:rsidR="0096734C">
      <w:pPr>
        <w:jc w:val="both"/>
      </w:pPr>
      <w:r>
        <w:tab/>
        <w:t xml:space="preserve">Stečajni upravitelj navodi da na osnovi podrobne analize zahtjeva vjerovnika stečajne mase A. </w:t>
      </w:r>
      <w:proofErr w:type="spellStart"/>
      <w:r>
        <w:t>Ivkovića</w:t>
      </w:r>
      <w:proofErr w:type="spellEnd"/>
      <w:r>
        <w:t xml:space="preserve"> je utvrđeno kako se najveći dio njegove tražbine – zahtjeva odnosi na radnje čije je poduzimanje bilo posve nepotrebno za očuvanje stečajne mase ili su pak, odvjetničke radnje poduzimane u vrijeme kada je bilo više nego izvjesno da će nad dužnikom biti otvoren stečaj, veliki broj pravnih radnji prednika dužnika koje se tiču izdavanja punomoći za zastupanje zapravo predstavlja </w:t>
      </w:r>
      <w:proofErr w:type="spellStart"/>
      <w:r>
        <w:t>pobojne</w:t>
      </w:r>
      <w:proofErr w:type="spellEnd"/>
      <w:r>
        <w:t xml:space="preserve"> pravne radnje dužnika – čl. 198-215 SZ i stečajni upravitelj pridržava pravo pobijati ih isticanjem prigovora u parnici.</w:t>
      </w:r>
    </w:p>
    <w:p w:rsidRDefault="0096734C" w:rsidP="00D0155F" w:rsidR="0096734C">
      <w:pPr>
        <w:jc w:val="both"/>
      </w:pPr>
      <w:r>
        <w:tab/>
        <w:t>Stečajni upravitelj navodi da među radnjama za čije poduzimanje vjerovnik postavlja svoj zahtjev za namirenje se nalaze radnje odvjetničkog zastupanja stečajnog dužnika na dva ročišta u prethodnom stečajnom postupku u ukupnom iznosu od 188.900,00 kn, radnje sastava žalbe zbog "šutnja uprave" u iznosu od 125.000,00 kn, radnje koje se odnose na sastav zahtjeva Poreznoj upravi za utvrđivanje zastare i obustavu naplate u iznosu od 100.262,50 kn, sastav dviju požurnica upravnom tijelu u iznosu od 86.268,75 kn itd.</w:t>
      </w:r>
    </w:p>
    <w:p w:rsidRDefault="0096734C" w:rsidP="00D0155F" w:rsidR="0096734C">
      <w:pPr>
        <w:jc w:val="both"/>
      </w:pPr>
      <w:r>
        <w:tab/>
        <w:t xml:space="preserve">Stečajni upravitelj </w:t>
      </w:r>
      <w:r w:rsidR="00F40C83">
        <w:t>navodi da je dobro upoznat sa sadržajem čl. 157 st. 1 SZ međutim, najveći dio zahtjeva ovog vjerovnika stečajne mase je neosnovan i ne predstavlja ostale obveze stečajne mase iz čl. 156 st. 1 SZ, već se radi o radnjama koje su poduzete radi oštećenja vjerovnika i stečajne mase.</w:t>
      </w:r>
    </w:p>
    <w:p w:rsidRDefault="00F40C83" w:rsidP="00D0155F" w:rsidR="00F40C83">
      <w:pPr>
        <w:jc w:val="both"/>
      </w:pPr>
      <w:r>
        <w:tab/>
        <w:t xml:space="preserve">Stečajni upravitelj smatra kako je navedeni prigovor na diobni popis nedopušten iz razloga što odvjetnik Alen </w:t>
      </w:r>
      <w:proofErr w:type="spellStart"/>
      <w:r>
        <w:t>Ivković</w:t>
      </w:r>
      <w:proofErr w:type="spellEnd"/>
      <w:r>
        <w:t xml:space="preserve"> kao vjerovnik stečajne mase nije niti ovlašten podnositi prigovor na diobni popis već su na to odredbom čl. 280 SZ ovlašteni samo stečajni vjerovnici te predlaže odbačaj prigovora kao nedopušten.</w:t>
      </w:r>
    </w:p>
    <w:p w:rsidRDefault="00F40C83" w:rsidP="00D0155F" w:rsidR="00637E5E">
      <w:pPr>
        <w:jc w:val="both"/>
      </w:pPr>
      <w:r>
        <w:lastRenderedPageBreak/>
        <w:tab/>
        <w:t>Sukladno čl. 280 st. 1 SZ kod djelomične diobe vjerovnici mogu sudu podnijeti prigovor na diobni popis u roku od 8 dana nakon isteka roka iz čl. 275 st. 1 SZ.</w:t>
      </w:r>
    </w:p>
    <w:p w:rsidRDefault="00646AC6" w:rsidP="00D0155F" w:rsidR="00D0155F">
      <w:pPr>
        <w:jc w:val="both"/>
      </w:pPr>
      <w:r>
        <w:tab/>
        <w:t>Naime, stečajni upravitelj sastavio je diobni popis radi I. djelomične diobe a nakon što je pribavio suglasnost većine članova Odbora vjerovnika radi provedbe I. djelomične diobe stečajnih vjerovnika I. višeg isplatnog reda – radnika koji diobni popis je dostavio u spis te koji je objavljen na mrežnim stranicama e-</w:t>
      </w:r>
      <w:proofErr w:type="spellStart"/>
      <w:r>
        <w:t>ogl</w:t>
      </w:r>
      <w:proofErr w:type="spellEnd"/>
      <w:r>
        <w:t xml:space="preserve">. ploča TS dana 15.3.2018. g. </w:t>
      </w:r>
    </w:p>
    <w:p w:rsidRDefault="00B41C30" w:rsidP="00D0155F" w:rsidR="00B41C30">
      <w:pPr>
        <w:jc w:val="both"/>
      </w:pPr>
      <w:r>
        <w:tab/>
        <w:t xml:space="preserve">Diobni popis predstavlja izračun u matematičkom smislu kojim se određuje koji iznos od postotka prikupljenih sredstava će biti isplaćen određenom stečajnom vjerovniku, a prema utvrđenim tražbinama iz Rješenja ovoga suda poslovni broj 6 St-517/16 od 12. listopada 2017. g. a koje Rješenje je pravni </w:t>
      </w:r>
      <w:proofErr w:type="spellStart"/>
      <w:r>
        <w:t>osnov</w:t>
      </w:r>
      <w:proofErr w:type="spellEnd"/>
      <w:r>
        <w:t xml:space="preserve"> za provedbu diobe. </w:t>
      </w:r>
    </w:p>
    <w:p w:rsidRDefault="00B41C30" w:rsidP="00B41C30" w:rsidR="00B41C30">
      <w:pPr>
        <w:ind w:firstLine="708"/>
        <w:jc w:val="both"/>
      </w:pPr>
      <w:r>
        <w:t xml:space="preserve">U navedenom Rješenju ovoga suda o utvrđenim tražbinama je određeno u kojem iznosu i u kojem isplatnom redu su utvrđene odnosno osporene tražbine te je stečajni upravitelj sastavio diobni popis za I. djelomičnu diobu stečajnim vjerovnicima I. višeg isplatnog reda – radnicima na osnovi tog rješenja i u skladu s iznosom unovčene stečajne mase, a što je nesporno. </w:t>
      </w:r>
    </w:p>
    <w:p w:rsidRDefault="00B41C30" w:rsidP="00B41C30" w:rsidR="00B41C30">
      <w:pPr>
        <w:ind w:firstLine="708"/>
        <w:jc w:val="both"/>
      </w:pPr>
      <w:r>
        <w:t>U odnosu na stečajne vjerovnike I. višeg isplatnog reda čije su tražbine utvrđene u gore navedenom Rješenju ovoga suda nije izjavljena žalba te je isto u tom dijelu postalo pravomoćno dana 2. studenog 2017. g. a što je pretpostavka za namirenje stečajnih vjerovnika I. višeg isplatnog reda slijedom čega je i moguće započeti s diobom</w:t>
      </w:r>
      <w:r w:rsidR="00EE6F67">
        <w:t>.</w:t>
      </w:r>
    </w:p>
    <w:p w:rsidRDefault="00EE6F67" w:rsidP="00B41C30" w:rsidR="00EE6F67">
      <w:pPr>
        <w:ind w:firstLine="708"/>
        <w:jc w:val="both"/>
      </w:pPr>
      <w:r>
        <w:t xml:space="preserve">Nesporno je da tražbina vjerovnika stečajne mase Alena </w:t>
      </w:r>
      <w:proofErr w:type="spellStart"/>
      <w:r>
        <w:t>Ivkovića</w:t>
      </w:r>
      <w:proofErr w:type="spellEnd"/>
      <w:r>
        <w:t xml:space="preserve"> odvjetnika iz Rijeke a koji je izjavio prigovor na diobni popis I. djelomične diobe nije utvrđena kao tražbina I. višeg isplatnog reda a niti kao tražbina II višeg isplatnog reda slijedom čega isti nije stečajni vjerovnik. </w:t>
      </w:r>
    </w:p>
    <w:p w:rsidRDefault="00EE6F67" w:rsidP="00B41C30" w:rsidR="00EE6F67">
      <w:pPr>
        <w:ind w:firstLine="708"/>
        <w:jc w:val="both"/>
      </w:pPr>
      <w:r>
        <w:t xml:space="preserve">Prigovor na diobni popis, u konkretnom slučaju djelomične diobe stečajnim vjerovnicima I. višeg isplatnog reda, nije podnesen radi eventualnog ispravka zbog nesuglasnosti diobnog popisa I. djelomične diobe sa sadržajem utvrđenih tražbina u Rješenju o utvrđenim tražbinama od 12. listopada 2017. g. Isti je podnesen iz razloga što stečajni vjerovnik smatra da je prije isplate po gore navedenom diobnom popisu prethodno potrebito vjerovniku stečajne mase Alenu </w:t>
      </w:r>
      <w:proofErr w:type="spellStart"/>
      <w:r>
        <w:t>Ivkoviću</w:t>
      </w:r>
      <w:proofErr w:type="spellEnd"/>
      <w:r>
        <w:t xml:space="preserve"> isplatiti tražbinu temeljem zastupanja prednika dužnika za iznos od 1.076.585,01 kn a što proizlazi iz čl. 156 st. 1 t. 2 SZ</w:t>
      </w:r>
      <w:r w:rsidR="00717FA7">
        <w:t>.</w:t>
      </w:r>
    </w:p>
    <w:p w:rsidRDefault="00717FA7" w:rsidP="00B41C30" w:rsidR="00717FA7">
      <w:pPr>
        <w:ind w:firstLine="708"/>
        <w:jc w:val="both"/>
      </w:pPr>
      <w:r>
        <w:t>Slijedom navedenog valjalo je sukladno čl. 280 SZ odlučiti kao u izreci.</w:t>
      </w:r>
    </w:p>
    <w:p w:rsidRDefault="00646AC6" w:rsidP="00D0155F" w:rsidR="00646AC6">
      <w:pPr>
        <w:jc w:val="both"/>
      </w:pPr>
    </w:p>
    <w:p w:rsidRDefault="00717FA7" w:rsidP="00717FA7" w:rsidR="00717FA7">
      <w:pPr>
        <w:jc w:val="both"/>
      </w:pPr>
    </w:p>
    <w:p w:rsidRDefault="00483421" w:rsidP="00CC0773" w:rsidR="00367219">
      <w:pPr>
        <w:jc w:val="both"/>
      </w:pPr>
      <w:r>
        <w:tab/>
      </w:r>
    </w:p>
    <w:p w:rsidRDefault="00717FA7" w:rsidP="00717FA7" w:rsidR="005F1DCE">
      <w:pPr>
        <w:tabs>
          <w:tab w:pos="4536" w:val="center"/>
          <w:tab w:pos="6420" w:val="left"/>
        </w:tabs>
      </w:pPr>
      <w:r>
        <w:tab/>
      </w:r>
      <w:r w:rsidR="00CE0431">
        <w:t>U Osijeku</w:t>
      </w:r>
      <w:r w:rsidR="009B13D6">
        <w:t xml:space="preserve"> </w:t>
      </w:r>
      <w:r>
        <w:t>30. svibnja 2018. g.</w:t>
      </w:r>
    </w:p>
    <w:p w:rsidRDefault="00717FA7" w:rsidP="00CC0773" w:rsidR="00717FA7">
      <w:pPr>
        <w:jc w:val="center"/>
      </w:pPr>
    </w:p>
    <w:p w:rsidRDefault="00D25BFE" w:rsidP="00A87F02" w:rsidR="00D25BFE"/>
    <w:p w:rsidRDefault="005F1DCE" w:rsidP="00CC0773" w:rsidR="00D25BFE">
      <w:r>
        <w:t xml:space="preserve">Zapisničar: </w:t>
      </w:r>
      <w:r w:rsidR="009B13D6">
        <w:t>Danijela Sekulić</w:t>
      </w:r>
    </w:p>
    <w:p w:rsidRDefault="009B13D6" w:rsidP="009B13D6" w:rsidR="005F1DCE">
      <w:pPr>
        <w:jc w:val="center"/>
      </w:pPr>
      <w:r>
        <w:t xml:space="preserve">                                                                                 </w:t>
      </w:r>
      <w:r w:rsidR="00717FA7">
        <w:t xml:space="preserve">                             </w:t>
      </w:r>
      <w:r>
        <w:t xml:space="preserve"> </w:t>
      </w:r>
      <w:r w:rsidR="00717FA7">
        <w:t>STEČAJNA SUTKINJA</w:t>
      </w:r>
    </w:p>
    <w:p w:rsidRDefault="005F1DCE" w:rsidP="00CC12C2" w:rsidR="00CC0773" w:rsidRPr="00CC12C2">
      <w:pPr>
        <w:jc w:val="center"/>
      </w:pPr>
      <w:r>
        <w:t xml:space="preserve">                                                                                                                   </w:t>
      </w:r>
      <w:r w:rsidR="009B13D6">
        <w:t>Nada Roso</w:t>
      </w:r>
    </w:p>
    <w:p w:rsidRDefault="00F56070" w:rsidP="00CC0773" w:rsidR="00F56070" w:rsidRPr="00832977">
      <w:pPr>
        <w:jc w:val="both"/>
        <w:rPr>
          <w:b/>
        </w:rPr>
      </w:pPr>
      <w:r w:rsidRPr="00832977">
        <w:rPr>
          <w:b/>
        </w:rPr>
        <w:t>POUKA O PRAVNOM LIJEKU:</w:t>
      </w:r>
    </w:p>
    <w:p w:rsidRDefault="00F56070" w:rsidP="00CC0773" w:rsidR="00F56070">
      <w:pPr>
        <w:jc w:val="both"/>
      </w:pPr>
      <w:r>
        <w:t xml:space="preserve">Protiv ovog rješenja </w:t>
      </w:r>
      <w:r w:rsidR="00717FA7">
        <w:t>vjerovnik</w:t>
      </w:r>
      <w:r>
        <w:t xml:space="preserve"> može </w:t>
      </w:r>
      <w:r w:rsidR="005F1DCE">
        <w:t>uložiti</w:t>
      </w:r>
      <w:r>
        <w:t xml:space="preserve"> žalbu Visokom trgovačkom sudu Republike Hrvatske u Zagrebu u roku od 8 dana pismeno u 3 primjerka putem ovog suda.</w:t>
      </w:r>
    </w:p>
    <w:p w:rsidRDefault="00717FA7" w:rsidP="00CC0773" w:rsidR="00717FA7">
      <w:pPr>
        <w:jc w:val="both"/>
      </w:pPr>
    </w:p>
    <w:p w:rsidRDefault="00717FA7" w:rsidP="00CC0773" w:rsidR="00717FA7">
      <w:pPr>
        <w:jc w:val="both"/>
      </w:pPr>
    </w:p>
    <w:p w:rsidRDefault="00A663FF" w:rsidP="00CC0773" w:rsidR="00A663FF">
      <w:pPr>
        <w:jc w:val="both"/>
      </w:pPr>
      <w:r>
        <w:t>DNA:</w:t>
      </w:r>
    </w:p>
    <w:p w:rsidRDefault="00717FA7" w:rsidP="005A6D5F" w:rsidR="00C51C87">
      <w:pPr>
        <w:numPr>
          <w:ilvl w:val="0"/>
          <w:numId w:val="2"/>
        </w:numPr>
        <w:jc w:val="both"/>
      </w:pPr>
      <w:r>
        <w:t>st. uprav. Tihomir Zec</w:t>
      </w:r>
    </w:p>
    <w:p w:rsidRDefault="00717FA7" w:rsidP="005A6D5F" w:rsidR="00717FA7">
      <w:pPr>
        <w:numPr>
          <w:ilvl w:val="0"/>
          <w:numId w:val="2"/>
        </w:numPr>
        <w:jc w:val="both"/>
      </w:pPr>
      <w:r>
        <w:t xml:space="preserve">Alen </w:t>
      </w:r>
      <w:proofErr w:type="spellStart"/>
      <w:r>
        <w:t>Ivković</w:t>
      </w:r>
      <w:proofErr w:type="spellEnd"/>
      <w:r>
        <w:t xml:space="preserve"> odvjetnik iz Rijeke, Užarska 28</w:t>
      </w:r>
    </w:p>
    <w:p w:rsidRDefault="00717FA7" w:rsidP="005A6D5F" w:rsidR="00717FA7">
      <w:pPr>
        <w:numPr>
          <w:ilvl w:val="0"/>
          <w:numId w:val="2"/>
        </w:numPr>
        <w:jc w:val="both"/>
      </w:pPr>
      <w:r>
        <w:t>k/VTS</w:t>
      </w:r>
    </w:p>
    <w:p w:rsidRDefault="00C51C87" w:rsidP="00C51C87" w:rsidR="00C51C87">
      <w:pPr>
        <w:ind w:left="720"/>
        <w:jc w:val="both"/>
      </w:pPr>
    </w:p>
    <w:p w:rsidRDefault="00C51C87" w:rsidP="00C51C87" w:rsidR="00144E85">
      <w:pPr>
        <w:jc w:val="both"/>
      </w:pPr>
      <w:r>
        <w:lastRenderedPageBreak/>
        <w:t xml:space="preserve"> </w:t>
      </w:r>
    </w:p>
    <w:p w:rsidRDefault="007F3265" w:rsidP="00144E85" w:rsidR="007F3265">
      <w:pPr>
        <w:jc w:val="both"/>
      </w:pPr>
    </w:p>
    <w:p w:rsidRDefault="007F3265" w:rsidP="00144E85" w:rsidR="007F3265">
      <w:pPr>
        <w:jc w:val="both"/>
      </w:pPr>
    </w:p>
    <w:p w:rsidRDefault="007F3265" w:rsidP="00144E85" w:rsidR="007F3265">
      <w:pPr>
        <w:jc w:val="both"/>
      </w:pPr>
    </w:p>
    <w:p w:rsidRDefault="007F3265" w:rsidP="00144E85" w:rsidR="007F3265">
      <w:pPr>
        <w:jc w:val="both"/>
      </w:pPr>
      <w:bookmarkStart w:name="_GoBack" w:id="0"/>
      <w:bookmarkEnd w:id="0"/>
    </w:p>
    <w:p w:rsidRDefault="007F3265" w:rsidP="00144E85" w:rsidR="007F3265">
      <w:pPr>
        <w:jc w:val="both"/>
      </w:pPr>
    </w:p>
    <w:p w:rsidRDefault="00144E85" w:rsidP="00144E85" w:rsidR="00144E85">
      <w:pPr>
        <w:jc w:val="both"/>
      </w:pPr>
    </w:p>
    <w:sectPr w:rsidR="00144E8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438B" w:rsidP="00E5585D" w:rsidR="00B3438B">
      <w:r>
        <w:separator/>
      </w:r>
    </w:p>
  </w:endnote>
  <w:endnote w:id="0" w:type="continuationSeparator">
    <w:p w:rsidRDefault="00B3438B" w:rsidP="00E5585D" w:rsidR="00B343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438B" w:rsidP="00E5585D" w:rsidR="00B3438B">
      <w:r>
        <w:separator/>
      </w:r>
    </w:p>
  </w:footnote>
  <w:footnote w:id="0" w:type="continuationSeparator">
    <w:p w:rsidRDefault="00B3438B" w:rsidP="00E5585D" w:rsidR="00B343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6A8" w:rsidR="002F06A8">
    <w:pPr>
      <w:pStyle w:val="Zaglavlje"/>
      <w:jc w:val="center"/>
    </w:pPr>
    <w:r>
      <w:fldChar w:fldCharType="begin"/>
    </w:r>
    <w:r>
      <w:instrText>PAGE   \* MERGEFORMAT</w:instrText>
    </w:r>
    <w:r>
      <w:fldChar w:fldCharType="separate"/>
    </w:r>
    <w:r w:rsidR="00193FF7">
      <w:rPr>
        <w:noProof/>
      </w:rPr>
      <w:t>2</w:t>
    </w:r>
    <w:r>
      <w:fldChar w:fldCharType="end"/>
    </w:r>
  </w:p>
  <w:p w:rsidRDefault="00717FA7" w:rsidP="00717FA7" w:rsidR="00717FA7">
    <w:pPr>
      <w:jc w:val="right"/>
    </w:pPr>
    <w:r>
      <w:t>Broj: 6 St-517/16-153</w:t>
    </w:r>
  </w:p>
  <w:p w:rsidRDefault="002F06A8" w:rsidP="00717FA7" w:rsidR="002F06A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47124"/>
    <w:multiLevelType w:val="hybridMultilevel"/>
    <w:tmpl w:val="60CCF4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F6A09F0"/>
    <w:multiLevelType w:val="hybridMultilevel"/>
    <w:tmpl w:val="C7C67CE8"/>
    <w:lvl w:tplc="8F8444F4"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6070"/>
    <w:rsid w:val="00016FBA"/>
    <w:rsid w:val="00053A54"/>
    <w:rsid w:val="00086B16"/>
    <w:rsid w:val="000A3EB4"/>
    <w:rsid w:val="000F748C"/>
    <w:rsid w:val="00144E85"/>
    <w:rsid w:val="00193FF7"/>
    <w:rsid w:val="002124EE"/>
    <w:rsid w:val="002133C0"/>
    <w:rsid w:val="00223D66"/>
    <w:rsid w:val="00234854"/>
    <w:rsid w:val="002607B5"/>
    <w:rsid w:val="00260DE1"/>
    <w:rsid w:val="002F06A8"/>
    <w:rsid w:val="0034238C"/>
    <w:rsid w:val="0036209B"/>
    <w:rsid w:val="0036637D"/>
    <w:rsid w:val="00367219"/>
    <w:rsid w:val="00383660"/>
    <w:rsid w:val="003C0950"/>
    <w:rsid w:val="003C6CFC"/>
    <w:rsid w:val="003C73CA"/>
    <w:rsid w:val="003D1B3D"/>
    <w:rsid w:val="00424429"/>
    <w:rsid w:val="00444289"/>
    <w:rsid w:val="00454B5F"/>
    <w:rsid w:val="00483421"/>
    <w:rsid w:val="004A4D12"/>
    <w:rsid w:val="0052195A"/>
    <w:rsid w:val="00574743"/>
    <w:rsid w:val="005A6BE4"/>
    <w:rsid w:val="005A6D5F"/>
    <w:rsid w:val="005F1DCE"/>
    <w:rsid w:val="00615654"/>
    <w:rsid w:val="00637E5E"/>
    <w:rsid w:val="00646AC6"/>
    <w:rsid w:val="006E047C"/>
    <w:rsid w:val="00717882"/>
    <w:rsid w:val="00717FA7"/>
    <w:rsid w:val="0074283B"/>
    <w:rsid w:val="0074446F"/>
    <w:rsid w:val="007A5C21"/>
    <w:rsid w:val="007F3265"/>
    <w:rsid w:val="00820759"/>
    <w:rsid w:val="00832977"/>
    <w:rsid w:val="008441FC"/>
    <w:rsid w:val="008470CC"/>
    <w:rsid w:val="008F734B"/>
    <w:rsid w:val="00946F5A"/>
    <w:rsid w:val="0096734C"/>
    <w:rsid w:val="0097302E"/>
    <w:rsid w:val="009876A3"/>
    <w:rsid w:val="00992BAB"/>
    <w:rsid w:val="009B13D6"/>
    <w:rsid w:val="009B675F"/>
    <w:rsid w:val="009F118C"/>
    <w:rsid w:val="00A07291"/>
    <w:rsid w:val="00A24DA1"/>
    <w:rsid w:val="00A5714A"/>
    <w:rsid w:val="00A663FF"/>
    <w:rsid w:val="00A87F02"/>
    <w:rsid w:val="00AF5B80"/>
    <w:rsid w:val="00B121FD"/>
    <w:rsid w:val="00B23F29"/>
    <w:rsid w:val="00B3438B"/>
    <w:rsid w:val="00B41C30"/>
    <w:rsid w:val="00B56458"/>
    <w:rsid w:val="00B8207C"/>
    <w:rsid w:val="00BC0D4D"/>
    <w:rsid w:val="00BD69E9"/>
    <w:rsid w:val="00C51C87"/>
    <w:rsid w:val="00C64A03"/>
    <w:rsid w:val="00CB5EF6"/>
    <w:rsid w:val="00CC0773"/>
    <w:rsid w:val="00CC12C2"/>
    <w:rsid w:val="00CE0431"/>
    <w:rsid w:val="00CF4D85"/>
    <w:rsid w:val="00D0155F"/>
    <w:rsid w:val="00D17036"/>
    <w:rsid w:val="00D214A7"/>
    <w:rsid w:val="00D25BFE"/>
    <w:rsid w:val="00D37E5E"/>
    <w:rsid w:val="00D42213"/>
    <w:rsid w:val="00D522A3"/>
    <w:rsid w:val="00D57645"/>
    <w:rsid w:val="00D71D9C"/>
    <w:rsid w:val="00DB3EED"/>
    <w:rsid w:val="00DC1FD9"/>
    <w:rsid w:val="00E17FAB"/>
    <w:rsid w:val="00E26A1D"/>
    <w:rsid w:val="00E37484"/>
    <w:rsid w:val="00E50896"/>
    <w:rsid w:val="00E5585D"/>
    <w:rsid w:val="00E72AD7"/>
    <w:rsid w:val="00EC0557"/>
    <w:rsid w:val="00ED3055"/>
    <w:rsid w:val="00EE6F67"/>
    <w:rsid w:val="00EF0D5F"/>
    <w:rsid w:val="00F40C83"/>
    <w:rsid w:val="00F56070"/>
    <w:rsid w:val="00F57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true"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true"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cs="Tahoma" w:hAnsi="Tahoma" w:ascii="Tahoma"/>
      <w:sz w:val="16"/>
      <w:szCs w:val="16"/>
    </w:rPr>
  </w:style>
  <w:style w:customStyle="true" w:styleId="TekstbaloniaChar" w:type="character">
    <w:name w:val="Tekst balončića Char"/>
    <w:link w:val="Tekstbalonia"/>
    <w:rsid w:val="00AF5B80"/>
    <w:rPr>
      <w:rFonts w:cs="Tahoma" w:hAnsi="Tahoma" w:ascii="Tahoma"/>
      <w:sz w:val="16"/>
      <w:szCs w:val="16"/>
    </w:rPr>
  </w:style>
  <w:style w:styleId="Naglaeno" w:type="character">
    <w:name w:val="Strong"/>
    <w:qFormat/>
    <w:rsid w:val="00424429"/>
    <w:rPr>
      <w:b/>
      <w:bCs/>
    </w:rPr>
  </w:style>
  <w:style w:styleId="Tekstrezerviranogmjesta" w:type="character">
    <w:name w:val="Placeholder Text"/>
    <w:basedOn w:val="Zadanifontodlomka"/>
    <w:uiPriority w:val="99"/>
    <w:semiHidden/>
    <w:rsid w:val="00193FF7"/>
    <w:rPr>
      <w:color w:val="808080"/>
      <w:bdr w:space="0" w:sz="0" w:color="auto" w:val="none"/>
      <w:shd w:fill="CCFFFF" w:color="auto" w:val="clear"/>
    </w:rPr>
  </w:style>
  <w:style w:customStyle="true" w:styleId="eSPISCCParagraphDefaultFont" w:type="character">
    <w:name w:val="eSPIS_CC_Paragraph Default Font"/>
    <w:basedOn w:val="Zadanifontodlomka"/>
    <w:rsid w:val="00193F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3FF7"/>
    <w:rPr>
      <w:bdr w:space="0" w:sz="0" w:color="auto" w:val="none"/>
      <w:shd w:fill="FFFFCC" w:color="auto" w:val="clear"/>
      <w:lang w:val="hr-HR"/>
    </w:rPr>
  </w:style>
  <w:style w:customStyle="true" w:styleId="PozadinaSvijetloCrvena" w:type="character">
    <w:name w:val="Pozadina_SvijetloCrvena"/>
    <w:basedOn w:val="eSPISCCParagraphDefaultFont"/>
    <w:rsid w:val="00193F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3F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5585D"/>
    <w:pPr>
      <w:tabs>
        <w:tab w:pos="4536" w:val="center"/>
        <w:tab w:pos="9072" w:val="right"/>
      </w:tabs>
    </w:pPr>
  </w:style>
  <w:style w:customStyle="1" w:styleId="ZaglavljeChar" w:type="character">
    <w:name w:val="Zaglavlje Char"/>
    <w:link w:val="Zaglavlje"/>
    <w:uiPriority w:val="99"/>
    <w:rsid w:val="00E5585D"/>
    <w:rPr>
      <w:sz w:val="24"/>
      <w:szCs w:val="24"/>
    </w:rPr>
  </w:style>
  <w:style w:styleId="Podnoje" w:type="paragraph">
    <w:name w:val="footer"/>
    <w:basedOn w:val="Normal"/>
    <w:link w:val="PodnojeChar"/>
    <w:rsid w:val="00E5585D"/>
    <w:pPr>
      <w:tabs>
        <w:tab w:pos="4536" w:val="center"/>
        <w:tab w:pos="9072" w:val="right"/>
      </w:tabs>
    </w:pPr>
  </w:style>
  <w:style w:customStyle="1" w:styleId="PodnojeChar" w:type="character">
    <w:name w:val="Podnožje Char"/>
    <w:link w:val="Podnoje"/>
    <w:rsid w:val="00E5585D"/>
    <w:rPr>
      <w:sz w:val="24"/>
      <w:szCs w:val="24"/>
    </w:rPr>
  </w:style>
  <w:style w:styleId="Tekstbalonia" w:type="paragraph">
    <w:name w:val="Balloon Text"/>
    <w:basedOn w:val="Normal"/>
    <w:link w:val="TekstbaloniaChar"/>
    <w:rsid w:val="00AF5B80"/>
    <w:rPr>
      <w:rFonts w:ascii="Tahoma" w:cs="Tahoma" w:hAnsi="Tahoma"/>
      <w:sz w:val="16"/>
      <w:szCs w:val="16"/>
    </w:rPr>
  </w:style>
  <w:style w:customStyle="1" w:styleId="TekstbaloniaChar" w:type="character">
    <w:name w:val="Tekst balončića Char"/>
    <w:link w:val="Tekstbalonia"/>
    <w:rsid w:val="00AF5B80"/>
    <w:rPr>
      <w:rFonts w:ascii="Tahoma" w:cs="Tahoma" w:hAnsi="Tahoma"/>
      <w:sz w:val="16"/>
      <w:szCs w:val="16"/>
    </w:rPr>
  </w:style>
  <w:style w:styleId="Naglaeno" w:type="character">
    <w:name w:val="Strong"/>
    <w:qFormat/>
    <w:rsid w:val="00424429"/>
    <w:rPr>
      <w:b/>
      <w:bCs/>
    </w:rPr>
  </w:style>
  <w:style w:styleId="Tekstrezerviranogmjesta" w:type="character">
    <w:name w:val="Placeholder Text"/>
    <w:basedOn w:val="Zadanifontodlomka"/>
    <w:uiPriority w:val="99"/>
    <w:semiHidden/>
    <w:rsid w:val="00193FF7"/>
    <w:rPr>
      <w:color w:val="808080"/>
      <w:bdr w:color="auto" w:space="0" w:sz="0" w:val="none"/>
      <w:shd w:color="auto" w:fill="CCFFFF" w:val="clear"/>
    </w:rPr>
  </w:style>
  <w:style w:customStyle="1" w:styleId="eSPISCCParagraphDefaultFont" w:type="character">
    <w:name w:val="eSPIS_CC_Paragraph Default Font"/>
    <w:basedOn w:val="Zadanifontodlomka"/>
    <w:rsid w:val="00193F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3FF7"/>
    <w:rPr>
      <w:bdr w:color="auto" w:space="0" w:sz="0" w:val="none"/>
      <w:shd w:color="auto" w:fill="FFFFCC" w:val="clear"/>
      <w:lang w:val="hr-HR"/>
    </w:rPr>
  </w:style>
  <w:style w:customStyle="1" w:styleId="PozadinaSvijetloCrvena" w:type="character">
    <w:name w:val="Pozadina_SvijetloCrvena"/>
    <w:basedOn w:val="eSPISCCParagraphDefaultFont"/>
    <w:rsid w:val="00193F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3F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Ovr-1738/10.</izvorni_sadrzaj>
    <derivirana_varijabla naziv="DomainObject.Predmet.PrimjedbaSuca_1">priklopljen Ovr-1738/10.</derivirana_varijabla>
  </DomainObject.Predmet.PrimjedbaSuca>
  <DomainObject.Predmet.ProtustrankaFormated>
    <izvorni_sadrzaj>  VINO ILOK dioničko društvo za poljoprivrednu proizvodnju i promet</izvorni_sadrzaj>
    <derivirana_varijabla naziv="DomainObject.Predmet.ProtustrankaFormated_1">  VINO ILOK dioničko društvo za poljoprivrednu proizvodnju i promet</derivirana_varijabla>
  </DomainObject.Predmet.ProtustrankaFormated>
  <DomainObject.Predmet.ProtustrankaFormatedOIB>
    <izvorni_sadrzaj>  VINO ILOK dioničko društvo za poljoprivrednu proizvodnju i promet, OIB 54322407060</izvorni_sadrzaj>
    <derivirana_varijabla naziv="DomainObject.Predmet.ProtustrankaFormatedOIB_1">  VINO ILOK dioničko društvo za poljoprivrednu proizvodnju i promet, OIB 54322407060</derivirana_varijabla>
  </DomainObject.Predmet.ProtustrankaFormatedOIB>
  <DomainObject.Predmet.ProtustrankaFormatedWithAdress>
    <izvorni_sadrzaj> VINO ILOK dioničko društvo za poljoprivrednu proizvodnju i promet, Stjepana Radića 14, 32236 Ilok</izvorni_sadrzaj>
    <derivirana_varijabla naziv="DomainObject.Predmet.ProtustrankaFormatedWithAdress_1"> VINO ILOK dioničko društvo za poljoprivrednu proizvodnju i promet, Stjepana Radića 14, 32236 Ilok</derivirana_varijabla>
  </DomainObject.Predmet.ProtustrankaFormatedWithAdress>
  <DomainObject.Predmet.ProtustrankaFormatedWithAdressOIB>
    <izvorni_sadrzaj> VINO ILOK dioničko društvo za poljoprivrednu proizvodnju i promet, OIB 54322407060, Stjepana Radića 14, 32236 Ilok</izvorni_sadrzaj>
    <derivirana_varijabla naziv="DomainObject.Predmet.ProtustrankaFormatedWithAdressOIB_1"> VINO ILOK dioničko društvo za poljoprivrednu proizvodnju i promet, OIB 54322407060, Stjepana Radića 14, 32236 Ilok</derivirana_varijabla>
  </DomainObject.Predmet.ProtustrankaFormatedWithAdressOIB>
  <DomainObject.Predmet.ProtustrankaWithAdress>
    <izvorni_sadrzaj>VINO ILOK dioničko društvo za poljoprivrednu proizvodnju i promet Stjepana Radića 14, 32236 Ilok</izvorni_sadrzaj>
    <derivirana_varijabla naziv="DomainObject.Predmet.ProtustrankaWithAdress_1">VINO ILOK dioničko društvo za poljoprivrednu proizvodnju i promet Stjepana Radića 14, 32236 Ilok</derivirana_varijabla>
  </DomainObject.Predmet.ProtustrankaWithAdress>
  <DomainObject.Predmet.ProtustrankaWithAdressOIB>
    <izvorni_sadrzaj>VINO ILOK dioničko društvo za poljoprivrednu proizvodnju i promet, OIB 54322407060, Stjepana Radića 14, 32236 Ilok</izvorni_sadrzaj>
    <derivirana_varijabla naziv="DomainObject.Predmet.ProtustrankaWithAdressOIB_1">VINO ILOK dioničko društvo za poljoprivrednu proizvodnju i promet, OIB 54322407060, Stjepana Radića 14, 32236 Ilok</derivirana_varijabla>
  </DomainObject.Predmet.ProtustrankaWithAdressOIB>
  <DomainObject.Predmet.ProtustrankaNazivFormated>
    <izvorni_sadrzaj>VINO ILOK dioničko društvo za poljoprivrednu proizvodnju i promet</izvorni_sadrzaj>
    <derivirana_varijabla naziv="DomainObject.Predmet.ProtustrankaNazivFormated_1">VINO ILOK dioničko društvo za poljoprivrednu proizvodnju i promet</derivirana_varijabla>
  </DomainObject.Predmet.ProtustrankaNazivFormated>
  <DomainObject.Predmet.ProtustrankaNazivFormatedOIB>
    <izvorni_sadrzaj>VINO ILOK dioničko društvo za poljoprivrednu proizvodnju i promet, OIB 54322407060</izvorni_sadrzaj>
    <derivirana_varijabla naziv="DomainObject.Predmet.ProtustrankaNazivFormatedOIB_1">VINO ILOK dioničko društvo za poljoprivrednu proizvodnju i promet, OIB 54322407060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VINO ILOK dioničko društvo za poljoprivrednu proizvodnju i promet</item>
    </izvorni_sadrzaj>
    <derivirana_varijabla naziv="DomainObject.Predmet.ProtuStrankaListFormated_1">
      <item>VINO ILOK dioničko društvo za poljoprivrednu proizvodnju i promet</item>
    </derivirana_varijabla>
  </DomainObject.Predmet.ProtuStrankaListFormated>
  <DomainObject.Predmet.ProtuStrankaListFormatedOIB>
    <izvorni_sadrzaj>
      <item>VINO ILOK dioničko društvo za poljoprivrednu proizvodnju i promet, OIB 54322407060</item>
    </izvorni_sadrzaj>
    <derivirana_varijabla naziv="DomainObject.Predmet.ProtuStrankaListFormatedOIB_1">
      <item>VINO ILOK dioničko društvo za poljoprivrednu proizvodnju i promet, OIB 54322407060</item>
    </derivirana_varijabla>
  </DomainObject.Predmet.ProtuStrankaListFormatedOIB>
  <DomainObject.Predmet.ProtuStrankaListFormatedWithAdress>
    <izvorni_sadrzaj>
      <item>VINO ILOK dioničko društvo za poljoprivrednu proizvodnju i promet, Stjepana Radića 14, 32236 Ilok</item>
    </izvorni_sadrzaj>
    <derivirana_varijabla naziv="DomainObject.Predmet.ProtuStrankaListFormatedWithAdress_1">
      <item>VINO ILOK dioničko društvo za poljoprivrednu proizvodnju i promet, Stjepana Radića 14, 32236 Ilok</item>
    </derivirana_varijabla>
  </DomainObject.Predmet.ProtuStrankaListFormatedWithAdress>
  <DomainObject.Predmet.ProtuStrankaListFormatedWithAdressOIB>
    <izvorni_sadrzaj>
      <item>VINO ILOK dioničko društvo za poljoprivrednu proizvodnju i promet, OIB 54322407060, Stjepana Radića 14, 32236 Ilok</item>
    </izvorni_sadrzaj>
    <derivirana_varijabla naziv="DomainObject.Predmet.ProtuStrankaListFormatedWithAdressOIB_1">
      <item>VINO ILOK dioničko društvo za poljoprivrednu proizvodnju i promet, OIB 54322407060, Stjepana Radića 14, 32236 Ilok</item>
    </derivirana_varijabla>
  </DomainObject.Predmet.ProtuStrankaListFormatedWithAdressOIB>
  <DomainObject.Predmet.ProtuStrankaListNazivFormated>
    <izvorni_sadrzaj>
      <item>VINO ILOK dioničko društvo za poljoprivrednu proizvodnju i promet</item>
    </izvorni_sadrzaj>
    <derivirana_varijabla naziv="DomainObject.Predmet.ProtuStrankaListNazivFormated_1">
      <item>VINO ILOK dioničko društvo za poljoprivrednu proizvodnju i promet</item>
    </derivirana_varijabla>
  </DomainObject.Predmet.ProtuStrankaListNazivFormated>
  <DomainObject.Predmet.ProtuStrankaListNazivFormatedOIB>
    <izvorni_sadrzaj>
      <item>VINO ILOK dioničko društvo za poljoprivrednu proizvodnju i promet, OIB 54322407060</item>
    </izvorni_sadrzaj>
    <derivirana_varijabla naziv="DomainObject.Predmet.ProtuStrankaListNazivFormatedOIB_1">
      <item>VINO ILOK dioničko društvo za poljoprivrednu proizvodnju i promet, OIB 54322407060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VINO ILOK dioničko društvo za poljoprivrednu proizvodnju i promet</izvorni_sadrzaj>
    <derivirana_varijabla naziv="DomainObject.Predmet.ProtustrankaIDrugi_1">VINO ILOK dioničko društvo za poljoprivrednu proizvodnju i promet</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VINO ILOK dioničko društvo za poljoprivrednu proizvodnju i promet, OIB 54322407060, Stjepana Radića 14, 32236 Ilok</izvorni_sadrzaj>
    <derivirana_varijabla naziv="DomainObject.Predmet.ProtustrankaIDrugiAdressOIB_1">VINO ILOK dioničko društvo za poljoprivrednu proizvodnju i promet, OIB 54322407060, Stjepana Radića 14,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VINO ILOK dioničko društvo za poljoprivrednu proizvodnju i promet</item>
    </izvorni_sadrzaj>
    <derivirana_varijabla naziv="DomainObject.Predmet.SudioniciListNaziv_1">
      <item>FINA RC OSIJEK</item>
      <item>VINO ILOK dioničko društvo za poljoprivrednu proizvodnju i promet</item>
    </derivirana_varijabla>
  </DomainObject.Predmet.SudioniciListNaziv>
  <DomainObject.Predmet.SudioniciListAdressOIB>
    <izvorni_sadrzaj>
      <item>FINA RC OSIJEK, OIB 85821130368, L. JEGERA 3,31000 Osijek</item>
      <item>VINO ILOK dioničko društvo za poljoprivrednu proizvodnju i promet, OIB 54322407060, Stjepana Radića 14,32236 Ilok</item>
    </izvorni_sadrzaj>
    <derivirana_varijabla naziv="DomainObject.Predmet.SudioniciListAdressOIB_1">
      <item>FINA RC OSIJEK, OIB 85821130368, L. JEGERA 3,31000 Osijek</item>
      <item>VINO ILOK dioničko društvo za poljoprivrednu proizvodnju i promet, OIB 54322407060, Stjepana Radića 14,32236 Ilok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54322407060</item>
    </izvorni_sadrzaj>
    <derivirana_varijabla naziv="DomainObject.Predmet.SudioniciListNazivOIB_1">
      <item>, OIB 85821130368</item>
      <item>, OIB 54322407060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D7D206-AA1D-4BC1-A4F3-0548F7B084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1446</properties:Words>
  <properties:Characters>7705</properties:Characters>
  <properties:Lines>152</properties:Lines>
  <properties:Paragraphs>39</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2018-05-30T07:26:00Z</dcterms:created>
  <dc:creator>grgicv</dc:creator>
  <cp:lastModifiedBy>Danijela Sekulić</cp:lastModifiedBy>
  <cp:lastPrinted>2018-05-30T08:28:00Z</cp:lastPrinted>
  <dcterms:modified xmlns:xsi="http://www.w3.org/2001/XMLSchema-instance" xsi:type="dcterms:W3CDTF">2018-05-30T08:31:00Z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(PRIGOVOR NA DIOBNI POPIS VINO ILOK.docx)</vt:lpwstr>
  </prop:property>
  <prop:property name="CC_coloring" pid="4" fmtid="{D5CDD505-2E9C-101B-9397-08002B2CF9AE}">
    <vt:bool>true</vt:bool>
  </prop:property>
  <prop:property name="BrojStranica" pid="5" fmtid="{D5CDD505-2E9C-101B-9397-08002B2CF9AE}">
    <vt:i4>4</vt:i4>
  </prop:property>
</prop:Properties>
</file>