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186e5" w14:paraId="3c186e5"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AE64CC">
        <w:rPr>
          <w:rFonts w:hAnsi="Times New Roman" w:ascii="Times New Roman"/>
          <w:szCs w:val="24"/>
        </w:rPr>
        <w:t>55</w:t>
      </w:r>
      <w:r w:rsidR="0095719F">
        <w:rPr>
          <w:rFonts w:hAnsi="Times New Roman" w:ascii="Times New Roman"/>
          <w:szCs w:val="24"/>
        </w:rPr>
        <w:t>56</w:t>
      </w:r>
      <w:r w:rsidR="00720CB1">
        <w:rPr>
          <w:rFonts w:hAnsi="Times New Roman" w:ascii="Times New Roman"/>
          <w:szCs w:val="24"/>
        </w:rPr>
        <w:t>/16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336B0D">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w:t>
      </w:r>
      <w:r w:rsidR="009C33C4" w:rsidRPr="009C33C4">
        <w:rPr>
          <w:rFonts w:hAnsi="Times New Roman" w:ascii="Times New Roman"/>
          <w:szCs w:val="24"/>
        </w:rPr>
        <w:t>Republika Hrvatska, Ministarstvo financija, Porezna uprava, Područni ured Zagreb, OIB: 18683136487</w:t>
      </w:r>
      <w:r w:rsidR="00D11597">
        <w:rPr>
          <w:rFonts w:hAnsi="Times New Roman" w:ascii="Times New Roman"/>
          <w:szCs w:val="24"/>
        </w:rPr>
        <w:t xml:space="preserve">, </w:t>
      </w:r>
      <w:r w:rsidRPr="00255267">
        <w:rPr>
          <w:rFonts w:hAnsi="Times New Roman" w:ascii="Times New Roman"/>
          <w:szCs w:val="24"/>
        </w:rPr>
        <w:t>u stečajnom</w:t>
      </w:r>
      <w:r w:rsidR="00D11597">
        <w:rPr>
          <w:rFonts w:hAnsi="Times New Roman" w:ascii="Times New Roman"/>
          <w:szCs w:val="24"/>
        </w:rPr>
        <w:t xml:space="preserve"> postupku</w:t>
      </w:r>
      <w:r w:rsidR="00B53009">
        <w:rPr>
          <w:rFonts w:hAnsi="Times New Roman" w:ascii="Times New Roman"/>
          <w:szCs w:val="24"/>
        </w:rPr>
        <w:t xml:space="preserve"> nad dužnikom </w:t>
      </w:r>
      <w:r w:rsidR="0095719F">
        <w:rPr>
          <w:rFonts w:hAnsi="Times New Roman" w:ascii="Times New Roman"/>
          <w:szCs w:val="24"/>
        </w:rPr>
        <w:t>HACIENDA d.o.o.,</w:t>
      </w:r>
      <w:r w:rsidR="00B53009">
        <w:rPr>
          <w:rFonts w:hAnsi="Times New Roman" w:ascii="Times New Roman"/>
          <w:szCs w:val="24"/>
        </w:rPr>
        <w:t xml:space="preserve"> </w:t>
      </w:r>
      <w:r w:rsidR="0095719F">
        <w:rPr>
          <w:rFonts w:hAnsi="Times New Roman" w:ascii="Times New Roman"/>
          <w:szCs w:val="24"/>
        </w:rPr>
        <w:t>Zagreb</w:t>
      </w:r>
      <w:r w:rsidRPr="00255267">
        <w:rPr>
          <w:rFonts w:hAnsi="Times New Roman" w:ascii="Times New Roman"/>
          <w:szCs w:val="24"/>
        </w:rPr>
        <w:t xml:space="preserve">, </w:t>
      </w:r>
      <w:r w:rsidR="0095719F">
        <w:rPr>
          <w:rFonts w:hAnsi="Times New Roman" w:ascii="Times New Roman"/>
          <w:szCs w:val="24"/>
        </w:rPr>
        <w:t>Medvedgradska 56</w:t>
      </w:r>
      <w:r w:rsidR="00347AC7">
        <w:rPr>
          <w:rFonts w:hAnsi="Times New Roman" w:ascii="Times New Roman"/>
          <w:szCs w:val="24"/>
        </w:rPr>
        <w:t>,</w:t>
      </w:r>
      <w:r w:rsidRPr="00255267">
        <w:rPr>
          <w:rFonts w:hAnsi="Times New Roman" w:ascii="Times New Roman"/>
          <w:szCs w:val="24"/>
        </w:rPr>
        <w:t xml:space="preserve"> OIB</w:t>
      </w:r>
      <w:r w:rsidR="00B53009">
        <w:rPr>
          <w:rFonts w:hAnsi="Times New Roman" w:ascii="Times New Roman"/>
          <w:szCs w:val="24"/>
        </w:rPr>
        <w:t>:</w:t>
      </w:r>
      <w:r w:rsidRPr="00255267">
        <w:rPr>
          <w:rFonts w:hAnsi="Times New Roman" w:ascii="Times New Roman"/>
          <w:szCs w:val="24"/>
        </w:rPr>
        <w:t xml:space="preserve"> </w:t>
      </w:r>
      <w:r w:rsidR="0095719F" w:rsidRPr="0095719F">
        <w:rPr>
          <w:rFonts w:hAnsi="Times New Roman" w:ascii="Times New Roman"/>
          <w:szCs w:val="24"/>
        </w:rPr>
        <w:t>68827655591</w:t>
      </w:r>
      <w:r w:rsidR="00B53009">
        <w:rPr>
          <w:rFonts w:hAnsi="Times New Roman" w:ascii="Times New Roman"/>
          <w:szCs w:val="24"/>
        </w:rPr>
        <w:t>,</w:t>
      </w:r>
      <w:r w:rsidR="00656B2B">
        <w:rPr>
          <w:rFonts w:hAnsi="Times New Roman" w:ascii="Times New Roman"/>
          <w:szCs w:val="24"/>
        </w:rPr>
        <w:t xml:space="preserve"> </w:t>
      </w:r>
      <w:r w:rsidR="00347AC7">
        <w:rPr>
          <w:rFonts w:hAnsi="Times New Roman" w:ascii="Times New Roman"/>
          <w:szCs w:val="24"/>
        </w:rPr>
        <w:t>19</w:t>
      </w:r>
      <w:r w:rsidRPr="00255267">
        <w:rPr>
          <w:rFonts w:hAnsi="Times New Roman" w:ascii="Times New Roman"/>
          <w:szCs w:val="24"/>
        </w:rPr>
        <w:t xml:space="preserve">. </w:t>
      </w:r>
      <w:r w:rsidR="00347AC7">
        <w:rPr>
          <w:rFonts w:hAnsi="Times New Roman" w:ascii="Times New Roman"/>
          <w:szCs w:val="24"/>
        </w:rPr>
        <w:t>listopad</w:t>
      </w:r>
      <w:r w:rsidR="00F00EEE">
        <w:rPr>
          <w:rFonts w:hAnsi="Times New Roman" w:ascii="Times New Roman"/>
          <w:szCs w:val="24"/>
        </w:rPr>
        <w:t>a</w:t>
      </w:r>
      <w:r w:rsidRPr="00255267">
        <w:rPr>
          <w:rFonts w:hAnsi="Times New Roman" w:ascii="Times New Roman"/>
          <w:szCs w:val="24"/>
        </w:rPr>
        <w:t xml:space="preserve"> 2016.</w:t>
      </w:r>
    </w:p>
    <w:p w:rsidRDefault="00347AC7" w:rsidP="00255267" w:rsidR="00347AC7">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AB36DF" w:rsidR="009B556F">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A85C51" w:rsidRPr="00A85C51">
        <w:rPr>
          <w:rFonts w:hAnsi="Times New Roman" w:ascii="Times New Roman"/>
          <w:szCs w:val="24"/>
        </w:rPr>
        <w:t>HACIENDA d.o.o., Zagreb, Medvedgradska 56, OIB: 68827655591</w:t>
      </w:r>
      <w:r w:rsidR="00AB36DF">
        <w:rPr>
          <w:rFonts w:hAnsi="Times New Roman" w:ascii="Times New Roman"/>
          <w:szCs w:val="24"/>
        </w:rPr>
        <w:t>.</w:t>
      </w:r>
    </w:p>
    <w:p w:rsidRDefault="00AB36DF" w:rsidP="00AB36DF" w:rsidR="00AB36DF" w:rsidRPr="00AB36DF">
      <w:pPr>
        <w:pStyle w:val="Odlomakpopisa"/>
        <w:ind w:firstLine="567" w:left="0"/>
        <w:jc w:val="both"/>
        <w:rPr>
          <w:rFonts w:hAnsi="Times New Roman" w:ascii="Times New Roman"/>
          <w:szCs w:val="24"/>
        </w:rPr>
      </w:pPr>
    </w:p>
    <w:p w:rsidRDefault="009B556F" w:rsidP="008F7323"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CB049C">
        <w:rPr>
          <w:rFonts w:hAnsi="Times New Roman" w:ascii="Times New Roman"/>
          <w:b/>
          <w:szCs w:val="24"/>
        </w:rPr>
        <w:t>5</w:t>
      </w:r>
      <w:r w:rsidR="00914ABA" w:rsidRPr="005B389D">
        <w:rPr>
          <w:rFonts w:hAnsi="Times New Roman" w:ascii="Times New Roman"/>
          <w:b/>
          <w:szCs w:val="24"/>
        </w:rPr>
        <w:t>.</w:t>
      </w:r>
      <w:r w:rsidR="005B389D" w:rsidRPr="005B389D">
        <w:rPr>
          <w:rFonts w:hAnsi="Times New Roman" w:ascii="Times New Roman"/>
          <w:b/>
          <w:szCs w:val="24"/>
        </w:rPr>
        <w:t xml:space="preserve"> </w:t>
      </w:r>
      <w:r w:rsidR="00CB049C">
        <w:rPr>
          <w:rFonts w:hAnsi="Times New Roman" w:ascii="Times New Roman"/>
          <w:b/>
          <w:szCs w:val="24"/>
        </w:rPr>
        <w:t>prosinca</w:t>
      </w:r>
      <w:r w:rsidR="00914ABA" w:rsidRPr="005B389D">
        <w:rPr>
          <w:rFonts w:hAnsi="Times New Roman" w:ascii="Times New Roman"/>
          <w:b/>
          <w:szCs w:val="24"/>
        </w:rPr>
        <w:t xml:space="preserve"> 2016. u </w:t>
      </w:r>
      <w:r w:rsidR="00CB049C">
        <w:rPr>
          <w:rFonts w:hAnsi="Times New Roman" w:ascii="Times New Roman"/>
          <w:b/>
          <w:szCs w:val="24"/>
        </w:rPr>
        <w:t>9</w:t>
      </w:r>
      <w:r w:rsidR="00914ABA" w:rsidRPr="005B389D">
        <w:rPr>
          <w:rFonts w:hAnsi="Times New Roman" w:ascii="Times New Roman"/>
          <w:b/>
          <w:szCs w:val="24"/>
        </w:rPr>
        <w:t>,</w:t>
      </w:r>
      <w:r w:rsidR="008B73AA">
        <w:rPr>
          <w:rFonts w:hAnsi="Times New Roman" w:ascii="Times New Roman"/>
          <w:b/>
          <w:szCs w:val="24"/>
        </w:rPr>
        <w:t>4</w:t>
      </w:r>
      <w:r w:rsidR="00914ABA" w:rsidRPr="005B389D">
        <w:rPr>
          <w:rFonts w:hAnsi="Times New Roman" w:ascii="Times New Roman"/>
          <w:b/>
          <w:szCs w:val="24"/>
        </w:rPr>
        <w:t>0 sati</w:t>
      </w:r>
      <w:r w:rsidR="00702B20" w:rsidRPr="005B389D">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009C33C4">
        <w:rPr>
          <w:rFonts w:hAnsi="Times New Roman" w:ascii="Times New Roman"/>
          <w:szCs w:val="24"/>
        </w:rPr>
        <w:t>predlagatelj,</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A85C51" w:rsidP="009B556F" w:rsidR="00A85C51">
      <w:pPr>
        <w:rPr>
          <w:rFonts w:hAnsi="Times New Roman" w:ascii="Times New Roman"/>
          <w:szCs w:val="24"/>
        </w:rPr>
      </w:pPr>
      <w:r>
        <w:rPr>
          <w:rFonts w:hAnsi="Times New Roman" w:ascii="Times New Roman"/>
          <w:szCs w:val="24"/>
        </w:rPr>
        <w:t>-Hypo Alpe-Adria-Bank d.d.</w:t>
      </w:r>
    </w:p>
    <w:p w:rsidRDefault="00A85C51" w:rsidP="009B556F" w:rsidR="00A85C51">
      <w:pPr>
        <w:rPr>
          <w:rFonts w:hAnsi="Times New Roman" w:ascii="Times New Roman"/>
          <w:szCs w:val="24"/>
        </w:rPr>
      </w:pPr>
      <w:r>
        <w:rPr>
          <w:rFonts w:hAnsi="Times New Roman" w:ascii="Times New Roman"/>
          <w:szCs w:val="24"/>
        </w:rPr>
        <w:t>-OTP banka Hrvatska d.d.</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61355B"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854F54">
        <w:rPr>
          <w:rFonts w:hAnsi="Times New Roman" w:ascii="Times New Roman"/>
        </w:rPr>
        <w:t>3102</w:t>
      </w:r>
      <w:r w:rsidR="002E5ED8">
        <w:rPr>
          <w:rFonts w:hAnsi="Times New Roman" w:ascii="Times New Roman"/>
        </w:rPr>
        <w:t>/15</w:t>
      </w:r>
      <w:r w:rsidR="00E74A6D">
        <w:rPr>
          <w:rFonts w:hAnsi="Times New Roman" w:ascii="Times New Roman"/>
        </w:rPr>
        <w:t xml:space="preserve"> od </w:t>
      </w:r>
      <w:r w:rsidR="00854F54">
        <w:rPr>
          <w:rFonts w:hAnsi="Times New Roman" w:ascii="Times New Roman"/>
        </w:rPr>
        <w:t>6</w:t>
      </w:r>
      <w:r w:rsidR="00E74A6D">
        <w:rPr>
          <w:rFonts w:hAnsi="Times New Roman" w:ascii="Times New Roman"/>
        </w:rPr>
        <w:t xml:space="preserve">. </w:t>
      </w:r>
      <w:r w:rsidR="00854F54">
        <w:rPr>
          <w:rFonts w:hAnsi="Times New Roman" w:ascii="Times New Roman"/>
        </w:rPr>
        <w:t>svibnja</w:t>
      </w:r>
      <w:r w:rsidR="00E41612">
        <w:rPr>
          <w:rFonts w:hAnsi="Times New Roman" w:ascii="Times New Roman"/>
        </w:rPr>
        <w:t xml:space="preserve"> </w:t>
      </w:r>
      <w:r w:rsidR="00E74A6D">
        <w:rPr>
          <w:rFonts w:hAnsi="Times New Roman" w:ascii="Times New Roman"/>
        </w:rPr>
        <w:t>2016. obustavljeno je postupanje povodom prijedloga FINA-e za provedbom skraćenog stečajnog postupka</w:t>
      </w:r>
      <w:r w:rsidR="006E5509">
        <w:rPr>
          <w:rFonts w:hAnsi="Times New Roman" w:ascii="Times New Roman"/>
        </w:rPr>
        <w:t>,</w:t>
      </w:r>
      <w:r w:rsidR="00E41612">
        <w:rPr>
          <w:rFonts w:hAnsi="Times New Roman" w:ascii="Times New Roman"/>
        </w:rPr>
        <w:t xml:space="preserve"> </w:t>
      </w:r>
      <w:r w:rsidR="00E74A6D">
        <w:rPr>
          <w:rFonts w:hAnsi="Times New Roman" w:ascii="Times New Roman"/>
        </w:rPr>
        <w:t>budući je</w:t>
      </w:r>
      <w:r w:rsidR="005B389D">
        <w:rPr>
          <w:rFonts w:hAnsi="Times New Roman" w:ascii="Times New Roman"/>
        </w:rPr>
        <w:t xml:space="preserve"> </w:t>
      </w:r>
      <w:r w:rsidR="009C33C4" w:rsidRPr="009C33C4">
        <w:rPr>
          <w:rFonts w:hAnsi="Times New Roman" w:ascii="Times New Roman"/>
        </w:rPr>
        <w:t>Republika Hrvatska, Ministarstvo financija, Porezna uprava, Područni ured Zagreb, OIB: 18683136487</w:t>
      </w:r>
      <w:r w:rsidR="009C33C4">
        <w:rPr>
          <w:rFonts w:hAnsi="Times New Roman" w:ascii="Times New Roman"/>
        </w:rPr>
        <w:t xml:space="preserve"> predložila otvaranje stečajnog postupka</w:t>
      </w:r>
      <w:r w:rsidR="0061355B">
        <w:rPr>
          <w:rFonts w:hAnsi="Times New Roman" w:ascii="Times New Roman"/>
        </w:rPr>
        <w:t xml:space="preserve"> nad dužnikom, u kojem navodi da dužnik posjeduje nekretnine. </w:t>
      </w:r>
      <w:r w:rsidR="00CA5195">
        <w:rPr>
          <w:rFonts w:hAnsi="Times New Roman" w:ascii="Times New Roman"/>
        </w:rPr>
        <w:t>Po pravomoćnosti istog postupak je nastavljen pod novim brojem St-</w:t>
      </w:r>
      <w:r w:rsidR="00E41612">
        <w:rPr>
          <w:rFonts w:hAnsi="Times New Roman" w:ascii="Times New Roman"/>
        </w:rPr>
        <w:t>55</w:t>
      </w:r>
      <w:r w:rsidR="00A85C51">
        <w:rPr>
          <w:rFonts w:hAnsi="Times New Roman" w:ascii="Times New Roman"/>
        </w:rPr>
        <w:t>56</w:t>
      </w:r>
      <w:r w:rsidR="002E5ED8">
        <w:rPr>
          <w:rFonts w:hAnsi="Times New Roman" w:ascii="Times New Roman"/>
        </w:rPr>
        <w:t>/16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w:t>
      </w:r>
      <w:r w:rsidR="00850243">
        <w:rPr>
          <w:rFonts w:hAnsi="Times New Roman" w:ascii="Times New Roman"/>
        </w:rPr>
        <w:t xml:space="preserve">rodne novine" broj 71/15, dalje </w:t>
      </w:r>
      <w:r w:rsidRPr="00E54049">
        <w:rPr>
          <w:rFonts w:hAnsi="Times New Roman" w:ascii="Times New Roman"/>
        </w:rPr>
        <w:t>SZ</w:t>
      </w:r>
      <w:r>
        <w:rPr>
          <w:rFonts w:hAnsi="Times New Roman" w:ascii="Times New Roman"/>
        </w:rPr>
        <w:t>) doneseno je rješenje o pokretanju prethodnog postupka radi utvrđivanja pretpostavki za otvaranje stečajnog postupka – prethodni postupak.</w:t>
      </w:r>
    </w:p>
    <w:p w:rsidRDefault="005B389D" w:rsidP="00FD1A05" w:rsidR="005B389D">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lastRenderedPageBreak/>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xml:space="preserve">. </w:t>
      </w:r>
      <w:r w:rsidR="00A64DD0">
        <w:rPr>
          <w:rFonts w:hAnsi="Times New Roman" w:ascii="Times New Roman"/>
        </w:rPr>
        <w:t>O</w:t>
      </w:r>
      <w:r>
        <w:rPr>
          <w:rFonts w:hAnsi="Times New Roman" w:ascii="Times New Roman"/>
        </w:rPr>
        <w:t xml:space="preserve">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850243">
        <w:rPr>
          <w:rFonts w:hAnsi="Times New Roman" w:ascii="Times New Roman"/>
        </w:rPr>
        <w:t>19</w:t>
      </w:r>
      <w:r>
        <w:rPr>
          <w:rFonts w:hAnsi="Times New Roman" w:ascii="Times New Roman"/>
        </w:rPr>
        <w:t xml:space="preserve">. </w:t>
      </w:r>
      <w:r w:rsidR="00850243">
        <w:rPr>
          <w:rFonts w:hAnsi="Times New Roman" w:ascii="Times New Roman"/>
        </w:rPr>
        <w:t>listopada</w:t>
      </w:r>
      <w:r>
        <w:rPr>
          <w:rFonts w:hAnsi="Times New Roman" w:ascii="Times New Roman"/>
        </w:rPr>
        <w:t xml:space="preserve"> 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7417DA">
        <w:rPr>
          <w:rFonts w:hAnsi="Times New Roman" w:ascii="Times New Roman"/>
          <w:szCs w:val="24"/>
          <w:lang w:val="pl-PL"/>
        </w:rPr>
        <w:t>, v.r.</w:t>
      </w:r>
    </w:p>
    <w:p w:rsidRDefault="007417DA" w:rsidP="00123A31" w:rsidR="007417DA">
      <w:pPr>
        <w:jc w:val="right"/>
        <w:rPr>
          <w:rFonts w:hAnsi="Times New Roman" w:ascii="Times New Roman"/>
          <w:szCs w:val="24"/>
          <w:lang w:val="pl-PL"/>
        </w:rPr>
      </w:pPr>
    </w:p>
    <w:p w:rsidRDefault="007417DA" w:rsidP="00123A31" w:rsidR="007417DA">
      <w:pPr>
        <w:jc w:val="right"/>
        <w:rPr>
          <w:rFonts w:hAnsi="Times New Roman" w:ascii="Times New Roman"/>
          <w:szCs w:val="24"/>
          <w:lang w:val="pl-PL"/>
        </w:rPr>
      </w:pPr>
      <w:r>
        <w:rPr>
          <w:rFonts w:hAnsi="Times New Roman" w:ascii="Times New Roman"/>
          <w:szCs w:val="24"/>
          <w:lang w:val="pl-PL"/>
        </w:rPr>
        <w:t>Za točnost otpravka-</w:t>
      </w:r>
    </w:p>
    <w:p w:rsidRDefault="007417DA" w:rsidP="00123A31" w:rsidR="007417DA">
      <w:pPr>
        <w:jc w:val="right"/>
        <w:rPr>
          <w:rFonts w:hAnsi="Times New Roman" w:ascii="Times New Roman"/>
          <w:szCs w:val="24"/>
          <w:lang w:val="pl-PL"/>
        </w:rPr>
      </w:pPr>
      <w:r>
        <w:rPr>
          <w:rFonts w:hAnsi="Times New Roman" w:ascii="Times New Roman"/>
          <w:szCs w:val="24"/>
          <w:lang w:val="pl-PL"/>
        </w:rPr>
        <w:t>Ovlašteni službenik:</w:t>
      </w:r>
    </w:p>
    <w:p w:rsidRDefault="007417DA" w:rsidP="00123A31" w:rsidR="007417DA">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7417DA"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741009">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850243">
      <w:rPr>
        <w:rFonts w:hAnsi="Times New Roman" w:ascii="Times New Roman"/>
        <w:szCs w:val="24"/>
      </w:rPr>
      <w:t>55</w:t>
    </w:r>
    <w:r w:rsidR="00A85C51">
      <w:rPr>
        <w:rFonts w:hAnsi="Times New Roman" w:ascii="Times New Roman"/>
        <w:szCs w:val="24"/>
      </w:rPr>
      <w:t>56</w:t>
    </w:r>
    <w:r w:rsidR="001E1B5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97D28"/>
    <w:rsid w:val="001B72C9"/>
    <w:rsid w:val="001E1B5B"/>
    <w:rsid w:val="0021052A"/>
    <w:rsid w:val="00255267"/>
    <w:rsid w:val="00262DC8"/>
    <w:rsid w:val="002E24AC"/>
    <w:rsid w:val="002E5ED8"/>
    <w:rsid w:val="00336B0D"/>
    <w:rsid w:val="00347AC7"/>
    <w:rsid w:val="00386090"/>
    <w:rsid w:val="00426B48"/>
    <w:rsid w:val="0046121A"/>
    <w:rsid w:val="00461F40"/>
    <w:rsid w:val="00474BC0"/>
    <w:rsid w:val="004B1A2C"/>
    <w:rsid w:val="004C3626"/>
    <w:rsid w:val="00511AF4"/>
    <w:rsid w:val="005224CA"/>
    <w:rsid w:val="00596756"/>
    <w:rsid w:val="005B389D"/>
    <w:rsid w:val="0061355B"/>
    <w:rsid w:val="00656B2B"/>
    <w:rsid w:val="006A1868"/>
    <w:rsid w:val="006C5127"/>
    <w:rsid w:val="006D1979"/>
    <w:rsid w:val="006D45BB"/>
    <w:rsid w:val="006E5509"/>
    <w:rsid w:val="00702B20"/>
    <w:rsid w:val="00720CB1"/>
    <w:rsid w:val="00741009"/>
    <w:rsid w:val="007417DA"/>
    <w:rsid w:val="0077215A"/>
    <w:rsid w:val="00782828"/>
    <w:rsid w:val="007C4FE8"/>
    <w:rsid w:val="007E06A1"/>
    <w:rsid w:val="008066F0"/>
    <w:rsid w:val="00817209"/>
    <w:rsid w:val="008306F5"/>
    <w:rsid w:val="00850243"/>
    <w:rsid w:val="00854F54"/>
    <w:rsid w:val="00864656"/>
    <w:rsid w:val="008B73AA"/>
    <w:rsid w:val="008E442C"/>
    <w:rsid w:val="008F7323"/>
    <w:rsid w:val="00914ABA"/>
    <w:rsid w:val="0092529E"/>
    <w:rsid w:val="00927925"/>
    <w:rsid w:val="0095719F"/>
    <w:rsid w:val="00981914"/>
    <w:rsid w:val="00991C0F"/>
    <w:rsid w:val="009B556F"/>
    <w:rsid w:val="009C33C4"/>
    <w:rsid w:val="009C4185"/>
    <w:rsid w:val="00A01449"/>
    <w:rsid w:val="00A23F46"/>
    <w:rsid w:val="00A37BA6"/>
    <w:rsid w:val="00A64DD0"/>
    <w:rsid w:val="00A85C51"/>
    <w:rsid w:val="00AB36DF"/>
    <w:rsid w:val="00AB5D01"/>
    <w:rsid w:val="00AD3BE5"/>
    <w:rsid w:val="00AE64CC"/>
    <w:rsid w:val="00B53009"/>
    <w:rsid w:val="00B811E7"/>
    <w:rsid w:val="00B86189"/>
    <w:rsid w:val="00BD31F6"/>
    <w:rsid w:val="00BE1BD1"/>
    <w:rsid w:val="00C1502B"/>
    <w:rsid w:val="00C559E3"/>
    <w:rsid w:val="00CA5195"/>
    <w:rsid w:val="00CB049C"/>
    <w:rsid w:val="00CC75F3"/>
    <w:rsid w:val="00CD00B1"/>
    <w:rsid w:val="00D11597"/>
    <w:rsid w:val="00D36513"/>
    <w:rsid w:val="00D37C54"/>
    <w:rsid w:val="00D45F7F"/>
    <w:rsid w:val="00DD4A74"/>
    <w:rsid w:val="00E1650C"/>
    <w:rsid w:val="00E41612"/>
    <w:rsid w:val="00E4216F"/>
    <w:rsid w:val="00E54049"/>
    <w:rsid w:val="00E74A6D"/>
    <w:rsid w:val="00E91D35"/>
    <w:rsid w:val="00EE0DC9"/>
    <w:rsid w:val="00EE5DD1"/>
    <w:rsid w:val="00F00EEE"/>
    <w:rsid w:val="00F07871"/>
    <w:rsid w:val="00F535E9"/>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7417DA"/>
    <w:rPr>
      <w:color w:val="808080"/>
      <w:bdr w:space="0" w:sz="0" w:color="auto" w:val="none"/>
      <w:shd w:fill="auto" w:color="auto" w:val="clear"/>
    </w:rPr>
  </w:style>
  <w:style w:customStyle="true" w:styleId="eSPISCCParagraphDefaultFont" w:type="character">
    <w:name w:val="eSPIS_CC_Paragraph Default Font"/>
    <w:basedOn w:val="Zadanifontodlomka"/>
    <w:rsid w:val="007417D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417D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417D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17D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7417DA"/>
    <w:rPr>
      <w:color w:val="808080"/>
      <w:bdr w:color="auto" w:space="0" w:sz="0" w:val="none"/>
      <w:shd w:color="auto" w:fill="auto" w:val="clear"/>
    </w:rPr>
  </w:style>
  <w:style w:customStyle="1" w:styleId="eSPISCCParagraphDefaultFont" w:type="character">
    <w:name w:val="eSPIS_CC_Paragraph Default Font"/>
    <w:basedOn w:val="Zadanifontodlomka"/>
    <w:rsid w:val="007417D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417D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417D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17D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5556</izvorni_sadrzaj>
    <derivirana_varijabla naziv="DomainObject.Predmet.Broj_1">5556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St-5556/2016</izvorni_sadrzaj>
    <derivirana_varijabla naziv="DomainObject.Predmet.OznakaBroj_1">St-5556/2016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HACIENDA d.o.o. zastupanog po punomoćniku Luka Tomljenović</izvorni_sadrzaj>
    <derivirana_varijabla naziv="DomainObject.Predmet.ProtustrankaFormated_1">  HACIENDA d.o.o. zastupanog po punomoćniku Luka Tomljenović</derivirana_varijabla>
  </DomainObject.Predmet.ProtustrankaFormated>
  <DomainObject.Predmet.ProtustrankaFormatedOIB>
    <izvorni_sadrzaj>  HACIENDA d.o.o., OIB 68827655591 zastupanog po punomoćniku Luka Tomljenović</izvorni_sadrzaj>
    <derivirana_varijabla naziv="DomainObject.Predmet.ProtustrankaFormatedOIB_1">  HACIENDA d.o.o., OIB 68827655591 zastupanog po punomoćniku Luka Tomljenović</derivirana_varijabla>
  </DomainObject.Predmet.ProtustrankaFormatedOIB>
  <DomainObject.Predmet.ProtustrankaFormatedWithAdress>
    <izvorni_sadrzaj> HACIENDA d.o.o., Medvedgradska 56, 10000 Zagreb zastupanog po punomoćniku Luka Tomljenović</izvorni_sadrzaj>
    <derivirana_varijabla naziv="DomainObject.Predmet.ProtustrankaFormatedWithAdress_1"> HACIENDA d.o.o., Medvedgradska 56, 10000 Zagreb zastupanog po punomoćniku Luka Tomljenović</derivirana_varijabla>
  </DomainObject.Predmet.ProtustrankaFormatedWithAdress>
  <DomainObject.Predmet.ProtustrankaFormatedWithAdressOIB>
    <izvorni_sadrzaj> HACIENDA d.o.o., OIB 68827655591, Medvedgradska 56, 10000 Zagreb zastupanog po punomoćniku Luka Tomljenović</izvorni_sadrzaj>
    <derivirana_varijabla naziv="DomainObject.Predmet.ProtustrankaFormatedWithAdressOIB_1"> HACIENDA d.o.o., OIB 68827655591, Medvedgradska 56, 10000 Zagreb zastupanog po punomoćniku Luka Tomljenović</derivirana_varijabla>
  </DomainObject.Predmet.ProtustrankaFormatedWithAdressOIB>
  <DomainObject.Predmet.ProtustrankaWithAdress>
    <izvorni_sadrzaj>HACIENDA d.o.o. Medvedgradska 56, 10000 Zagreb</izvorni_sadrzaj>
    <derivirana_varijabla naziv="DomainObject.Predmet.ProtustrankaWithAdress_1">HACIENDA d.o.o. Medvedgradska 56, 10000 Zagreb</derivirana_varijabla>
  </DomainObject.Predmet.ProtustrankaWithAdress>
  <DomainObject.Predmet.ProtustrankaWithAdressOIB>
    <izvorni_sadrzaj>HACIENDA d.o.o., OIB 68827655591, Medvedgradska 56, 10000 Zagreb</izvorni_sadrzaj>
    <derivirana_varijabla naziv="DomainObject.Predmet.ProtustrankaWithAdressOIB_1">HACIENDA d.o.o., OIB 68827655591, Medvedgradska 56, 10000 Zagreb</derivirana_varijabla>
  </DomainObject.Predmet.ProtustrankaWithAdressOIB>
  <DomainObject.Predmet.ProtustrankaNazivFormated>
    <izvorni_sadrzaj>HACIENDA d.o.o.</izvorni_sadrzaj>
    <derivirana_varijabla naziv="DomainObject.Predmet.ProtustrankaNazivFormated_1">HACIENDA d.o.o.</derivirana_varijabla>
  </DomainObject.Predmet.ProtustrankaNazivFormated>
  <DomainObject.Predmet.ProtustrankaNazivFormatedOIB>
    <izvorni_sadrzaj>HACIENDA d.o.o., OIB 68827655591</izvorni_sadrzaj>
    <derivirana_varijabla naziv="DomainObject.Predmet.ProtustrankaNazivFormatedOIB_1">HACIENDA d.o.o., OIB 68827655591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HACIENDA d.o.o. zastupanog po punomoćniku Luka Tomljenović</item>
    </izvorni_sadrzaj>
    <derivirana_varijabla naziv="DomainObject.Predmet.ProtuStrankaListFormated_1">
      <item>HACIENDA d.o.o. zastupanog po punomoćniku Luka Tomljenović</item>
    </derivirana_varijabla>
  </DomainObject.Predmet.ProtuStrankaListFormated>
  <DomainObject.Predmet.ProtuStrankaListFormatedOIB>
    <izvorni_sadrzaj>
      <item>HACIENDA d.o.o., OIB 68827655591 zastupanog po punomoćniku Luka Tomljenović</item>
    </izvorni_sadrzaj>
    <derivirana_varijabla naziv="DomainObject.Predmet.ProtuStrankaListFormatedOIB_1">
      <item>HACIENDA d.o.o., OIB 68827655591 zastupanog po punomoćniku Luka Tomljenović</item>
    </derivirana_varijabla>
  </DomainObject.Predmet.ProtuStrankaListFormatedOIB>
  <DomainObject.Predmet.ProtuStrankaListFormatedWithAdress>
    <izvorni_sadrzaj>
      <item>HACIENDA d.o.o., Medvedgradska 56, 10000 Zagreb zastupanog po punomoćniku Luka Tomljenović</item>
    </izvorni_sadrzaj>
    <derivirana_varijabla naziv="DomainObject.Predmet.ProtuStrankaListFormatedWithAdress_1">
      <item>HACIENDA d.o.o., Medvedgradska 56, 10000 Zagreb zastupanog po punomoćniku Luka Tomljenović</item>
    </derivirana_varijabla>
  </DomainObject.Predmet.ProtuStrankaListFormatedWithAdress>
  <DomainObject.Predmet.ProtuStrankaListFormatedWithAdressOIB>
    <izvorni_sadrzaj>
      <item>HACIENDA d.o.o., OIB 68827655591, Medvedgradska 56, 10000 Zagreb zastupanog po punomoćniku Luka Tomljenović</item>
    </izvorni_sadrzaj>
    <derivirana_varijabla naziv="DomainObject.Predmet.ProtuStrankaListFormatedWithAdressOIB_1">
      <item>HACIENDA d.o.o., OIB 68827655591, Medvedgradska 56, 10000 Zagreb zastupanog po punomoćniku Luka Tomljenović</item>
    </derivirana_varijabla>
  </DomainObject.Predmet.ProtuStrankaListFormatedWithAdressOIB>
  <DomainObject.Predmet.ProtuStrankaListNazivFormated>
    <izvorni_sadrzaj>
      <item>HACIENDA d.o.o.</item>
    </izvorni_sadrzaj>
    <derivirana_varijabla naziv="DomainObject.Predmet.ProtuStrankaListNazivFormated_1">
      <item>HACIENDA d.o.o.</item>
    </derivirana_varijabla>
  </DomainObject.Predmet.ProtuStrankaListNazivFormated>
  <DomainObject.Predmet.ProtuStrankaListNazivFormatedOIB>
    <izvorni_sadrzaj>
      <item>HACIENDA d.o.o., OIB 68827655591</item>
    </izvorni_sadrzaj>
    <derivirana_varijabla naziv="DomainObject.Predmet.ProtuStrankaListNazivFormatedOIB_1">
      <item>HACIENDA d.o.o., OIB 68827655591</item>
    </derivirana_varijabla>
  </DomainObject.Predmet.ProtuStrankaListNazivFormatedOIB>
  <DomainObject.Predmet.OstaliListFormated>
    <izvorni_sadrzaj>
      <item>Luka Tomljenović punomoćnik sudionika u postupku HACIENDA d.o.o.</item>
    </izvorni_sadrzaj>
    <derivirana_varijabla naziv="DomainObject.Predmet.OstaliListFormated_1">
      <item>Luka Tomljenović punomoćnik sudionika u postupku HACIENDA d.o.o.</item>
    </derivirana_varijabla>
  </DomainObject.Predmet.OstaliListFormated>
  <DomainObject.Predmet.OstaliListFormatedOIB>
    <izvorni_sadrzaj>
      <item>Luka Tomljenović, OIB 29528661754 punomoćnik sudionika u postupku HACIENDA d.o.o.</item>
    </izvorni_sadrzaj>
    <derivirana_varijabla naziv="DomainObject.Predmet.OstaliListFormatedOIB_1">
      <item>Luka Tomljenović, OIB 29528661754 punomoćnik sudionika u postupku HACIENDA d.o.o.</item>
    </derivirana_varijabla>
  </DomainObject.Predmet.OstaliListFormatedOIB>
  <DomainObject.Predmet.OstaliListFormatedWithAdress>
    <izvorni_sadrzaj>
      <item>Luka Tomljenović, Medvedgradska 56, 10000 Zagreb punomoćnik sudionika u postupku HACIENDA d.o.o.</item>
    </izvorni_sadrzaj>
    <derivirana_varijabla naziv="DomainObject.Predmet.OstaliListFormatedWithAdress_1">
      <item>Luka Tomljenović, Medvedgradska 56, 10000 Zagreb punomoćnik sudionika u postupku HACIENDA d.o.o.</item>
    </derivirana_varijabla>
  </DomainObject.Predmet.OstaliListFormatedWithAdress>
  <DomainObject.Predmet.OstaliListFormatedWithAdressOIB>
    <izvorni_sadrzaj>
      <item>Luka Tomljenović, OIB 29528661754, Medvedgradska 56, 10000 Zagreb punomoćnik sudionika u postupku HACIENDA d.o.o.</item>
    </izvorni_sadrzaj>
    <derivirana_varijabla naziv="DomainObject.Predmet.OstaliListFormatedWithAdressOIB_1">
      <item>Luka Tomljenović, OIB 29528661754, Medvedgradska 56, 10000 Zagreb punomoćnik sudionika u postupku HACIENDA d.o.o.</item>
    </derivirana_varijabla>
  </DomainObject.Predmet.OstaliListFormatedWithAdressOIB>
  <DomainObject.Predmet.OstaliListNazivFormated>
    <izvorni_sadrzaj>
      <item>Luka Tomljenović</item>
    </izvorni_sadrzaj>
    <derivirana_varijabla naziv="DomainObject.Predmet.OstaliListNazivFormated_1">
      <item>Luka Tomljenović</item>
    </derivirana_varijabla>
  </DomainObject.Predmet.OstaliListNazivFormated>
  <DomainObject.Predmet.OstaliListNazivFormatedOIB>
    <izvorni_sadrzaj>
      <item>Luka Tomljenović, OIB 29528661754</item>
    </izvorni_sadrzaj>
    <derivirana_varijabla naziv="DomainObject.Predmet.OstaliListNazivFormatedOIB_1">
      <item>Luka Tomljenović, OIB 29528661754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HACIENDA d.o.o.</izvorni_sadrzaj>
    <derivirana_varijabla naziv="DomainObject.Predmet.ProtustrankaIDrugi_1">HACIENDA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HACIENDA d.o.o., OIB 68827655591, Medvedgradska 56, 10000 Zagreb</izvorni_sadrzaj>
    <derivirana_varijabla naziv="DomainObject.Predmet.ProtustrankaIDrugiAdressOIB_1">HACIENDA d.o.o., OIB 68827655591, Medvedgradska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HACIENDA d.o.o.</item>
      <item>FINA Regionalni centar Zagreb</item>
      <item>Luka Tomljenović</item>
    </izvorni_sadrzaj>
    <derivirana_varijabla naziv="DomainObject.Predmet.SudioniciListNaziv_1">
      <item>HACIENDA d.o.o.</item>
      <item>FINA Regionalni centar Zagreb</item>
      <item>Luka Tomljenović</item>
    </derivirana_varijabla>
  </DomainObject.Predmet.SudioniciListNaziv>
  <DomainObject.Predmet.SudioniciListAdressOIB>
    <izvorni_sadrzaj>
      <item>HACIENDA d.o.o., OIB 68827655591, Medvedgradska 56,10000 Zagreb</item>
      <item>FINA Regionalni centar Zagreb, OIB 85821130368, Trg svibanjskih žrtava 1995. 1,10000 Zagreb</item>
      <item>Luka Tomljenović, OIB 29528661754, Medvedgradska 56,10000 Zagreb</item>
    </izvorni_sadrzaj>
    <derivirana_varijabla naziv="DomainObject.Predmet.SudioniciListAdressOIB_1">
      <item>HACIENDA d.o.o., OIB 68827655591, Medvedgradska 56,10000 Zagreb</item>
      <item>FINA Regionalni centar Zagreb, OIB 85821130368, Trg svibanjskih žrtava 1995. 1,10000 Zagreb</item>
      <item>Luka Tomljenović, OIB 29528661754, Medvedgradska 56,10000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68827655591</item>
      <item>, OIB 85821130368</item>
      <item>, OIB 29528661754</item>
    </izvorni_sadrzaj>
    <derivirana_varijabla naziv="DomainObject.Predmet.SudioniciListNazivOIB_1">
      <item>, OIB 68827655591</item>
      <item>, OIB 85821130368</item>
      <item>, OIB 29528661754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2076</properties:Characters>
  <properties:Lines>68</properties:Lines>
  <properties:Paragraphs>30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2016-10-19T11:03:00Z</dcterms:created>
  <dc:creator>Gordana Grčić</dc:creator>
  <cp:lastModifiedBy>Žana Livaja</cp:lastModifiedBy>
  <cp:lastPrinted>2016-10-19T12:40:00Z</cp:lastPrinted>
  <dcterms:modified xmlns:xsi="http://www.w3.org/2001/XMLSchema-instance" xsi:type="dcterms:W3CDTF">2016-10-19T12:40:00Z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