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f91a305" w14:paraId="f91a305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D34FEE">
        <w:rPr>
          <w:rFonts w:hAnsi="Times New Roman" w:ascii="Times New Roman"/>
          <w:sz w:val="24"/>
        </w:rPr>
        <w:t>6619/16</w:t>
      </w:r>
      <w:r w:rsidR="000C43B8">
        <w:rPr>
          <w:rFonts w:hAnsi="Times New Roman" w:ascii="Times New Roman"/>
          <w:sz w:val="24"/>
        </w:rPr>
        <w:t>-9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D34FEE">
        <w:rPr>
          <w:rFonts w:hAnsi="Times New Roman" w:ascii="Times New Roman"/>
          <w:sz w:val="24"/>
        </w:rPr>
        <w:t xml:space="preserve">OMH RAZVITAK d.o.o. Zagreb, Trumbićeva 6, OIB: 13113990458, </w:t>
      </w:r>
      <w:r w:rsidR="001F6BAC" w:rsidRPr="00AA4DD7">
        <w:rPr>
          <w:rFonts w:hAnsi="Times New Roman" w:ascii="Times New Roman"/>
          <w:sz w:val="24"/>
        </w:rPr>
        <w:t xml:space="preserve">pokrenutom na </w:t>
      </w:r>
      <w:r w:rsidR="00A9788A" w:rsidRPr="00AA4DD7">
        <w:rPr>
          <w:rFonts w:hAnsi="Times New Roman" w:ascii="Times New Roman"/>
          <w:sz w:val="24"/>
        </w:rPr>
        <w:t xml:space="preserve">prijedlog </w:t>
      </w:r>
      <w:r w:rsidR="00D34FEE">
        <w:rPr>
          <w:rFonts w:hAnsi="Times New Roman" w:ascii="Times New Roman"/>
          <w:sz w:val="24"/>
        </w:rPr>
        <w:t xml:space="preserve">Republike Hrvatske, Ministarstva financija, Porezne uprave, </w:t>
      </w:r>
      <w:r w:rsidR="00566E66">
        <w:rPr>
          <w:rFonts w:hAnsi="Times New Roman" w:ascii="Times New Roman"/>
          <w:sz w:val="24"/>
        </w:rPr>
        <w:t xml:space="preserve">koju zastupa zakonski zastupnik Županijsko državno odvjetništvo u Zagrebu, </w:t>
      </w:r>
      <w:r w:rsidR="00D34FEE">
        <w:rPr>
          <w:rFonts w:hAnsi="Times New Roman" w:ascii="Times New Roman"/>
          <w:sz w:val="24"/>
        </w:rPr>
        <w:t>21. ožujka</w:t>
      </w:r>
      <w:r w:rsidR="00461D65" w:rsidRPr="00AA4DD7">
        <w:rPr>
          <w:rFonts w:hAnsi="Times New Roman" w:ascii="Times New Roman"/>
          <w:sz w:val="24"/>
        </w:rPr>
        <w:t xml:space="preserve"> 201</w:t>
      </w:r>
      <w:r w:rsidR="00D34FEE">
        <w:rPr>
          <w:rFonts w:hAnsi="Times New Roman" w:ascii="Times New Roman"/>
          <w:sz w:val="24"/>
        </w:rPr>
        <w:t>7</w:t>
      </w:r>
      <w:r w:rsidR="00461D65" w:rsidRPr="00AA4DD7">
        <w:rPr>
          <w:rFonts w:hAnsi="Times New Roman" w:ascii="Times New Roman"/>
          <w:sz w:val="24"/>
        </w:rPr>
        <w:t xml:space="preserve">.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i j e š i o   j e</w:t>
      </w:r>
    </w:p>
    <w:p w:rsidRDefault="008742B9" w:rsidP="003B44C3" w:rsidR="00B86B29" w:rsidRPr="00AA4DD7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1E575C" w:rsidP="003B44C3" w:rsidR="008742B9" w:rsidRPr="00AA4DD7">
      <w:pPr>
        <w:pStyle w:val="tekst"/>
        <w:spacing w:afterAutospacing="false" w:after="0" w:beforeAutospacing="false" w:before="0"/>
        <w:ind w:firstLine="720"/>
        <w:jc w:val="both"/>
        <w:rPr>
          <w:lang w:val="hr-HR"/>
        </w:rPr>
      </w:pPr>
      <w:r w:rsidRPr="00AA4DD7">
        <w:rPr>
          <w:lang w:val="hr-HR"/>
        </w:rPr>
        <w:t>I</w:t>
      </w:r>
      <w:r w:rsidR="008742B9" w:rsidRPr="00AA4DD7">
        <w:rPr>
          <w:lang w:val="hr-HR"/>
        </w:rPr>
        <w:t>.</w:t>
      </w:r>
      <w:r w:rsidRPr="00AA4DD7">
        <w:rPr>
          <w:lang w:val="hr-HR"/>
        </w:rPr>
        <w:t xml:space="preserve"> </w:t>
      </w:r>
      <w:r w:rsidR="00545C55" w:rsidRPr="00AA4DD7">
        <w:rPr>
          <w:lang w:val="hr-HR"/>
        </w:rPr>
        <w:t xml:space="preserve">Pokreće se postupak radi utvrđivanja </w:t>
      </w:r>
      <w:r w:rsidR="00461D65" w:rsidRPr="00AA4DD7">
        <w:rPr>
          <w:lang w:val="hr-HR"/>
        </w:rPr>
        <w:t>pretpostavki</w:t>
      </w:r>
      <w:r w:rsidR="00545C55" w:rsidRPr="00AA4DD7">
        <w:rPr>
          <w:lang w:val="hr-HR"/>
        </w:rPr>
        <w:t xml:space="preserve"> za otvaranje </w:t>
      </w:r>
      <w:r w:rsidR="008742B9" w:rsidRPr="00AA4DD7">
        <w:rPr>
          <w:lang w:val="hr-HR"/>
        </w:rPr>
        <w:t>stečajnog postupka</w:t>
      </w:r>
      <w:r w:rsidR="00D34FEE">
        <w:rPr>
          <w:lang w:val="hr-HR"/>
        </w:rPr>
        <w:t xml:space="preserve"> (prethodni postupak)</w:t>
      </w:r>
      <w:r w:rsidR="001E35C6" w:rsidRPr="00AA4DD7">
        <w:rPr>
          <w:lang w:val="hr-HR"/>
        </w:rPr>
        <w:t xml:space="preserve"> </w:t>
      </w:r>
      <w:r w:rsidR="008742B9" w:rsidRPr="00AA4DD7">
        <w:rPr>
          <w:lang w:val="hr-HR"/>
        </w:rPr>
        <w:t>nad dužnikom</w:t>
      </w:r>
      <w:r w:rsidR="00461D65" w:rsidRPr="00AA4DD7">
        <w:rPr>
          <w:lang w:val="hr-HR"/>
        </w:rPr>
        <w:t xml:space="preserve"> </w:t>
      </w:r>
      <w:r w:rsidR="00D34FEE" w:rsidRPr="00D34FEE">
        <w:rPr>
          <w:lang w:val="hr-HR"/>
        </w:rPr>
        <w:t>OMH RAZVITAK d.o.o. Zagreb, Trumbićeva 6, OIB: 13113990458</w:t>
      </w:r>
      <w:r w:rsidR="00D34FEE">
        <w:rPr>
          <w:lang w:val="hr-HR"/>
        </w:rPr>
        <w:t>.</w:t>
      </w:r>
    </w:p>
    <w:p w:rsidRDefault="008742B9" w:rsidP="00B86B29" w:rsidR="00335D44" w:rsidRPr="00AA4DD7">
      <w:pPr>
        <w:spacing w:after="120" w:before="120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</w:r>
      <w:r w:rsidR="00545C55" w:rsidRPr="00AA4DD7">
        <w:rPr>
          <w:rFonts w:hAnsi="Times New Roman" w:ascii="Times New Roman"/>
          <w:sz w:val="24"/>
        </w:rPr>
        <w:t>II</w:t>
      </w:r>
      <w:r w:rsidRPr="00AA4DD7">
        <w:rPr>
          <w:rFonts w:hAnsi="Times New Roman" w:ascii="Times New Roman"/>
          <w:sz w:val="24"/>
        </w:rPr>
        <w:t>.</w:t>
      </w:r>
      <w:r w:rsidR="00545C55" w:rsidRPr="00AA4DD7">
        <w:rPr>
          <w:rFonts w:hAnsi="Times New Roman" w:ascii="Times New Roman"/>
          <w:sz w:val="24"/>
        </w:rPr>
        <w:t xml:space="preserve"> Za privremenoga s</w:t>
      </w:r>
      <w:r w:rsidR="00B86B29" w:rsidRPr="00AA4DD7">
        <w:rPr>
          <w:rFonts w:hAnsi="Times New Roman" w:ascii="Times New Roman"/>
          <w:sz w:val="24"/>
        </w:rPr>
        <w:t xml:space="preserve">tečajnog upravitelja imenuje se </w:t>
      </w:r>
      <w:r w:rsidR="001A4F2A">
        <w:rPr>
          <w:rFonts w:hAnsi="Times New Roman" w:ascii="Times New Roman"/>
          <w:sz w:val="24"/>
        </w:rPr>
        <w:t>Tibor Toth iz Zagreba, Hribarov prilaz 10, OIB: 65132060598.</w:t>
      </w:r>
    </w:p>
    <w:p w:rsidRDefault="008742B9" w:rsidP="00B86B29" w:rsidR="000F553A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III. Privremeni stečajni upravitelj </w:t>
      </w:r>
      <w:r w:rsidRPr="00AA4DD7">
        <w:rPr>
          <w:lang w:val="hr-HR"/>
        </w:rPr>
        <w:t xml:space="preserve">dužan je </w:t>
      </w:r>
      <w:r w:rsidR="00473012" w:rsidRPr="00AA4DD7">
        <w:rPr>
          <w:lang w:val="hr-HR"/>
        </w:rPr>
        <w:t xml:space="preserve">ispitati </w:t>
      </w:r>
      <w:r w:rsidR="000F553A" w:rsidRPr="00AA4DD7">
        <w:rPr>
          <w:lang w:val="hr-HR"/>
        </w:rPr>
        <w:t xml:space="preserve">postoji li razlog za otvaranje stečajnog postupka </w:t>
      </w:r>
      <w:r w:rsidR="00473012" w:rsidRPr="00AA4DD7">
        <w:rPr>
          <w:lang w:val="hr-HR"/>
        </w:rPr>
        <w:t xml:space="preserve">i </w:t>
      </w:r>
      <w:r w:rsidR="000F553A" w:rsidRPr="00AA4DD7">
        <w:rPr>
          <w:lang w:val="hr-HR"/>
        </w:rPr>
        <w:t xml:space="preserve">da li </w:t>
      </w:r>
      <w:r w:rsidR="00473012" w:rsidRPr="00AA4DD7">
        <w:rPr>
          <w:lang w:val="hr-HR"/>
        </w:rPr>
        <w:t xml:space="preserve">se imovinom dužnika mogu </w:t>
      </w:r>
      <w:r w:rsidR="000F553A" w:rsidRPr="00AA4DD7">
        <w:rPr>
          <w:lang w:val="hr-HR"/>
        </w:rPr>
        <w:t>namiriti</w:t>
      </w:r>
      <w:r w:rsidR="00473012" w:rsidRPr="00AA4DD7">
        <w:rPr>
          <w:lang w:val="hr-HR"/>
        </w:rPr>
        <w:t xml:space="preserve"> troškovi postupka</w:t>
      </w:r>
      <w:r w:rsidR="000F553A" w:rsidRPr="00AA4DD7">
        <w:rPr>
          <w:lang w:val="hr-HR"/>
        </w:rPr>
        <w:t>.</w:t>
      </w:r>
    </w:p>
    <w:p w:rsidRDefault="000F553A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  <w:t xml:space="preserve">III. Privremeni stečajni upravitelj </w:t>
      </w:r>
      <w:r w:rsidR="00545C55" w:rsidRPr="00AA4DD7">
        <w:rPr>
          <w:lang w:val="hr-HR"/>
        </w:rPr>
        <w:t xml:space="preserve">ovlašten </w:t>
      </w:r>
      <w:r w:rsidRPr="00AA4DD7">
        <w:rPr>
          <w:lang w:val="hr-HR"/>
        </w:rPr>
        <w:t xml:space="preserve">je </w:t>
      </w:r>
      <w:r w:rsidR="00545C55" w:rsidRPr="00AA4DD7">
        <w:rPr>
          <w:lang w:val="hr-HR"/>
        </w:rPr>
        <w:t>stupiti u poslovne prostorije dužnika</w:t>
      </w:r>
      <w:r w:rsidRPr="00AA4DD7">
        <w:rPr>
          <w:lang w:val="hr-HR"/>
        </w:rPr>
        <w:t xml:space="preserve"> i ondje provesti potrebne radnje</w:t>
      </w:r>
      <w:r w:rsidR="00473012" w:rsidRPr="00AA4DD7">
        <w:rPr>
          <w:lang w:val="hr-HR"/>
        </w:rPr>
        <w:t>. U</w:t>
      </w:r>
      <w:r w:rsidR="00545C55" w:rsidRPr="00AA4DD7">
        <w:rPr>
          <w:lang w:val="hr-HR"/>
        </w:rPr>
        <w:t>prava</w:t>
      </w:r>
      <w:r w:rsidR="00473012" w:rsidRPr="00AA4DD7">
        <w:rPr>
          <w:lang w:val="hr-HR"/>
        </w:rPr>
        <w:t xml:space="preserve"> kao i svi drugi </w:t>
      </w:r>
      <w:r w:rsidR="00AA4DD7" w:rsidRPr="00AA4DD7">
        <w:rPr>
          <w:lang w:val="hr-HR"/>
        </w:rPr>
        <w:t>radnici</w:t>
      </w:r>
      <w:r w:rsidR="00473012" w:rsidRPr="00AA4DD7">
        <w:rPr>
          <w:lang w:val="hr-HR"/>
        </w:rPr>
        <w:t xml:space="preserve"> </w:t>
      </w:r>
      <w:r w:rsidR="00545C55" w:rsidRPr="00AA4DD7">
        <w:rPr>
          <w:lang w:val="hr-HR"/>
        </w:rPr>
        <w:t>dužnika dužn</w:t>
      </w:r>
      <w:r w:rsidR="00473012" w:rsidRPr="00AA4DD7">
        <w:rPr>
          <w:lang w:val="hr-HR"/>
        </w:rPr>
        <w:t>i</w:t>
      </w:r>
      <w:r w:rsidR="00545C55" w:rsidRPr="00AA4DD7">
        <w:rPr>
          <w:lang w:val="hr-HR"/>
        </w:rPr>
        <w:t xml:space="preserve"> </w:t>
      </w:r>
      <w:r w:rsidR="00473012" w:rsidRPr="00AA4DD7">
        <w:rPr>
          <w:lang w:val="hr-HR"/>
        </w:rPr>
        <w:t xml:space="preserve">su </w:t>
      </w:r>
      <w:r w:rsidRPr="00AA4DD7">
        <w:rPr>
          <w:lang w:val="hr-HR"/>
        </w:rPr>
        <w:t xml:space="preserve">mu dopustiti uvid u </w:t>
      </w:r>
      <w:r w:rsidR="00545C55" w:rsidRPr="00AA4DD7">
        <w:rPr>
          <w:lang w:val="hr-HR"/>
        </w:rPr>
        <w:t xml:space="preserve">poslovne knjige </w:t>
      </w:r>
      <w:r w:rsidRPr="00AA4DD7">
        <w:rPr>
          <w:lang w:val="hr-HR"/>
        </w:rPr>
        <w:t xml:space="preserve">i svu drugu poslovnu </w:t>
      </w:r>
      <w:r w:rsidR="00AA4DD7" w:rsidRPr="00AA4DD7">
        <w:rPr>
          <w:lang w:val="hr-HR"/>
        </w:rPr>
        <w:t>dokumentaciju koju zatraži kao i pružiti sve potrebne podatke i obavijesti.</w:t>
      </w:r>
      <w:r w:rsidR="00545C55" w:rsidRPr="00AA4DD7">
        <w:rPr>
          <w:lang w:val="hr-HR"/>
        </w:rPr>
        <w:t xml:space="preserve"> Protiv osoba koje se tome usprotive </w:t>
      </w:r>
      <w:r w:rsidR="008742B9" w:rsidRPr="00AA4DD7">
        <w:rPr>
          <w:lang w:val="hr-HR"/>
        </w:rPr>
        <w:t xml:space="preserve">ili onemogućuju izvršenje </w:t>
      </w:r>
      <w:r w:rsidR="00473012" w:rsidRPr="00AA4DD7">
        <w:rPr>
          <w:lang w:val="hr-HR"/>
        </w:rPr>
        <w:t xml:space="preserve">ovih </w:t>
      </w:r>
      <w:r w:rsidR="008742B9" w:rsidRPr="00AA4DD7">
        <w:rPr>
          <w:lang w:val="hr-HR"/>
        </w:rPr>
        <w:t xml:space="preserve">dužnosti privremenog stečajnog upravitelja </w:t>
      </w:r>
      <w:r w:rsidR="00545C55" w:rsidRPr="00AA4DD7">
        <w:rPr>
          <w:lang w:val="hr-HR"/>
        </w:rPr>
        <w:t xml:space="preserve">može se izreći novčana kazna </w:t>
      </w:r>
      <w:r w:rsidRPr="00AA4DD7">
        <w:rPr>
          <w:lang w:val="hr-HR"/>
        </w:rPr>
        <w:t>do 50.000,00 kuna.</w:t>
      </w:r>
    </w:p>
    <w:p w:rsidRDefault="008742B9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IV. </w:t>
      </w:r>
      <w:r w:rsidR="000F553A" w:rsidRPr="00AA4DD7">
        <w:rPr>
          <w:lang w:val="hr-HR"/>
        </w:rPr>
        <w:t>Pozivaju se dužnikovi dužnici da svoje obveze ispunjavaju vodeći računa o ovom rješenju.</w:t>
      </w:r>
    </w:p>
    <w:p w:rsidRDefault="008742B9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V. </w:t>
      </w:r>
      <w:r w:rsidR="000F553A" w:rsidRPr="00AA4DD7">
        <w:rPr>
          <w:lang w:val="hr-HR"/>
        </w:rPr>
        <w:t>Određuje se zabilježba ovog rješenja o imenovanju privremenog stečajnog upravitelja u sudski registar.</w:t>
      </w:r>
    </w:p>
    <w:p w:rsidRDefault="008742B9" w:rsidP="00AA4DD7" w:rsidR="005419C8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VI. </w:t>
      </w:r>
      <w:r w:rsidR="00F926D5" w:rsidRPr="00AA4DD7">
        <w:rPr>
          <w:lang w:val="hr-HR"/>
        </w:rPr>
        <w:t xml:space="preserve"> </w:t>
      </w:r>
      <w:r w:rsidR="00EC5A2B" w:rsidRPr="00AA4DD7">
        <w:rPr>
          <w:lang w:val="hr-HR"/>
        </w:rPr>
        <w:t xml:space="preserve">Ročište radi izjašnjenja o prijedlogu za otvaranje stečajnog postupka spojit će se s ročištem radi rasprave o uvjetima za otvaranje stečajnog postupka te se </w:t>
      </w:r>
      <w:r w:rsidR="005944E7" w:rsidRPr="00AA4DD7">
        <w:rPr>
          <w:lang w:val="hr-HR"/>
        </w:rPr>
        <w:t xml:space="preserve">to ročište </w:t>
      </w:r>
      <w:r w:rsidR="00EC5A2B" w:rsidRPr="00AA4DD7">
        <w:rPr>
          <w:lang w:val="hr-HR"/>
        </w:rPr>
        <w:t>zakazuje za dan:</w:t>
      </w:r>
    </w:p>
    <w:p w:rsidRDefault="001A4F2A" w:rsidP="00EC5A2B" w:rsidR="00EC5A2B" w:rsidRPr="00AA4DD7">
      <w:pPr>
        <w:jc w:val="center"/>
        <w:rPr>
          <w:rFonts w:hAnsi="Times New Roman" w:ascii="Times New Roman"/>
          <w:b/>
          <w:sz w:val="24"/>
          <w:u w:val="single"/>
        </w:rPr>
      </w:pPr>
      <w:r>
        <w:rPr>
          <w:rFonts w:hAnsi="Times New Roman" w:ascii="Times New Roman"/>
          <w:b/>
          <w:sz w:val="24"/>
          <w:u w:val="single"/>
        </w:rPr>
        <w:t xml:space="preserve">12. travnja </w:t>
      </w:r>
      <w:r w:rsidR="00EC5A2B" w:rsidRPr="00AA4DD7">
        <w:rPr>
          <w:rFonts w:hAnsi="Times New Roman" w:ascii="Times New Roman"/>
          <w:b/>
          <w:sz w:val="24"/>
          <w:u w:val="single"/>
        </w:rPr>
        <w:t>201</w:t>
      </w:r>
      <w:r>
        <w:rPr>
          <w:rFonts w:hAnsi="Times New Roman" w:ascii="Times New Roman"/>
          <w:b/>
          <w:sz w:val="24"/>
          <w:u w:val="single"/>
        </w:rPr>
        <w:t>7</w:t>
      </w:r>
      <w:r w:rsidR="00EC5A2B" w:rsidRPr="00AA4DD7">
        <w:rPr>
          <w:rFonts w:hAnsi="Times New Roman" w:ascii="Times New Roman"/>
          <w:b/>
          <w:sz w:val="24"/>
          <w:u w:val="single"/>
        </w:rPr>
        <w:t xml:space="preserve">. u </w:t>
      </w:r>
      <w:r>
        <w:rPr>
          <w:rFonts w:hAnsi="Times New Roman" w:ascii="Times New Roman"/>
          <w:b/>
          <w:sz w:val="24"/>
          <w:u w:val="single"/>
        </w:rPr>
        <w:t>9.40</w:t>
      </w:r>
      <w:r w:rsidR="00EC5A2B" w:rsidRPr="00AA4DD7">
        <w:rPr>
          <w:rFonts w:hAnsi="Times New Roman" w:ascii="Times New Roman"/>
          <w:b/>
          <w:sz w:val="24"/>
          <w:u w:val="single"/>
        </w:rPr>
        <w:t xml:space="preserve"> sati</w:t>
      </w:r>
    </w:p>
    <w:p w:rsidRDefault="001E35C6" w:rsidP="00EC5A2B" w:rsidR="00EC5A2B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na </w:t>
      </w:r>
      <w:r w:rsidR="00EC5A2B" w:rsidRPr="00AA4DD7">
        <w:rPr>
          <w:rFonts w:hAnsi="Times New Roman" w:ascii="Times New Roman"/>
          <w:sz w:val="24"/>
        </w:rPr>
        <w:t>Trgovačko</w:t>
      </w:r>
      <w:r w:rsidRPr="00AA4DD7">
        <w:rPr>
          <w:rFonts w:hAnsi="Times New Roman" w:ascii="Times New Roman"/>
          <w:sz w:val="24"/>
        </w:rPr>
        <w:t>m</w:t>
      </w:r>
      <w:r w:rsidR="00EC5A2B" w:rsidRPr="00AA4DD7">
        <w:rPr>
          <w:rFonts w:hAnsi="Times New Roman" w:ascii="Times New Roman"/>
          <w:sz w:val="24"/>
        </w:rPr>
        <w:t xml:space="preserve"> sud</w:t>
      </w:r>
      <w:r w:rsidRPr="00AA4DD7">
        <w:rPr>
          <w:rFonts w:hAnsi="Times New Roman" w:ascii="Times New Roman"/>
          <w:sz w:val="24"/>
        </w:rPr>
        <w:t>u</w:t>
      </w:r>
      <w:r w:rsidR="00EC5A2B" w:rsidRPr="00AA4DD7">
        <w:rPr>
          <w:rFonts w:hAnsi="Times New Roman" w:ascii="Times New Roman"/>
          <w:sz w:val="24"/>
        </w:rPr>
        <w:t xml:space="preserve"> u Zagrebu</w:t>
      </w:r>
      <w:r w:rsidR="001F6BAC" w:rsidRPr="00AA4DD7">
        <w:rPr>
          <w:rFonts w:hAnsi="Times New Roman" w:ascii="Times New Roman"/>
          <w:sz w:val="24"/>
        </w:rPr>
        <w:t xml:space="preserve">, Petrinjska 8 </w:t>
      </w:r>
    </w:p>
    <w:p w:rsidRDefault="001F6BAC" w:rsidP="00EC5A2B" w:rsidR="001F6BAC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sudnica </w:t>
      </w:r>
      <w:r w:rsidR="001A4F2A">
        <w:rPr>
          <w:rFonts w:hAnsi="Times New Roman" w:ascii="Times New Roman"/>
          <w:sz w:val="24"/>
        </w:rPr>
        <w:t>100</w:t>
      </w:r>
      <w:r w:rsidRPr="00AA4DD7">
        <w:rPr>
          <w:rFonts w:hAnsi="Times New Roman" w:ascii="Times New Roman"/>
          <w:sz w:val="24"/>
        </w:rPr>
        <w:t xml:space="preserve"> (</w:t>
      </w:r>
      <w:r w:rsidR="001A4F2A">
        <w:rPr>
          <w:rFonts w:hAnsi="Times New Roman" w:ascii="Times New Roman"/>
          <w:sz w:val="24"/>
        </w:rPr>
        <w:t>Velika dvorana, ulična zgrada)</w:t>
      </w:r>
    </w:p>
    <w:p w:rsidRDefault="00EC5A2B" w:rsidP="00B86B29" w:rsidR="00EC5A2B" w:rsidRPr="003B44C3">
      <w:pPr>
        <w:spacing w:after="120" w:before="120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VII</w:t>
      </w:r>
      <w:r w:rsidR="00602D05" w:rsidRPr="00AA4DD7">
        <w:rPr>
          <w:rFonts w:hAnsi="Times New Roman" w:ascii="Times New Roman"/>
          <w:sz w:val="24"/>
        </w:rPr>
        <w:t>.</w:t>
      </w:r>
      <w:r w:rsidRPr="00AA4DD7">
        <w:rPr>
          <w:rFonts w:hAnsi="Times New Roman" w:ascii="Times New Roman"/>
          <w:sz w:val="24"/>
        </w:rPr>
        <w:t xml:space="preserve"> Pozivaju se predlagatelj, </w:t>
      </w:r>
      <w:r w:rsidR="00A77C9E" w:rsidRPr="00AA4DD7">
        <w:rPr>
          <w:rFonts w:hAnsi="Times New Roman" w:ascii="Times New Roman"/>
          <w:sz w:val="24"/>
        </w:rPr>
        <w:t>privremeni s</w:t>
      </w:r>
      <w:r w:rsidR="00E356FC" w:rsidRPr="00AA4DD7">
        <w:rPr>
          <w:rFonts w:hAnsi="Times New Roman" w:ascii="Times New Roman"/>
          <w:sz w:val="24"/>
        </w:rPr>
        <w:t>t</w:t>
      </w:r>
      <w:r w:rsidR="00A77C9E" w:rsidRPr="00AA4DD7">
        <w:rPr>
          <w:rFonts w:hAnsi="Times New Roman" w:ascii="Times New Roman"/>
          <w:sz w:val="24"/>
        </w:rPr>
        <w:t xml:space="preserve">ečajni upravitelj, </w:t>
      </w:r>
      <w:r w:rsidR="00AA4DD7" w:rsidRPr="00AA4DD7">
        <w:rPr>
          <w:rFonts w:hAnsi="Times New Roman" w:ascii="Times New Roman"/>
          <w:sz w:val="24"/>
        </w:rPr>
        <w:t xml:space="preserve">osobe ovlaštene za zastupanje dužnika po zakonu </w:t>
      </w:r>
      <w:r w:rsidRPr="00AA4DD7">
        <w:rPr>
          <w:rFonts w:hAnsi="Times New Roman" w:ascii="Times New Roman"/>
          <w:sz w:val="24"/>
        </w:rPr>
        <w:t xml:space="preserve">te </w:t>
      </w:r>
      <w:r w:rsidR="00602D05" w:rsidRPr="00AA4DD7">
        <w:rPr>
          <w:rFonts w:hAnsi="Times New Roman" w:ascii="Times New Roman"/>
          <w:sz w:val="24"/>
        </w:rPr>
        <w:t>pravn</w:t>
      </w:r>
      <w:r w:rsidR="00AA4DD7" w:rsidRPr="00AA4DD7">
        <w:rPr>
          <w:rFonts w:hAnsi="Times New Roman" w:ascii="Times New Roman"/>
          <w:sz w:val="24"/>
        </w:rPr>
        <w:t>e</w:t>
      </w:r>
      <w:r w:rsidR="00602D05" w:rsidRPr="00AA4DD7">
        <w:rPr>
          <w:rFonts w:hAnsi="Times New Roman" w:ascii="Times New Roman"/>
          <w:sz w:val="24"/>
        </w:rPr>
        <w:t xml:space="preserve"> osob</w:t>
      </w:r>
      <w:r w:rsidR="00AA4DD7" w:rsidRPr="00AA4DD7">
        <w:rPr>
          <w:rFonts w:hAnsi="Times New Roman" w:ascii="Times New Roman"/>
          <w:sz w:val="24"/>
        </w:rPr>
        <w:t>e</w:t>
      </w:r>
      <w:r w:rsidR="00602D05" w:rsidRPr="00AA4DD7">
        <w:rPr>
          <w:rFonts w:hAnsi="Times New Roman" w:ascii="Times New Roman"/>
          <w:sz w:val="24"/>
        </w:rPr>
        <w:t xml:space="preserve"> koje za dužnika obavljaju poslove platnog </w:t>
      </w:r>
      <w:r w:rsidR="00602D05" w:rsidRPr="00AA4DD7">
        <w:rPr>
          <w:rFonts w:hAnsi="Times New Roman" w:ascii="Times New Roman"/>
          <w:sz w:val="24"/>
        </w:rPr>
        <w:lastRenderedPageBreak/>
        <w:t>prometa d</w:t>
      </w:r>
      <w:r w:rsidR="00A77C9E" w:rsidRPr="00AA4DD7">
        <w:rPr>
          <w:rFonts w:hAnsi="Times New Roman" w:ascii="Times New Roman"/>
          <w:sz w:val="24"/>
        </w:rPr>
        <w:t>a pristupe na zakazano ročište.</w:t>
      </w:r>
      <w:r w:rsidR="00602D05" w:rsidRPr="00AA4DD7">
        <w:rPr>
          <w:rFonts w:hAnsi="Times New Roman" w:ascii="Times New Roman"/>
          <w:sz w:val="24"/>
        </w:rPr>
        <w:t xml:space="preserve"> </w:t>
      </w:r>
      <w:r w:rsidR="00602D05" w:rsidRPr="003B44C3">
        <w:rPr>
          <w:rFonts w:hAnsi="Times New Roman" w:ascii="Times New Roman"/>
          <w:sz w:val="24"/>
        </w:rPr>
        <w:t xml:space="preserve">Pozvane osobe o prijedlogu </w:t>
      </w:r>
      <w:r w:rsidR="00A9788A" w:rsidRPr="003B44C3">
        <w:rPr>
          <w:rFonts w:hAnsi="Times New Roman" w:ascii="Times New Roman"/>
          <w:sz w:val="24"/>
        </w:rPr>
        <w:t xml:space="preserve">se </w:t>
      </w:r>
      <w:r w:rsidR="00602D05" w:rsidRPr="003B44C3">
        <w:rPr>
          <w:rFonts w:hAnsi="Times New Roman" w:ascii="Times New Roman"/>
          <w:sz w:val="24"/>
        </w:rPr>
        <w:t>mogu</w:t>
      </w:r>
      <w:r w:rsidR="00AA4DD7" w:rsidRPr="003B44C3">
        <w:rPr>
          <w:rFonts w:hAnsi="Times New Roman" w:ascii="Times New Roman"/>
          <w:sz w:val="24"/>
        </w:rPr>
        <w:t xml:space="preserve"> očitovati</w:t>
      </w:r>
      <w:r w:rsidR="00602D05" w:rsidRPr="003B44C3">
        <w:rPr>
          <w:rFonts w:hAnsi="Times New Roman" w:ascii="Times New Roman"/>
          <w:sz w:val="24"/>
        </w:rPr>
        <w:t xml:space="preserve"> i pisano</w:t>
      </w:r>
      <w:r w:rsidR="00AA4DD7" w:rsidRPr="003B44C3">
        <w:rPr>
          <w:rFonts w:hAnsi="Times New Roman" w:ascii="Times New Roman"/>
          <w:sz w:val="24"/>
        </w:rPr>
        <w:t>.</w:t>
      </w:r>
    </w:p>
    <w:p w:rsidRDefault="00317DF9" w:rsidP="00317DF9" w:rsidR="00317DF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Obrazloženje</w:t>
      </w:r>
    </w:p>
    <w:p w:rsidRDefault="00385660" w:rsidP="00317DF9" w:rsidR="00385660" w:rsidRPr="00AA4DD7">
      <w:pPr>
        <w:jc w:val="center"/>
        <w:rPr>
          <w:rFonts w:hAnsi="Times New Roman" w:ascii="Times New Roman"/>
          <w:b/>
          <w:sz w:val="24"/>
        </w:rPr>
      </w:pPr>
    </w:p>
    <w:p w:rsidRDefault="001A4F2A" w:rsidP="00317DF9" w:rsidR="001A4F2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Rješenjem ovoga suda posl. broj St-4493/15 od 22. rujna 2016. obustavljen je skraćeni stečajni postupak nad dužnikom budući da je Republika Hrvatska kao vjerovnik podnijela prijedlog za otvaranje stečajnog postupka. Uz prijedlog je dostavljen i dokaz da dužnik ima imovine te potvrda Financijske agencije da je račun dužnika na dan 2. prosinca 2015. u neprekidnoj blokadi 1373 dana a nepodmirene obveze evidentirane u Očevidniku redoslijeda plaćanja iznose 0,00 kn odnosno dužnik nema evidentiranih nepodmirenih obveza u Očevidniku. Međutim, predlagatelj je dostavio i ispis stanja računa dužnika kao poreznog obveznika iz evidencija Porezne uprave </w:t>
      </w:r>
      <w:r w:rsidR="00A709F6">
        <w:rPr>
          <w:rFonts w:hAnsi="Times New Roman" w:ascii="Times New Roman"/>
          <w:sz w:val="24"/>
        </w:rPr>
        <w:t>iz kojega je razvidno da dug dužnika po toj osnovi na dan 1. prosinca 2015. iznosi 820.624,33 kn.</w:t>
      </w:r>
      <w:r w:rsidR="00AA4DD7">
        <w:rPr>
          <w:rFonts w:hAnsi="Times New Roman" w:ascii="Times New Roman"/>
          <w:sz w:val="24"/>
        </w:rPr>
        <w:tab/>
      </w:r>
    </w:p>
    <w:p w:rsidRDefault="001A4F2A" w:rsidP="00317DF9" w:rsidR="001A4F2A">
      <w:pPr>
        <w:rPr>
          <w:rFonts w:hAnsi="Times New Roman" w:ascii="Times New Roman"/>
          <w:sz w:val="24"/>
        </w:rPr>
      </w:pPr>
    </w:p>
    <w:p w:rsidRDefault="00976BEE" w:rsidR="003B44C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A709F6">
        <w:rPr>
          <w:rFonts w:hAnsi="Times New Roman" w:ascii="Times New Roman"/>
          <w:sz w:val="24"/>
        </w:rPr>
        <w:t>Iz navedenog je razvidno da postoji stečajni razlog na strani dužnika i to nesposobnost za plaćanje, jer je račun dužnika u blokadi a postoje dospjele nenamirene obveze, stoga je n</w:t>
      </w:r>
      <w:r>
        <w:rPr>
          <w:rFonts w:hAnsi="Times New Roman" w:ascii="Times New Roman"/>
          <w:sz w:val="24"/>
        </w:rPr>
        <w:t xml:space="preserve">a temelju članka </w:t>
      </w:r>
      <w:r w:rsidR="003B44C3">
        <w:rPr>
          <w:rFonts w:hAnsi="Times New Roman" w:ascii="Times New Roman"/>
          <w:sz w:val="24"/>
        </w:rPr>
        <w:t>1</w:t>
      </w:r>
      <w:r>
        <w:rPr>
          <w:rFonts w:hAnsi="Times New Roman" w:ascii="Times New Roman"/>
          <w:sz w:val="24"/>
        </w:rPr>
        <w:t xml:space="preserve">15. stavak 1. i 2., 117. stavak 1., 118. stavak 1. toč. 1., 119. stavak 3., 4. i 5., 120. stavak 1.i 2. i članka 128. stavak 5. </w:t>
      </w:r>
      <w:r w:rsidR="003B44C3">
        <w:rPr>
          <w:rFonts w:hAnsi="Times New Roman" w:ascii="Times New Roman"/>
          <w:sz w:val="24"/>
        </w:rPr>
        <w:t>S</w:t>
      </w:r>
      <w:r w:rsidR="00A709F6">
        <w:rPr>
          <w:rFonts w:hAnsi="Times New Roman" w:ascii="Times New Roman"/>
          <w:sz w:val="24"/>
        </w:rPr>
        <w:t>tečajnog zakona (</w:t>
      </w:r>
      <w:r w:rsidR="00A709F6">
        <w:rPr>
          <w:rFonts w:hAnsi="Times New Roman" w:ascii="Times New Roman"/>
          <w:sz w:val="24"/>
        </w:rPr>
        <w:tab/>
        <w:t>Narodne novine, broj 71/15; nastavno: SZ)</w:t>
      </w:r>
      <w:r w:rsidR="003B44C3">
        <w:rPr>
          <w:rFonts w:hAnsi="Times New Roman" w:ascii="Times New Roman"/>
          <w:sz w:val="24"/>
        </w:rPr>
        <w:t xml:space="preserve"> </w:t>
      </w:r>
      <w:r w:rsidR="00A709F6">
        <w:rPr>
          <w:rFonts w:hAnsi="Times New Roman" w:ascii="Times New Roman"/>
          <w:sz w:val="24"/>
        </w:rPr>
        <w:t xml:space="preserve">doneseno rješenje </w:t>
      </w:r>
      <w:r>
        <w:rPr>
          <w:rFonts w:hAnsi="Times New Roman" w:ascii="Times New Roman"/>
          <w:sz w:val="24"/>
        </w:rPr>
        <w:t>kao u izreci.</w:t>
      </w:r>
    </w:p>
    <w:p w:rsidRDefault="003B44C3" w:rsidR="003B44C3">
      <w:pPr>
        <w:rPr>
          <w:rFonts w:hAnsi="Times New Roman" w:ascii="Times New Roman"/>
          <w:sz w:val="24"/>
        </w:rPr>
      </w:pPr>
    </w:p>
    <w:p w:rsidRDefault="003B44C3" w:rsidP="003B44C3" w:rsidR="003B44C3" w:rsidRPr="003B44C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3B44C3">
        <w:rPr>
          <w:rFonts w:hAnsi="Times New Roman" w:ascii="Times New Roman"/>
          <w:sz w:val="24"/>
        </w:rPr>
        <w:t xml:space="preserve">Imenovanje privremenog stečajnog upravitelja izvršeno je </w:t>
      </w:r>
      <w:r w:rsidR="00182AAF">
        <w:rPr>
          <w:rFonts w:hAnsi="Times New Roman" w:ascii="Times New Roman"/>
          <w:sz w:val="24"/>
        </w:rPr>
        <w:t xml:space="preserve">temeljem članka 85. stavak 1. SZ </w:t>
      </w:r>
      <w:r w:rsidRPr="003B44C3">
        <w:rPr>
          <w:rFonts w:hAnsi="Times New Roman" w:ascii="Times New Roman"/>
          <w:sz w:val="24"/>
        </w:rPr>
        <w:t>nakon automatskog izbora osobe privremenog stečajnog upravitelja od strane računala metodom slučajnog odabira sukladno članku 8</w:t>
      </w:r>
      <w:r w:rsidR="00182AAF">
        <w:rPr>
          <w:rFonts w:hAnsi="Times New Roman" w:ascii="Times New Roman"/>
          <w:sz w:val="24"/>
        </w:rPr>
        <w:t>4</w:t>
      </w:r>
      <w:r w:rsidRPr="003B44C3">
        <w:rPr>
          <w:rFonts w:hAnsi="Times New Roman" w:ascii="Times New Roman"/>
          <w:sz w:val="24"/>
        </w:rPr>
        <w:t>. stavak 1.</w:t>
      </w:r>
      <w:r w:rsidR="00182AAF">
        <w:rPr>
          <w:rFonts w:hAnsi="Times New Roman" w:ascii="Times New Roman"/>
          <w:sz w:val="24"/>
        </w:rPr>
        <w:t>, sve</w:t>
      </w:r>
      <w:r w:rsidRPr="003B44C3">
        <w:rPr>
          <w:rFonts w:hAnsi="Times New Roman" w:ascii="Times New Roman"/>
          <w:sz w:val="24"/>
        </w:rPr>
        <w:t xml:space="preserve"> u svezi s člankom 119. stavak 6. SZ. </w:t>
      </w:r>
    </w:p>
    <w:p w:rsidRDefault="00A102B0" w:rsidP="00A102B0" w:rsidR="00A102B0" w:rsidRPr="00AA4DD7">
      <w:pPr>
        <w:jc w:val="center"/>
        <w:rPr>
          <w:rFonts w:hAnsi="Times New Roman" w:ascii="Times New Roman"/>
          <w:sz w:val="24"/>
        </w:rPr>
      </w:pPr>
    </w:p>
    <w:p w:rsidRDefault="00482439" w:rsidP="00A102B0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 xml:space="preserve">, </w:t>
      </w:r>
      <w:r w:rsidR="00A709F6">
        <w:rPr>
          <w:rFonts w:hAnsi="Times New Roman" w:ascii="Times New Roman"/>
          <w:sz w:val="24"/>
        </w:rPr>
        <w:t>21. ožujka</w:t>
      </w:r>
      <w:r w:rsidR="00E80646" w:rsidRPr="00AA4DD7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>201</w:t>
      </w:r>
      <w:r w:rsidR="00A709F6">
        <w:rPr>
          <w:rFonts w:hAnsi="Times New Roman" w:ascii="Times New Roman"/>
          <w:sz w:val="24"/>
        </w:rPr>
        <w:t>7</w:t>
      </w:r>
      <w:r w:rsidRPr="00AA4DD7">
        <w:rPr>
          <w:rFonts w:hAnsi="Times New Roman" w:ascii="Times New Roman"/>
          <w:sz w:val="24"/>
        </w:rPr>
        <w:t>.</w:t>
      </w:r>
    </w:p>
    <w:p w:rsidRDefault="00482439" w:rsidP="00482439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A102B0" w:rsidRPr="00AA4DD7">
        <w:rPr>
          <w:rFonts w:hAnsi="Times New Roman" w:ascii="Times New Roman"/>
          <w:sz w:val="24"/>
        </w:rPr>
        <w:t xml:space="preserve">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AA4DD7">
        <w:rPr>
          <w:rFonts w:hAnsi="Times New Roman" w:ascii="Times New Roman"/>
          <w:sz w:val="24"/>
        </w:rPr>
        <w:t>MIHAEL KOVAČIĆ</w:t>
      </w:r>
      <w:r w:rsidR="000C43B8">
        <w:rPr>
          <w:rFonts w:hAnsi="Times New Roman" w:ascii="Times New Roman"/>
          <w:sz w:val="24"/>
        </w:rPr>
        <w:t>, v.r.</w:t>
      </w:r>
    </w:p>
    <w:p w:rsidRDefault="00482439" w:rsidP="00482439" w:rsidR="00482439" w:rsidRPr="00AA4DD7">
      <w:pPr>
        <w:rPr>
          <w:rFonts w:hAnsi="Times New Roman" w:ascii="Times New Roman"/>
          <w:sz w:val="24"/>
        </w:rPr>
      </w:pPr>
    </w:p>
    <w:p w:rsidRDefault="001E35C6" w:rsidP="00482439" w:rsidR="001E35C6" w:rsidRPr="00AA4DD7">
      <w:pPr>
        <w:rPr>
          <w:rFonts w:hAnsi="Times New Roman" w:ascii="Times New Roman"/>
          <w:sz w:val="24"/>
        </w:rPr>
      </w:pPr>
    </w:p>
    <w:p w:rsidRDefault="00482439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Pouka o pravno</w:t>
      </w:r>
      <w:r w:rsidR="00164FDA" w:rsidRPr="00AA4DD7">
        <w:rPr>
          <w:rFonts w:hAnsi="Times New Roman" w:ascii="Times New Roman"/>
          <w:sz w:val="24"/>
        </w:rPr>
        <w:t>m</w:t>
      </w:r>
      <w:r w:rsidRPr="00AA4DD7">
        <w:rPr>
          <w:rFonts w:hAnsi="Times New Roman" w:ascii="Times New Roman"/>
          <w:sz w:val="24"/>
        </w:rPr>
        <w:t xml:space="preserve"> lijeku: </w:t>
      </w:r>
    </w:p>
    <w:p w:rsidRDefault="001E35C6" w:rsidP="00482439" w:rsidR="007F048E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Na ovo rješenje </w:t>
      </w:r>
      <w:r w:rsidR="00E2116A" w:rsidRPr="00AA4DD7">
        <w:rPr>
          <w:rFonts w:hAnsi="Times New Roman" w:ascii="Times New Roman"/>
          <w:sz w:val="24"/>
        </w:rPr>
        <w:t xml:space="preserve">nije </w:t>
      </w:r>
      <w:r w:rsidR="007F048E" w:rsidRPr="00AA4DD7">
        <w:rPr>
          <w:rFonts w:hAnsi="Times New Roman" w:ascii="Times New Roman"/>
          <w:sz w:val="24"/>
        </w:rPr>
        <w:t>dopuštena žalba</w:t>
      </w:r>
      <w:r w:rsidRPr="00AA4DD7">
        <w:rPr>
          <w:rFonts w:hAnsi="Times New Roman" w:ascii="Times New Roman"/>
          <w:sz w:val="24"/>
        </w:rPr>
        <w:t xml:space="preserve">, osim na dio rješenja u stavku II. izreke, na koje je se može </w:t>
      </w:r>
      <w:r w:rsidR="00182AAF">
        <w:rPr>
          <w:rFonts w:hAnsi="Times New Roman" w:ascii="Times New Roman"/>
          <w:sz w:val="24"/>
        </w:rPr>
        <w:t xml:space="preserve">podnijeti </w:t>
      </w:r>
      <w:r w:rsidRPr="00AA4DD7">
        <w:rPr>
          <w:rFonts w:hAnsi="Times New Roman" w:ascii="Times New Roman"/>
          <w:sz w:val="24"/>
        </w:rPr>
        <w:t xml:space="preserve">žalba </w:t>
      </w:r>
      <w:r w:rsidR="00182AAF">
        <w:rPr>
          <w:rFonts w:hAnsi="Times New Roman" w:ascii="Times New Roman"/>
          <w:sz w:val="24"/>
        </w:rPr>
        <w:t xml:space="preserve">ovome sudu </w:t>
      </w:r>
      <w:r w:rsidRPr="00AA4DD7">
        <w:rPr>
          <w:rFonts w:hAnsi="Times New Roman" w:ascii="Times New Roman"/>
          <w:sz w:val="24"/>
        </w:rPr>
        <w:t>u roku od osam dana, u tri primjerka.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0C43B8" w:rsidP="00482439" w:rsidR="000C43B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</w:p>
    <w:p w:rsidRDefault="000C43B8" w:rsidP="00482439" w:rsidR="000C43B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0C43B8" w:rsidP="00482439" w:rsidR="000C43B8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0C43B8">
      <w:pPr>
        <w:rPr>
          <w:rFonts w:hAnsi="Times New Roman" w:ascii="Times New Roman"/>
          <w:color w:themeColor="background1" w:val="FFFFFF"/>
          <w:sz w:val="24"/>
        </w:rPr>
      </w:pPr>
      <w:r w:rsidRPr="000C43B8">
        <w:rPr>
          <w:rFonts w:hAnsi="Times New Roman" w:ascii="Times New Roman"/>
          <w:color w:themeColor="background1" w:val="FFFFFF"/>
          <w:sz w:val="24"/>
        </w:rPr>
        <w:t>DNA:</w:t>
      </w:r>
    </w:p>
    <w:p w:rsidRDefault="00E2116A" w:rsidP="001E35C6" w:rsidR="00C172D4" w:rsidRPr="000C43B8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0C43B8">
        <w:rPr>
          <w:rFonts w:hAnsi="Times New Roman" w:ascii="Times New Roman"/>
          <w:color w:themeColor="background1" w:val="FFFFFF"/>
          <w:sz w:val="24"/>
        </w:rPr>
        <w:t>Predlagatelju</w:t>
      </w:r>
      <w:r w:rsidR="00A709F6" w:rsidRPr="000C43B8">
        <w:rPr>
          <w:rFonts w:hAnsi="Times New Roman" w:ascii="Times New Roman"/>
          <w:color w:themeColor="background1" w:val="FFFFFF"/>
          <w:sz w:val="24"/>
        </w:rPr>
        <w:t xml:space="preserve"> RH MF Porezna uprava, po zz. Županijskom državnom odvjetništvu u Zagrebu</w:t>
      </w:r>
    </w:p>
    <w:p w:rsidRDefault="00E2116A" w:rsidP="001E35C6" w:rsidR="00E2116A" w:rsidRPr="000C43B8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0C43B8">
        <w:rPr>
          <w:rFonts w:hAnsi="Times New Roman" w:ascii="Times New Roman"/>
          <w:color w:themeColor="background1" w:val="FFFFFF"/>
          <w:sz w:val="24"/>
        </w:rPr>
        <w:t>Privremenom stečajnom upravitelju</w:t>
      </w:r>
      <w:r w:rsidR="00182AAF" w:rsidRPr="000C43B8">
        <w:rPr>
          <w:rFonts w:hAnsi="Times New Roman" w:ascii="Times New Roman"/>
          <w:color w:themeColor="background1" w:val="FFFFFF"/>
          <w:sz w:val="24"/>
        </w:rPr>
        <w:t>, osobno</w:t>
      </w:r>
    </w:p>
    <w:p w:rsidRDefault="00E76E31" w:rsidP="001E35C6" w:rsidR="00A23DC2" w:rsidRPr="000C43B8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0C43B8">
        <w:rPr>
          <w:rFonts w:hAnsi="Times New Roman" w:ascii="Times New Roman"/>
          <w:color w:themeColor="background1" w:val="FFFFFF"/>
          <w:sz w:val="24"/>
        </w:rPr>
        <w:t>Dužniku</w:t>
      </w:r>
      <w:r w:rsidR="00182AAF" w:rsidRPr="000C43B8">
        <w:rPr>
          <w:rFonts w:hAnsi="Times New Roman" w:ascii="Times New Roman"/>
          <w:color w:themeColor="background1" w:val="FFFFFF"/>
          <w:sz w:val="24"/>
        </w:rPr>
        <w:t>, na adresu sjedišta</w:t>
      </w:r>
      <w:r w:rsidRPr="000C43B8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1E35C6" w:rsidP="001E35C6" w:rsidR="001F6BAC" w:rsidRPr="000C43B8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0C43B8">
        <w:rPr>
          <w:rFonts w:hAnsi="Times New Roman" w:ascii="Times New Roman"/>
          <w:color w:themeColor="background1" w:val="FFFFFF"/>
          <w:sz w:val="24"/>
        </w:rPr>
        <w:t>Sudski r</w:t>
      </w:r>
      <w:r w:rsidR="001F6BAC" w:rsidRPr="000C43B8">
        <w:rPr>
          <w:rFonts w:hAnsi="Times New Roman" w:ascii="Times New Roman"/>
          <w:color w:themeColor="background1" w:val="FFFFFF"/>
          <w:sz w:val="24"/>
        </w:rPr>
        <w:t>egistar</w:t>
      </w:r>
      <w:r w:rsidR="00F926D5" w:rsidRPr="000C43B8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F926D5" w:rsidP="001E35C6" w:rsidR="001F6BAC" w:rsidRPr="000C43B8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0C43B8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0C43B8">
        <w:rPr>
          <w:rFonts w:hAnsi="Times New Roman" w:ascii="Times New Roman"/>
          <w:color w:themeColor="background1" w:val="FFFFFF"/>
          <w:sz w:val="24"/>
        </w:rPr>
        <w:t>Oglasna ploča</w:t>
      </w:r>
      <w:r w:rsidRPr="000C43B8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E80646" w:rsidP="00182AAF" w:rsidR="00E80646" w:rsidRPr="000C43B8">
      <w:pPr>
        <w:ind w:left="360"/>
        <w:rPr>
          <w:rFonts w:hAnsi="Times New Roman" w:ascii="Times New Roman"/>
          <w:color w:themeColor="background1" w:val="FFFFFF"/>
          <w:sz w:val="24"/>
        </w:rPr>
      </w:pPr>
      <w:r w:rsidRPr="000C43B8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A709F6" w:rsidP="00182AAF" w:rsidR="00A709F6" w:rsidRPr="000C43B8">
      <w:pPr>
        <w:ind w:left="360"/>
        <w:rPr>
          <w:rFonts w:hAnsi="Times New Roman" w:ascii="Times New Roman"/>
          <w:color w:themeColor="background1" w:val="FFFFFF"/>
          <w:sz w:val="24"/>
        </w:rPr>
      </w:pPr>
    </w:p>
    <w:p w:rsidRDefault="00A709F6" w:rsidP="00A709F6" w:rsidR="00A709F6" w:rsidRPr="000C43B8">
      <w:pPr>
        <w:rPr>
          <w:rFonts w:hAnsi="Times New Roman" w:ascii="Times New Roman"/>
          <w:color w:themeColor="background1" w:val="FFFFFF"/>
          <w:sz w:val="24"/>
        </w:rPr>
      </w:pPr>
      <w:r w:rsidRPr="000C43B8">
        <w:rPr>
          <w:rFonts w:hAnsi="Times New Roman" w:ascii="Times New Roman"/>
          <w:color w:themeColor="background1" w:val="FFFFFF"/>
          <w:sz w:val="24"/>
        </w:rPr>
        <w:t>NK:</w:t>
      </w:r>
    </w:p>
    <w:p w:rsidRDefault="00A709F6" w:rsidP="00A709F6" w:rsidR="00A709F6" w:rsidRPr="000C43B8">
      <w:pPr>
        <w:rPr>
          <w:rFonts w:hAnsi="Times New Roman" w:ascii="Times New Roman"/>
          <w:color w:themeColor="background1" w:val="FFFFFF"/>
          <w:sz w:val="24"/>
        </w:rPr>
      </w:pPr>
      <w:r w:rsidRPr="000C43B8">
        <w:rPr>
          <w:rFonts w:hAnsi="Times New Roman" w:ascii="Times New Roman"/>
          <w:color w:themeColor="background1" w:val="FFFFFF"/>
          <w:sz w:val="24"/>
        </w:rPr>
        <w:t>1. Nepravomoćno</w:t>
      </w:r>
    </w:p>
    <w:p w:rsidRDefault="00A709F6" w:rsidP="00A709F6" w:rsidR="00A709F6" w:rsidRPr="000C43B8">
      <w:pPr>
        <w:rPr>
          <w:rFonts w:hAnsi="Times New Roman" w:ascii="Times New Roman"/>
          <w:color w:themeColor="background1" w:val="FFFFFF"/>
          <w:sz w:val="24"/>
        </w:rPr>
      </w:pPr>
      <w:r w:rsidRPr="000C43B8">
        <w:rPr>
          <w:rFonts w:hAnsi="Times New Roman" w:ascii="Times New Roman"/>
          <w:color w:themeColor="background1" w:val="FFFFFF"/>
          <w:sz w:val="24"/>
        </w:rPr>
        <w:t>2. Spis u roč.</w:t>
      </w:r>
    </w:p>
    <w:sectPr w:rsidSect="00EA52A1" w:rsidR="00A709F6" w:rsidRPr="000C43B8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0392" w:rsidR="00190392">
      <w:r>
        <w:separator/>
      </w:r>
    </w:p>
  </w:endnote>
  <w:endnote w:id="0" w:type="continuationSeparator">
    <w:p w:rsidRDefault="00190392" w:rsidR="001903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0392" w:rsidR="00190392">
      <w:r>
        <w:separator/>
      </w:r>
    </w:p>
  </w:footnote>
  <w:footnote w:id="0" w:type="continuationSeparator">
    <w:p w:rsidRDefault="00190392" w:rsidR="001903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5612AD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A709F6">
      <w:rPr>
        <w:rFonts w:hAnsi="Times New Roman" w:ascii="Times New Roman"/>
        <w:sz w:val="24"/>
      </w:rPr>
      <w:t>6619/16</w:t>
    </w:r>
    <w:r w:rsidR="000C43B8">
      <w:rPr>
        <w:rFonts w:hAnsi="Times New Roman" w:ascii="Times New Roman"/>
        <w:sz w:val="24"/>
      </w:rPr>
      <w:t>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F814C71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34FEE"/>
    <w:rsid w:val="00001D13"/>
    <w:rsid w:val="00021028"/>
    <w:rsid w:val="000315B6"/>
    <w:rsid w:val="00052812"/>
    <w:rsid w:val="00062DBB"/>
    <w:rsid w:val="00070CB4"/>
    <w:rsid w:val="000A046A"/>
    <w:rsid w:val="000A5E52"/>
    <w:rsid w:val="000C43B8"/>
    <w:rsid w:val="000C5E54"/>
    <w:rsid w:val="000D010B"/>
    <w:rsid w:val="000F553A"/>
    <w:rsid w:val="001241C1"/>
    <w:rsid w:val="0016020B"/>
    <w:rsid w:val="00164FDA"/>
    <w:rsid w:val="00177A30"/>
    <w:rsid w:val="00182AAF"/>
    <w:rsid w:val="00190392"/>
    <w:rsid w:val="001A4F2A"/>
    <w:rsid w:val="001B3A90"/>
    <w:rsid w:val="001E1706"/>
    <w:rsid w:val="001E35C6"/>
    <w:rsid w:val="001E575C"/>
    <w:rsid w:val="001F6BAC"/>
    <w:rsid w:val="0026319B"/>
    <w:rsid w:val="002C1105"/>
    <w:rsid w:val="0030796F"/>
    <w:rsid w:val="00317DF9"/>
    <w:rsid w:val="00334631"/>
    <w:rsid w:val="00334965"/>
    <w:rsid w:val="00335D44"/>
    <w:rsid w:val="00360318"/>
    <w:rsid w:val="0036625F"/>
    <w:rsid w:val="00385660"/>
    <w:rsid w:val="0039717A"/>
    <w:rsid w:val="003B3623"/>
    <w:rsid w:val="003B4319"/>
    <w:rsid w:val="003B44C3"/>
    <w:rsid w:val="003C3ECA"/>
    <w:rsid w:val="003D21F3"/>
    <w:rsid w:val="00436CBD"/>
    <w:rsid w:val="00441071"/>
    <w:rsid w:val="00444654"/>
    <w:rsid w:val="00452416"/>
    <w:rsid w:val="00461D65"/>
    <w:rsid w:val="00473012"/>
    <w:rsid w:val="00477EA0"/>
    <w:rsid w:val="00482439"/>
    <w:rsid w:val="00484AA8"/>
    <w:rsid w:val="00496EE4"/>
    <w:rsid w:val="004B4640"/>
    <w:rsid w:val="004B7048"/>
    <w:rsid w:val="004F19D3"/>
    <w:rsid w:val="005419C8"/>
    <w:rsid w:val="00545C55"/>
    <w:rsid w:val="005612AD"/>
    <w:rsid w:val="00566E66"/>
    <w:rsid w:val="0057341F"/>
    <w:rsid w:val="00593FFA"/>
    <w:rsid w:val="005944E7"/>
    <w:rsid w:val="005F41A2"/>
    <w:rsid w:val="006008F9"/>
    <w:rsid w:val="00602D05"/>
    <w:rsid w:val="0062506F"/>
    <w:rsid w:val="00635762"/>
    <w:rsid w:val="00642359"/>
    <w:rsid w:val="006779BF"/>
    <w:rsid w:val="006A2AA6"/>
    <w:rsid w:val="006D03F3"/>
    <w:rsid w:val="006D3803"/>
    <w:rsid w:val="006E1347"/>
    <w:rsid w:val="006E52BB"/>
    <w:rsid w:val="0070227B"/>
    <w:rsid w:val="007160D0"/>
    <w:rsid w:val="0077054E"/>
    <w:rsid w:val="00774AB7"/>
    <w:rsid w:val="007B04F7"/>
    <w:rsid w:val="007E0A65"/>
    <w:rsid w:val="007E3B92"/>
    <w:rsid w:val="007F048E"/>
    <w:rsid w:val="008217D5"/>
    <w:rsid w:val="008616CA"/>
    <w:rsid w:val="008742B9"/>
    <w:rsid w:val="008774EB"/>
    <w:rsid w:val="008A0B75"/>
    <w:rsid w:val="008B65BF"/>
    <w:rsid w:val="008B6BCE"/>
    <w:rsid w:val="008F7361"/>
    <w:rsid w:val="0094579E"/>
    <w:rsid w:val="00963309"/>
    <w:rsid w:val="00971D49"/>
    <w:rsid w:val="00973546"/>
    <w:rsid w:val="00976BEE"/>
    <w:rsid w:val="009C5C3E"/>
    <w:rsid w:val="009F16F3"/>
    <w:rsid w:val="00A0054C"/>
    <w:rsid w:val="00A102B0"/>
    <w:rsid w:val="00A23DC2"/>
    <w:rsid w:val="00A53527"/>
    <w:rsid w:val="00A709F6"/>
    <w:rsid w:val="00A77C9E"/>
    <w:rsid w:val="00A9788A"/>
    <w:rsid w:val="00AA4DD7"/>
    <w:rsid w:val="00AC30C2"/>
    <w:rsid w:val="00AC6F23"/>
    <w:rsid w:val="00AF5B58"/>
    <w:rsid w:val="00B177CA"/>
    <w:rsid w:val="00B20928"/>
    <w:rsid w:val="00B26FCF"/>
    <w:rsid w:val="00B36118"/>
    <w:rsid w:val="00B40E9A"/>
    <w:rsid w:val="00B52117"/>
    <w:rsid w:val="00B652DD"/>
    <w:rsid w:val="00B86B29"/>
    <w:rsid w:val="00B91047"/>
    <w:rsid w:val="00BC1367"/>
    <w:rsid w:val="00C172D4"/>
    <w:rsid w:val="00C32C1D"/>
    <w:rsid w:val="00C74832"/>
    <w:rsid w:val="00C8624D"/>
    <w:rsid w:val="00CE6F16"/>
    <w:rsid w:val="00D06889"/>
    <w:rsid w:val="00D34FEE"/>
    <w:rsid w:val="00D97173"/>
    <w:rsid w:val="00DA2602"/>
    <w:rsid w:val="00DB5644"/>
    <w:rsid w:val="00E03F66"/>
    <w:rsid w:val="00E066CE"/>
    <w:rsid w:val="00E20B39"/>
    <w:rsid w:val="00E2116A"/>
    <w:rsid w:val="00E24AF4"/>
    <w:rsid w:val="00E33BA1"/>
    <w:rsid w:val="00E352ED"/>
    <w:rsid w:val="00E356FC"/>
    <w:rsid w:val="00E4455F"/>
    <w:rsid w:val="00E50768"/>
    <w:rsid w:val="00E752B9"/>
    <w:rsid w:val="00E76E31"/>
    <w:rsid w:val="00E80646"/>
    <w:rsid w:val="00EA52A1"/>
    <w:rsid w:val="00EC5A2B"/>
    <w:rsid w:val="00ED2CD7"/>
    <w:rsid w:val="00EF42CF"/>
    <w:rsid w:val="00F06C77"/>
    <w:rsid w:val="00F078BA"/>
    <w:rsid w:val="00F2128E"/>
    <w:rsid w:val="00F35635"/>
    <w:rsid w:val="00F926D5"/>
    <w:rsid w:val="00F93C15"/>
    <w:rsid w:val="00FB2B17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612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12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12AD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12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12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612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12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12AD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12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12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6619</izvorni_sadrzaj>
    <derivirana_varijabla naziv="DomainObject.Predmet.Broj_1">6619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2016.</izvorni_sadrzaj>
    <derivirana_varijabla naziv="DomainObject.Predmet.DatumOsnivanja_1">11.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St-6619/2016</izvorni_sadrzaj>
    <derivirana_varijabla naziv="DomainObject.Predmet.OznakaBroj_1">St-6619/2016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OMH Razvitak d.o.o.</izvorni_sadrzaj>
    <derivirana_varijabla naziv="DomainObject.Predmet.ProtustrankaFormated_1">  OMH Razvitak d.o.o.</derivirana_varijabla>
  </DomainObject.Predmet.ProtustrankaFormated>
  <DomainObject.Predmet.ProtustrankaFormatedOIB>
    <izvorni_sadrzaj>  OMH Razvitak d.o.o., OIB 13113990458</izvorni_sadrzaj>
    <derivirana_varijabla naziv="DomainObject.Predmet.ProtustrankaFormatedOIB_1">  OMH Razvitak d.o.o., OIB 13113990458</derivirana_varijabla>
  </DomainObject.Predmet.ProtustrankaFormatedOIB>
  <DomainObject.Predmet.ProtustrankaFormatedWithAdress>
    <izvorni_sadrzaj> OMH Razvitak d.o.o., Trumbićeva 6, 10000 Zagreb</izvorni_sadrzaj>
    <derivirana_varijabla naziv="DomainObject.Predmet.ProtustrankaFormatedWithAdress_1"> OMH Razvitak d.o.o., Trumbićeva 6, 10000 Zagreb</derivirana_varijabla>
  </DomainObject.Predmet.ProtustrankaFormatedWithAdress>
  <DomainObject.Predmet.ProtustrankaFormatedWithAdressOIB>
    <izvorni_sadrzaj> OMH Razvitak d.o.o., OIB 13113990458, Trumbićeva 6, 10000 Zagreb</izvorni_sadrzaj>
    <derivirana_varijabla naziv="DomainObject.Predmet.ProtustrankaFormatedWithAdressOIB_1"> OMH Razvitak d.o.o., OIB 13113990458, Trumbićeva 6, 10000 Zagreb</derivirana_varijabla>
  </DomainObject.Predmet.ProtustrankaFormatedWithAdressOIB>
  <DomainObject.Predmet.ProtustrankaWithAdress>
    <izvorni_sadrzaj>OMH Razvitak d.o.o. Trumbićeva 6, 10000 Zagreb</izvorni_sadrzaj>
    <derivirana_varijabla naziv="DomainObject.Predmet.ProtustrankaWithAdress_1">OMH Razvitak d.o.o. Trumbićeva 6, 10000 Zagreb</derivirana_varijabla>
  </DomainObject.Predmet.ProtustrankaWithAdress>
  <DomainObject.Predmet.ProtustrankaWithAdressOIB>
    <izvorni_sadrzaj>OMH Razvitak d.o.o., OIB 13113990458, Trumbićeva 6, 10000 Zagreb</izvorni_sadrzaj>
    <derivirana_varijabla naziv="DomainObject.Predmet.ProtustrankaWithAdressOIB_1">OMH Razvitak d.o.o., OIB 13113990458, Trumbićeva 6, 10000 Zagreb</derivirana_varijabla>
  </DomainObject.Predmet.ProtustrankaWithAdressOIB>
  <DomainObject.Predmet.ProtustrankaNazivFormated>
    <izvorni_sadrzaj>OMH Razvitak d.o.o.</izvorni_sadrzaj>
    <derivirana_varijabla naziv="DomainObject.Predmet.ProtustrankaNazivFormated_1">OMH Razvitak d.o.o.</derivirana_varijabla>
  </DomainObject.Predmet.ProtustrankaNazivFormated>
  <DomainObject.Predmet.ProtustrankaNazivFormatedOIB>
    <izvorni_sadrzaj>OMH Razvitak d.o.o., OIB 13113990458</izvorni_sadrzaj>
    <derivirana_varijabla naziv="DomainObject.Predmet.ProtustrankaNazivFormatedOIB_1">OMH Razvitak d.o.o., OIB 13113990458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OMH Razvitak d.o.o.</item>
    </izvorni_sadrzaj>
    <derivirana_varijabla naziv="DomainObject.Predmet.ProtuStrankaListFormated_1">
      <item>OMH Razvitak d.o.o.</item>
    </derivirana_varijabla>
  </DomainObject.Predmet.ProtuStrankaListFormated>
  <DomainObject.Predmet.ProtuStrankaListFormatedOIB>
    <izvorni_sadrzaj>
      <item>OMH Razvitak d.o.o., OIB 13113990458</item>
    </izvorni_sadrzaj>
    <derivirana_varijabla naziv="DomainObject.Predmet.ProtuStrankaListFormatedOIB_1">
      <item>OMH Razvitak d.o.o., OIB 13113990458</item>
    </derivirana_varijabla>
  </DomainObject.Predmet.ProtuStrankaListFormatedOIB>
  <DomainObject.Predmet.ProtuStrankaListFormatedWithAdress>
    <izvorni_sadrzaj>
      <item>OMH Razvitak d.o.o., Trumbićeva 6, 10000 Zagreb</item>
    </izvorni_sadrzaj>
    <derivirana_varijabla naziv="DomainObject.Predmet.ProtuStrankaListFormatedWithAdress_1">
      <item>OMH Razvitak d.o.o., Trumbićeva 6, 10000 Zagreb</item>
    </derivirana_varijabla>
  </DomainObject.Predmet.ProtuStrankaListFormatedWithAdress>
  <DomainObject.Predmet.ProtuStrankaListFormatedWithAdressOIB>
    <izvorni_sadrzaj>
      <item>OMH Razvitak d.o.o., OIB 13113990458, Trumbićeva 6, 10000 Zagreb</item>
    </izvorni_sadrzaj>
    <derivirana_varijabla naziv="DomainObject.Predmet.ProtuStrankaListFormatedWithAdressOIB_1">
      <item>OMH Razvitak d.o.o., OIB 13113990458, Trumbićeva 6, 10000 Zagreb</item>
    </derivirana_varijabla>
  </DomainObject.Predmet.ProtuStrankaListFormatedWithAdressOIB>
  <DomainObject.Predmet.ProtuStrankaListNazivFormated>
    <izvorni_sadrzaj>
      <item>OMH Razvitak d.o.o.</item>
    </izvorni_sadrzaj>
    <derivirana_varijabla naziv="DomainObject.Predmet.ProtuStrankaListNazivFormated_1">
      <item>OMH Razvitak d.o.o.</item>
    </derivirana_varijabla>
  </DomainObject.Predmet.ProtuStrankaListNazivFormated>
  <DomainObject.Predmet.ProtuStrankaListNazivFormatedOIB>
    <izvorni_sadrzaj>
      <item>OMH Razvitak d.o.o., OIB 13113990458</item>
    </izvorni_sadrzaj>
    <derivirana_varijabla naziv="DomainObject.Predmet.ProtuStrankaListNazivFormatedOIB_1">
      <item>OMH Razvitak d.o.o., OIB 13113990458</item>
    </derivirana_varijabla>
  </DomainObject.Predmet.ProtuStrankaListNazivFormatedOIB>
  <DomainObject.Predmet.OstaliListFormated>
    <izvorni_sadrzaj>
      <item>Brian Alfonso Fuentes</item>
    </izvorni_sadrzaj>
    <derivirana_varijabla naziv="DomainObject.Predmet.OstaliListFormated_1">
      <item>Brian Alfonso Fuentes</item>
    </derivirana_varijabla>
  </DomainObject.Predmet.OstaliListFormated>
  <DomainObject.Predmet.OstaliListFormatedOIB>
    <izvorni_sadrzaj>
      <item>Brian Alfonso Fuentes, OIB 94930132517</item>
    </izvorni_sadrzaj>
    <derivirana_varijabla naziv="DomainObject.Predmet.OstaliListFormatedOIB_1">
      <item>Brian Alfonso Fuentes, OIB 94930132517</item>
    </derivirana_varijabla>
  </DomainObject.Predmet.OstaliListFormatedOIB>
  <DomainObject.Predmet.OstaliListFormatedWithAdress>
    <izvorni_sadrzaj>
      <item>Brian Alfonso Fuentes, 13 Cale 7, Guatemala Cuty</item>
    </izvorni_sadrzaj>
    <derivirana_varijabla naziv="DomainObject.Predmet.OstaliListFormatedWithAdress_1">
      <item>Brian Alfonso Fuentes, 13 Cale 7, Guatemala Cuty</item>
    </derivirana_varijabla>
  </DomainObject.Predmet.OstaliListFormatedWithAdress>
  <DomainObject.Predmet.OstaliListFormatedWithAdressOIB>
    <izvorni_sadrzaj>
      <item>Brian Alfonso Fuentes, OIB 94930132517, 13 Cale 7, Guatemala Cuty</item>
    </izvorni_sadrzaj>
    <derivirana_varijabla naziv="DomainObject.Predmet.OstaliListFormatedWithAdressOIB_1">
      <item>Brian Alfonso Fuentes, OIB 94930132517, 13 Cale 7, Guatemala Cuty</item>
    </derivirana_varijabla>
  </DomainObject.Predmet.OstaliListFormatedWithAdressOIB>
  <DomainObject.Predmet.OstaliListNazivFormated>
    <izvorni_sadrzaj>
      <item>Brian Alfonso Fuentes</item>
    </izvorni_sadrzaj>
    <derivirana_varijabla naziv="DomainObject.Predmet.OstaliListNazivFormated_1">
      <item>Brian Alfonso Fuentes</item>
    </derivirana_varijabla>
  </DomainObject.Predmet.OstaliListNazivFormated>
  <DomainObject.Predmet.OstaliListNazivFormatedOIB>
    <izvorni_sadrzaj>
      <item>Brian Alfonso Fuentes, OIB 94930132517</item>
    </izvorni_sadrzaj>
    <derivirana_varijabla naziv="DomainObject.Predmet.OstaliListNazivFormatedOIB_1">
      <item>Brian Alfonso Fuentes, OIB 94930132517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OMH Razvitak d.o.o.</izvorni_sadrzaj>
    <derivirana_varijabla naziv="DomainObject.Predmet.ProtustrankaIDrugi_1">OMH Razvitak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OMH Razvitak d.o.o., OIB 13113990458, Trumbićeva 6, 10000 Zagreb</izvorni_sadrzaj>
    <derivirana_varijabla naziv="DomainObject.Predmet.ProtustrankaIDrugiAdressOIB_1">OMH Razvitak d.o.o., OIB 13113990458, Trumbićeva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OMH Razvitak d.o.o.</item>
      <item>FINA Regionalni centar Zagreb</item>
      <item>Brian Alfonso Fuentes</item>
    </izvorni_sadrzaj>
    <derivirana_varijabla naziv="DomainObject.Predmet.SudioniciListNaziv_1">
      <item>OMH Razvitak d.o.o.</item>
      <item>FINA Regionalni centar Zagreb</item>
      <item>Brian Alfonso Fuentes</item>
    </derivirana_varijabla>
  </DomainObject.Predmet.SudioniciListNaziv>
  <DomainObject.Predmet.SudioniciListAdressOIB>
    <izvorni_sadrzaj>
      <item>OMH Razvitak d.o.o., OIB 13113990458, Trumbićeva 6,10000 Zagreb</item>
      <item>FINA Regionalni centar Zagreb, OIB 85821130368, Trg svibanjskih žrtava 1995. 1,10000 Zagreb</item>
      <item>Brian Alfonso Fuentes, OIB 94930132517, 13 Cale 7,Guatemala Cuty</item>
    </izvorni_sadrzaj>
    <derivirana_varijabla naziv="DomainObject.Predmet.SudioniciListAdressOIB_1">
      <item>OMH Razvitak d.o.o., OIB 13113990458, Trumbićeva 6,10000 Zagreb</item>
      <item>FINA Regionalni centar Zagreb, OIB 85821130368, Trg svibanjskih žrtava 1995. 1,10000 Zagreb</item>
      <item>Brian Alfonso Fuentes, OIB 94930132517, 13 Cale 7,Guatemala Cuty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13113990458</item>
      <item>, OIB 85821130368</item>
      <item>, OIB 94930132517</item>
    </izvorni_sadrzaj>
    <derivirana_varijabla naziv="DomainObject.Predmet.SudioniciListNazivOIB_1">
      <item>, OIB 13113990458</item>
      <item>, OIB 85821130368</item>
      <item>, OIB 94930132517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651</properties:Words>
  <properties:Characters>3514</properties:Characters>
  <properties:Lines>92</properties:Lines>
  <properties:Paragraphs>39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2017-03-21T12:48:00Z</dcterms:created>
  <dc:creator>MK</dc:creator>
  <cp:lastModifiedBy>Sonja Pilić</cp:lastModifiedBy>
  <cp:lastPrinted>2017-03-21T12:50:00Z</cp:lastPrinted>
  <dcterms:modified xmlns:xsi="http://www.w3.org/2001/XMLSchema-instance" xsi:type="dcterms:W3CDTF">2017-03-21T12:51:00Z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