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9034FC">
        <w:tc>
          <w:tcPr>
            <w:tcW w:type="dxa" w:w="2985"/>
            <w:shd w:fill="auto" w:color="auto" w:val="clear"/>
          </w:tcPr>
          <w:p w:rsidRDefault="005E1D89" w:rsidP="0049749B" w:rsidR="00B92B86" w:rsidRPr="009034F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9034F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9034F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34F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9034F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34F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9034F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9034F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649293" w14:paraId="4649293" w:rsidRDefault="00B92B86" w:rsidP="0049749B" w:rsidR="00B92B86" w:rsidRPr="009034FC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034FC">
        <w:trPr>
          <w:jc w:val="right"/>
        </w:trPr>
        <w:tc>
          <w:tcPr>
            <w:tcW w:type="dxa" w:w="4320"/>
          </w:tcPr>
          <w:p w:rsidRDefault="002F61DE" w:rsidP="00B370CF" w:rsidR="00340399" w:rsidRPr="009034FC">
            <w:pPr>
              <w:pStyle w:val="VSVerzija"/>
              <w:jc w:val="right"/>
            </w:pPr>
            <w:r w:rsidRPr="009034FC">
              <w:t>Poslovni b</w:t>
            </w:r>
            <w:r w:rsidR="0092437B" w:rsidRPr="009034FC">
              <w:t xml:space="preserve">roj: </w:t>
            </w:r>
            <w:r w:rsidR="002322F7" w:rsidRPr="009034FC">
              <w:t>1</w:t>
            </w:r>
            <w:r w:rsidR="00514316" w:rsidRPr="009034FC">
              <w:t>0</w:t>
            </w:r>
            <w:r w:rsidRPr="009034FC">
              <w:t xml:space="preserve"> </w:t>
            </w:r>
            <w:r w:rsidR="004A29AB" w:rsidRPr="009034FC">
              <w:t>St</w:t>
            </w:r>
            <w:r w:rsidR="0092437B" w:rsidRPr="009034FC">
              <w:t>-</w:t>
            </w:r>
            <w:r w:rsidR="00B370CF">
              <w:t>396</w:t>
            </w:r>
            <w:r w:rsidR="00340399" w:rsidRPr="009034FC">
              <w:t>/</w:t>
            </w:r>
            <w:r w:rsidR="002322F7" w:rsidRPr="009034FC">
              <w:t>201</w:t>
            </w:r>
            <w:r w:rsidR="001139DB" w:rsidRPr="009034FC">
              <w:t>8</w:t>
            </w:r>
            <w:r w:rsidR="00340399" w:rsidRPr="009034FC">
              <w:t>-</w:t>
            </w:r>
            <w:r w:rsidR="00221237" w:rsidRPr="009034FC">
              <w:t>4</w:t>
            </w:r>
          </w:p>
        </w:tc>
      </w:tr>
    </w:tbl>
    <w:p w:rsidRDefault="00340399" w:rsidP="00340399" w:rsidR="00340399" w:rsidRPr="009034F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9034F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9034FC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19A9" w:rsidP="006419A9" w:rsidR="006419A9" w:rsidRPr="006419A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Z A K LJ U Č A K</w:t>
      </w:r>
    </w:p>
    <w:p w:rsidRDefault="006419A9" w:rsidP="006419A9" w:rsidR="006419A9" w:rsidRPr="006419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ab/>
        <w:t>Trgovački sud u Varaždinu, po sucu toga suda Denisu Krnjak</w:t>
      </w:r>
      <w:r w:rsidR="00B370CF">
        <w:rPr>
          <w:rFonts w:hAnsi="Times New Roman" w:ascii="Times New Roman"/>
          <w:sz w:val="24"/>
          <w:szCs w:val="24"/>
        </w:rPr>
        <w:t>u</w:t>
      </w:r>
      <w:r w:rsidRPr="006419A9">
        <w:rPr>
          <w:rFonts w:hAnsi="Times New Roman" w:ascii="Times New Roman"/>
          <w:sz w:val="24"/>
          <w:szCs w:val="24"/>
        </w:rPr>
        <w:t xml:space="preserve">, u postupku predstečajne nagodbe nad dužnikom Limarija Mario d.o.o. Koprivnica, Ivana Đurkana 4, OIB:84174782283, 19. listopada 2018. </w:t>
      </w:r>
    </w:p>
    <w:p w:rsidRDefault="006419A9" w:rsidP="006419A9" w:rsidR="006419A9" w:rsidRPr="006419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z a k l j u č i o   j e</w:t>
      </w:r>
    </w:p>
    <w:p w:rsidRDefault="006419A9" w:rsidP="006419A9" w:rsidR="006419A9" w:rsidRPr="006419A9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numPr>
          <w:ilvl w:val="0"/>
          <w:numId w:val="1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Poziva se dužnik</w:t>
      </w:r>
      <w:r w:rsidRPr="006419A9">
        <w:t xml:space="preserve"> </w:t>
      </w:r>
      <w:r w:rsidRPr="006419A9">
        <w:rPr>
          <w:rFonts w:hAnsi="Times New Roman" w:ascii="Times New Roman"/>
          <w:sz w:val="24"/>
          <w:szCs w:val="24"/>
        </w:rPr>
        <w:t>Limarija Mario d.o.o. Koprivnica, Ivana Đurkana 4, OIB:84174782283, da u roku od 8 dana, od primitka ovog zaključka putem e-</w:t>
      </w:r>
      <w:r w:rsidR="00B370CF">
        <w:rPr>
          <w:rFonts w:hAnsi="Times New Roman" w:ascii="Times New Roman"/>
          <w:sz w:val="24"/>
          <w:szCs w:val="24"/>
        </w:rPr>
        <w:t>O</w:t>
      </w:r>
      <w:r w:rsidRPr="006419A9">
        <w:rPr>
          <w:rFonts w:hAnsi="Times New Roman" w:ascii="Times New Roman"/>
          <w:sz w:val="24"/>
          <w:szCs w:val="24"/>
        </w:rPr>
        <w:t>glasne ploče suda, dopuni prijedlog za otvaranje predstečajnog postupka na način da u skladu s odredbom čl. 17. st. 2.</w:t>
      </w:r>
      <w:r w:rsidRPr="006419A9">
        <w:rPr>
          <w:rFonts w:hAnsi="Times New Roman" w:ascii="Times New Roman"/>
          <w:color w:val="FF0000"/>
          <w:sz w:val="24"/>
          <w:szCs w:val="24"/>
        </w:rPr>
        <w:t xml:space="preserve"> </w:t>
      </w:r>
      <w:r w:rsidRPr="006419A9">
        <w:rPr>
          <w:rFonts w:hAnsi="Times New Roman" w:ascii="Times New Roman"/>
          <w:sz w:val="24"/>
          <w:szCs w:val="24"/>
        </w:rPr>
        <w:t xml:space="preserve">Stečajnog zakona (Narodne novine, broj: 71/15 i 104/17, dalje: SZ) u popisu imovine  i obveza dužnika navede podatke o pravnoj i činjeničnoj osnovi u odnosu na svaki dio imovine i obveza te navede podatke o dokazima, </w:t>
      </w:r>
      <w:r w:rsidRPr="006419A9">
        <w:rPr>
          <w:rFonts w:hAnsi="Times New Roman" w:ascii="Times New Roman"/>
          <w:sz w:val="24"/>
          <w:szCs w:val="24"/>
          <w:u w:val="single"/>
        </w:rPr>
        <w:t>osobito ispravama</w:t>
      </w:r>
      <w:r w:rsidRPr="006419A9">
        <w:rPr>
          <w:rFonts w:hAnsi="Times New Roman" w:ascii="Times New Roman"/>
          <w:sz w:val="24"/>
          <w:szCs w:val="24"/>
        </w:rPr>
        <w:t xml:space="preserve"> kojima se mogu potkrijepiti i potvrditi </w:t>
      </w: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>da su navedeni podaci točni i potpuni i da ništa od imovine i obveza nije zatajeno.</w:t>
      </w:r>
    </w:p>
    <w:p w:rsidRDefault="006419A9" w:rsidP="006419A9" w:rsidR="006419A9" w:rsidRPr="006419A9">
      <w:pPr>
        <w:spacing w:lineRule="auto" w:line="240" w:after="0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numPr>
          <w:ilvl w:val="0"/>
          <w:numId w:val="1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 xml:space="preserve">Ako dužnik u ostavljenom roku od 8 dana od dana primitka ovog zaključka putem e-oglasne ploče suda ne dopuni prijedlog za otvaranje predstečajnog postupka u skladu s danom uputom i točke 1. zaključka, sud će prijedlog odbaciti. </w:t>
      </w:r>
    </w:p>
    <w:p w:rsidRDefault="006419A9" w:rsidP="006419A9" w:rsidR="006419A9" w:rsidRPr="006419A9">
      <w:pPr>
        <w:spacing w:lineRule="auto" w:line="240" w:after="0"/>
        <w:ind w:left="72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numPr>
          <w:ilvl w:val="0"/>
          <w:numId w:val="1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Rok za dopunu prijedloga ne može se produžiti.</w:t>
      </w:r>
    </w:p>
    <w:p w:rsidRDefault="006419A9" w:rsidP="006419A9" w:rsidR="006419A9" w:rsidRPr="006419A9">
      <w:pPr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19A9" w:rsidP="006419A9" w:rsidR="006419A9" w:rsidRPr="006419A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6419A9" w:rsidP="006419A9" w:rsidR="006419A9" w:rsidRPr="006419A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>Dužnik je podnio ovom sudu prijedlog za otvaranje predstečajnog postupka, temeljem odredbe čl. 25. st. 1. Stečajnog zakona (Narodne novine, broj: 71/15 i 104/17, dalje: SZ).</w:t>
      </w: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>Čl. 16. st. 1. SZ propisano je da se prijedlog za otvaranje predstečajnog postupka podnosi sudu na propisanom obrascu te sadržava podatke za identifikaciju dužnika i podnositelja prijedloga i popis imovine i obveza dužnika.</w:t>
      </w: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>Čl. 17. st. 1. SZ propisano je od čega se sastoji popis imovine i obveza dužnika, a st. 2. istog članka propisano je da se u popisu imovine i obveza iz stavka 1. moraju navesti podaci i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6419A9" w:rsidP="006419A9" w:rsidR="006419A9" w:rsidRPr="006419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19A9" w:rsidP="006419A9" w:rsidR="006419A9" w:rsidRPr="006419A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ab/>
        <w:t>Čl. 31. st. 2. SZ propisano je da ako prijedlog za otvaranje predstečajne nagodbe nije potpun, sud će naložiti podnositelju prijedloga da prijedlog dopuni u skladu s uputom u roku od osam dana. Rok za dopunu prijedloga ne može se produžiti.</w:t>
      </w: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>Čl. 31. st. 3. SZ propisano je da ako podnositelj prijedloga ne dopuni prijedlog za otvaranje predstečajnog postupka u skladu s uputom suda u roku  od osam dana, sud će u roku od osam dana nakon isteka toga roka odbaciti prijedlog za otvaranje predstečajnog postupka.</w:t>
      </w: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>Kako je podnositelj prijedloga</w:t>
      </w:r>
      <w:r w:rsidRPr="006419A9">
        <w:rPr>
          <w:rFonts w:hAnsi="Times New Roman" w:ascii="Times New Roman"/>
          <w:sz w:val="24"/>
          <w:szCs w:val="24"/>
        </w:rPr>
        <w:t xml:space="preserve"> uz prijedlog za otvaranje predstečajnog postupka kao priloge dostavio popis imovine i obveza dužnika, ali bez podataka o pravnoj i činjeničnoj osnovi u odnosu na svaki dio imovine i obveza </w:t>
      </w:r>
      <w:r w:rsidRPr="006419A9">
        <w:rPr>
          <w:rFonts w:hAnsi="Times New Roman" w:ascii="Times New Roman"/>
          <w:sz w:val="24"/>
          <w:szCs w:val="24"/>
          <w:u w:val="single"/>
        </w:rPr>
        <w:t>te o dokazima, osobito ispravama kojima se mogu potkrijepiti i potvrditi</w:t>
      </w:r>
      <w:r w:rsidRPr="006419A9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 xml:space="preserve"> da su navedeni podaci točni i potpuni</w:t>
      </w: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 xml:space="preserve"> i da ništa od imovine i obveza nije zatajeno, valjalo mu je u smislu odredbe čl. 31. st. 2. SZ naložiti dopunu prijedloga u skladu s danom uputom kako je to navedeno u točci 1. izreke ovog zaključka.</w:t>
      </w: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 xml:space="preserve"> </w:t>
      </w: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Ukoliko dužnik u ostavljenom roku od 8 dana od dana primitka ovog zaključka putem e-oglasne ploče ne dopuni prijedlog za otvaranje predstečajnog postupka u skladu s danom uputom sud će prijedlog odbaciti. Rok za dopunu prijedloga ne može se produžiti.</w:t>
      </w: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419A9">
        <w:rPr>
          <w:rFonts w:eastAsia="Times New Roman" w:hAnsi="Times New Roman" w:ascii="Times New Roman"/>
          <w:sz w:val="24"/>
          <w:szCs w:val="24"/>
          <w:lang w:eastAsia="hr-HR"/>
        </w:rPr>
        <w:t>Slijedom iznijetog odlučeno je kao u izreci ovog zaključka.</w:t>
      </w:r>
    </w:p>
    <w:p w:rsidRDefault="006419A9" w:rsidP="006419A9" w:rsidR="006419A9" w:rsidRPr="006419A9">
      <w:pPr>
        <w:spacing w:lineRule="auto" w:line="240" w:after="0"/>
        <w:ind w:left="705"/>
        <w:jc w:val="center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spacing w:lineRule="auto" w:line="240" w:after="0"/>
        <w:ind w:left="705"/>
        <w:jc w:val="center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U Varaždinu, 19. listopada 2018.</w:t>
      </w:r>
    </w:p>
    <w:p w:rsidRDefault="006419A9" w:rsidP="006419A9" w:rsidR="006419A9" w:rsidRPr="006419A9">
      <w:pPr>
        <w:spacing w:lineRule="auto" w:line="240" w:after="0"/>
        <w:ind w:left="705"/>
        <w:jc w:val="center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B370CF" w:rsidP="006419A9" w:rsidR="006419A9" w:rsidRPr="006419A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Sudac:</w:t>
      </w:r>
    </w:p>
    <w:p w:rsidRDefault="006419A9" w:rsidP="006419A9" w:rsidR="006419A9" w:rsidRPr="006419A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6419A9" w:rsidP="006419A9" w:rsidR="006419A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Denis Krnjak</w:t>
      </w:r>
      <w:r w:rsidR="00B370CF">
        <w:rPr>
          <w:rFonts w:hAnsi="Times New Roman" w:ascii="Times New Roman"/>
          <w:sz w:val="24"/>
          <w:szCs w:val="24"/>
        </w:rPr>
        <w:t>, v.r.</w:t>
      </w:r>
    </w:p>
    <w:p w:rsidRDefault="00B370CF" w:rsidP="006419A9" w:rsidR="00B370CF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B370CF" w:rsidP="006419A9" w:rsidR="00B370CF" w:rsidRPr="006419A9">
      <w:pPr>
        <w:spacing w:lineRule="auto" w:line="240" w:after="0"/>
        <w:ind w:left="4536"/>
        <w:jc w:val="center"/>
        <w:rPr>
          <w:rFonts w:hAnsi="Times New Roman" w:ascii="Times New Roman"/>
          <w:sz w:val="24"/>
          <w:szCs w:val="24"/>
        </w:rPr>
      </w:pPr>
    </w:p>
    <w:p w:rsidRDefault="00B370CF" w:rsidP="006419A9" w:rsidR="006419A9" w:rsidRPr="006419A9">
      <w:pPr>
        <w:spacing w:lineRule="auto" w:line="240" w:after="0"/>
        <w:ind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otpravka - ovlašteni službenik: </w:t>
      </w:r>
    </w:p>
    <w:p w:rsidRDefault="006419A9" w:rsidP="006419A9" w:rsidR="006419A9" w:rsidRPr="006419A9">
      <w:pPr>
        <w:spacing w:lineRule="auto" w:line="240" w:after="0"/>
        <w:ind w:left="705"/>
        <w:rPr>
          <w:rFonts w:hAnsi="Times New Roman" w:ascii="Times New Roman"/>
          <w:sz w:val="24"/>
          <w:szCs w:val="24"/>
        </w:rPr>
      </w:pPr>
    </w:p>
    <w:p w:rsidRDefault="006419A9" w:rsidP="006419A9" w:rsidR="006419A9">
      <w:pPr>
        <w:spacing w:lineRule="auto" w:line="240" w:after="0"/>
        <w:ind w:left="705"/>
        <w:rPr>
          <w:rFonts w:hAnsi="Times New Roman" w:ascii="Times New Roman"/>
          <w:sz w:val="24"/>
          <w:szCs w:val="24"/>
        </w:rPr>
      </w:pPr>
    </w:p>
    <w:p w:rsidRDefault="00B370CF" w:rsidP="006419A9" w:rsidR="00B370CF" w:rsidRPr="006419A9">
      <w:pPr>
        <w:spacing w:lineRule="auto" w:line="240" w:after="0"/>
        <w:ind w:left="705"/>
        <w:rPr>
          <w:rFonts w:hAnsi="Times New Roman" w:ascii="Times New Roman"/>
          <w:sz w:val="24"/>
          <w:szCs w:val="24"/>
        </w:rPr>
      </w:pPr>
    </w:p>
    <w:p w:rsidRDefault="00B370CF" w:rsidP="006419A9" w:rsidR="006419A9" w:rsidRPr="006419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Uputa</w:t>
      </w:r>
      <w:r w:rsidR="006419A9" w:rsidRPr="006419A9">
        <w:rPr>
          <w:rFonts w:hAnsi="Times New Roman" w:ascii="Times New Roman"/>
          <w:sz w:val="24"/>
          <w:szCs w:val="24"/>
        </w:rPr>
        <w:t xml:space="preserve"> o pravnom lijeku:</w:t>
      </w:r>
    </w:p>
    <w:p w:rsidRDefault="006419A9" w:rsidP="006419A9" w:rsidR="006419A9" w:rsidRPr="006419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Protiv ovog zaključka žalba nije dopuštena (čl.19.st.7. SZ)</w:t>
      </w:r>
    </w:p>
    <w:p w:rsidRDefault="006419A9" w:rsidP="006419A9" w:rsidR="006419A9" w:rsidRPr="006419A9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419A9" w:rsidP="006419A9" w:rsidR="006419A9" w:rsidRPr="006419A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>DNA:</w:t>
      </w:r>
    </w:p>
    <w:p w:rsidRDefault="006419A9" w:rsidP="006419A9" w:rsidR="006419A9" w:rsidRPr="006419A9">
      <w:pPr>
        <w:numPr>
          <w:ilvl w:val="0"/>
          <w:numId w:val="10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 xml:space="preserve">dužnik </w:t>
      </w:r>
      <w:r w:rsidR="00B370CF">
        <w:rPr>
          <w:rFonts w:hAnsi="Times New Roman" w:ascii="Times New Roman"/>
          <w:sz w:val="24"/>
          <w:szCs w:val="24"/>
        </w:rPr>
        <w:t>putem e-O</w:t>
      </w:r>
      <w:r w:rsidRPr="006419A9">
        <w:rPr>
          <w:rFonts w:hAnsi="Times New Roman" w:ascii="Times New Roman"/>
          <w:sz w:val="24"/>
          <w:szCs w:val="24"/>
        </w:rPr>
        <w:t>glasne ploče</w:t>
      </w:r>
    </w:p>
    <w:p w:rsidRDefault="006419A9" w:rsidP="006419A9" w:rsidR="006419A9" w:rsidRPr="006419A9">
      <w:pPr>
        <w:numPr>
          <w:ilvl w:val="0"/>
          <w:numId w:val="10"/>
        </w:numPr>
        <w:spacing w:lineRule="auto" w:line="240" w:after="0"/>
        <w:contextualSpacing/>
        <w:rPr>
          <w:rFonts w:hAnsi="Times New Roman" w:ascii="Times New Roman"/>
          <w:sz w:val="24"/>
          <w:szCs w:val="24"/>
        </w:rPr>
      </w:pPr>
      <w:r w:rsidRPr="006419A9">
        <w:rPr>
          <w:rFonts w:hAnsi="Times New Roman" w:ascii="Times New Roman"/>
          <w:sz w:val="24"/>
          <w:szCs w:val="24"/>
        </w:rPr>
        <w:t xml:space="preserve">zastupnik po zakonu dužnika: Mario Kišiček, Koprivnica, I Vinodolski odvojak 6  </w:t>
      </w:r>
    </w:p>
    <w:p w:rsidRDefault="00DF6C31" w:rsidP="006419A9" w:rsidR="00DF6C31" w:rsidRPr="009034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sectPr w:rsidSect="00B370CF" w:rsidR="00DF6C31" w:rsidRPr="009034FC">
      <w:headerReference w:type="default" r:id="rId11"/>
      <w:pgSz w:code="9" w:h="16838" w:w="11906"/>
      <w:pgMar w:gutter="0" w:footer="709" w:header="1134" w:left="1418" w:bottom="1418" w:right="1418" w:top="1418"/>
      <w:paperSrc w:other="15" w:first="1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B615DE" w:rsidRPr="00B615DE">
      <w:rPr>
        <w:rFonts w:hAnsi="Times New Roman" w:ascii="Times New Roman"/>
        <w:bCs/>
        <w:noProof/>
        <w:sz w:val="24"/>
        <w:szCs w:val="24"/>
      </w:rPr>
      <w:t>Poslovni broj: 10 St-396/2018-4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615DE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1D545F3B"/>
    <w:multiLevelType w:val="hybridMultilevel"/>
    <w:tmpl w:val="A7A4A75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35EB2763"/>
    <w:multiLevelType w:val="hybridMultilevel"/>
    <w:tmpl w:val="D7824CCA"/>
    <w:lvl w:tplc="E3C80C14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7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94888"/>
    <w:rsid w:val="001F6DF0"/>
    <w:rsid w:val="00221237"/>
    <w:rsid w:val="002322F7"/>
    <w:rsid w:val="00237FCE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13553"/>
    <w:rsid w:val="00514316"/>
    <w:rsid w:val="005171C0"/>
    <w:rsid w:val="00557763"/>
    <w:rsid w:val="00590343"/>
    <w:rsid w:val="005E1D89"/>
    <w:rsid w:val="005F633B"/>
    <w:rsid w:val="006419A9"/>
    <w:rsid w:val="00685195"/>
    <w:rsid w:val="006F7BE7"/>
    <w:rsid w:val="00711D03"/>
    <w:rsid w:val="00725558"/>
    <w:rsid w:val="00741600"/>
    <w:rsid w:val="007439BD"/>
    <w:rsid w:val="00757A30"/>
    <w:rsid w:val="007802E2"/>
    <w:rsid w:val="0078483D"/>
    <w:rsid w:val="0078776D"/>
    <w:rsid w:val="007A409A"/>
    <w:rsid w:val="007B18F5"/>
    <w:rsid w:val="008659E3"/>
    <w:rsid w:val="00865AF1"/>
    <w:rsid w:val="008A6557"/>
    <w:rsid w:val="008C4EFB"/>
    <w:rsid w:val="008D05FD"/>
    <w:rsid w:val="009034FC"/>
    <w:rsid w:val="00906A0A"/>
    <w:rsid w:val="0092437B"/>
    <w:rsid w:val="00957093"/>
    <w:rsid w:val="0096157B"/>
    <w:rsid w:val="0096563D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370CF"/>
    <w:rsid w:val="00B43087"/>
    <w:rsid w:val="00B43741"/>
    <w:rsid w:val="00B615DE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ED56F9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15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5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5D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5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5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615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5D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5D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5D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5D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338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396</izvorni_sadrzaj>
    <derivirana_varijabla naziv="DomainObject.Predmet.Broj_1">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2018.</izvorni_sadrzaj>
    <derivirana_varijabla naziv="DomainObject.Predmet.DatumOsnivanja_1">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predstečajnog postupka</izvorni_sadrzaj>
    <derivirana_varijabla naziv="DomainObject.Predmet.Opis_1">Prijedlog dužnika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St-396/2018</izvorni_sadrzaj>
    <derivirana_varijabla naziv="DomainObject.Predmet.OznakaBroj_1">St-396/2018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Limarija Mario d.o.o. za građenje i usluge</izvorni_sadrzaj>
    <derivirana_varijabla naziv="DomainObject.Predmet.StrankaFormated_1">  Limarija Mario d.o.o. za građenje i usluge</derivirana_varijabla>
  </DomainObject.Predmet.StrankaFormated>
  <DomainObject.Predmet.StrankaFormatedOIB>
    <izvorni_sadrzaj>  Limarija Mario d.o.o. za građenje i usluge, OIB 84174782283</izvorni_sadrzaj>
    <derivirana_varijabla naziv="DomainObject.Predmet.StrankaFormatedOIB_1">  Limarija Mario d.o.o. za građenje i usluge, OIB 84174782283</derivirana_varijabla>
  </DomainObject.Predmet.StrankaFormatedOIB>
  <DomainObject.Predmet.StrankaFormatedWithAdress>
    <izvorni_sadrzaj> Limarija Mario d.o.o. za građenje i usluge, Ivana Đurkana 4, 48000 Koprivnica</izvorni_sadrzaj>
    <derivirana_varijabla naziv="DomainObject.Predmet.StrankaFormatedWithAdress_1"> Limarija Mario d.o.o. za građenje i usluge, Ivana Đurkana 4, 48000 Koprivnica</derivirana_varijabla>
  </DomainObject.Predmet.StrankaFormatedWithAdress>
  <DomainObject.Predmet.StrankaFormatedWithAdressOIB>
    <izvorni_sadrzaj> Limarija Mario d.o.o. za građenje i usluge, OIB 84174782283, Ivana Đurkana 4, 48000 Koprivnica</izvorni_sadrzaj>
    <derivirana_varijabla naziv="DomainObject.Predmet.StrankaFormatedWithAdressOIB_1"> Limarija Mario d.o.o. za građenje i usluge, OIB 84174782283, Ivana Đurkana 4, 48000 Koprivnica</derivirana_varijabla>
  </DomainObject.Predmet.StrankaFormatedWithAdressOIB>
  <DomainObject.Predmet.StrankaWithAdress>
    <izvorni_sadrzaj>Limarija Mario d.o.o. za građenje i usluge Ivana Đurkana 4,48000 Koprivnica</izvorni_sadrzaj>
    <derivirana_varijabla naziv="DomainObject.Predmet.StrankaWithAdress_1">Limarija Mario d.o.o. za građenje i usluge Ivana Đurkana 4,48000 Koprivnica</derivirana_varijabla>
  </DomainObject.Predmet.StrankaWithAdress>
  <DomainObject.Predmet.StrankaWithAdressOIB>
    <izvorni_sadrzaj>Limarija Mario d.o.o. za građenje i usluge, OIB 84174782283, Ivana Đurkana 4,48000 Koprivnica</izvorni_sadrzaj>
    <derivirana_varijabla naziv="DomainObject.Predmet.StrankaWithAdressOIB_1">Limarija Mario d.o.o. za građenje i usluge, OIB 84174782283, Ivana Đurkana 4,48000 Koprivnica</derivirana_varijabla>
  </DomainObject.Predmet.StrankaWithAdressOIB>
  <DomainObject.Predmet.StrankaNazivFormated>
    <izvorni_sadrzaj>Limarija Mario d.o.o. za građenje i usluge</izvorni_sadrzaj>
    <derivirana_varijabla naziv="DomainObject.Predmet.StrankaNazivFormated_1">Limarija Mario d.o.o. za građenje i usluge</derivirana_varijabla>
  </DomainObject.Predmet.StrankaNazivFormated>
  <DomainObject.Predmet.StrankaNazivFormatedOIB>
    <izvorni_sadrzaj>Limarija Mario d.o.o. za građenje i usluge, OIB 84174782283</izvorni_sadrzaj>
    <derivirana_varijabla naziv="DomainObject.Predmet.StrankaNazivFormatedOIB_1">Limarija Mario d.o.o. za građenje i usluge, OIB 84174782283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Limarija Mario d.o.o. za građenje i usluge</item>
    </izvorni_sadrzaj>
    <derivirana_varijabla naziv="DomainObject.Predmet.StrankaListFormated_1">
      <item>Limarija Mario d.o.o. za građenje i usluge</item>
    </derivirana_varijabla>
  </DomainObject.Predmet.StrankaListFormated>
  <DomainObject.Predmet.StrankaListFormatedOIB>
    <izvorni_sadrzaj>
      <item>Limarija Mario d.o.o. za građenje i usluge, OIB 84174782283</item>
    </izvorni_sadrzaj>
    <derivirana_varijabla naziv="DomainObject.Predmet.StrankaListFormatedOIB_1">
      <item>Limarija Mario d.o.o. za građenje i usluge, OIB 84174782283</item>
    </derivirana_varijabla>
  </DomainObject.Predmet.StrankaListFormatedOIB>
  <DomainObject.Predmet.StrankaListFormatedWithAdress>
    <izvorni_sadrzaj>
      <item>Limarija Mario d.o.o. za građenje i usluge, Ivana Đurkana 4, 48000 Koprivnica</item>
    </izvorni_sadrzaj>
    <derivirana_varijabla naziv="DomainObject.Predmet.StrankaListFormatedWithAdress_1">
      <item>Limarija Mario d.o.o. za građenje i usluge, Ivana Đurkana 4, 48000 Koprivnica</item>
    </derivirana_varijabla>
  </DomainObject.Predmet.StrankaListFormatedWithAdress>
  <DomainObject.Predmet.StrankaListFormatedWithAdressOIB>
    <izvorni_sadrzaj>
      <item>Limarija Mario d.o.o. za građenje i usluge, OIB 84174782283, Ivana Đurkana 4, 48000 Koprivnica</item>
    </izvorni_sadrzaj>
    <derivirana_varijabla naziv="DomainObject.Predmet.StrankaListFormatedWithAdressOIB_1">
      <item>Limarija Mario d.o.o. za građenje i usluge, OIB 84174782283, Ivana Đurkana 4, 48000 Koprivnica</item>
    </derivirana_varijabla>
  </DomainObject.Predmet.StrankaListFormatedWithAdressOIB>
  <DomainObject.Predmet.StrankaListNazivFormated>
    <izvorni_sadrzaj>
      <item>Limarija Mario d.o.o. za građenje i usluge</item>
    </izvorni_sadrzaj>
    <derivirana_varijabla naziv="DomainObject.Predmet.StrankaListNazivFormated_1">
      <item>Limarija Mario d.o.o. za građenje i usluge</item>
    </derivirana_varijabla>
  </DomainObject.Predmet.StrankaListNazivFormated>
  <DomainObject.Predmet.StrankaListNazivFormatedOIB>
    <izvorni_sadrzaj>
      <item>Limarija Mario d.o.o. za građenje i usluge, OIB 84174782283</item>
    </izvorni_sadrzaj>
    <derivirana_varijabla naziv="DomainObject.Predmet.StrankaListNazivFormatedOIB_1">
      <item>Limarija Mario d.o.o. za građenje i usluge, OIB 84174782283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Mario Kišiček</item>
      <item>Sudski registar</item>
      <item>Financijska agencija</item>
    </izvorni_sadrzaj>
    <derivirana_varijabla naziv="DomainObject.Predmet.OstaliListFormated_1">
      <item>Mario Kišiček</item>
      <item>Sudski registar</item>
      <item>Financijska agencija</item>
    </derivirana_varijabla>
  </DomainObject.Predmet.OstaliListFormated>
  <DomainObject.Predmet.OstaliListFormatedOIB>
    <izvorni_sadrzaj>
      <item>Mario Kišiček, OIB 03101540680</item>
      <item>Sudski registar</item>
      <item>Financijska agencija, OIB 85821130368</item>
    </izvorni_sadrzaj>
    <derivirana_varijabla naziv="DomainObject.Predmet.OstaliListFormatedOIB_1">
      <item>Mario Kišiček, OIB 03101540680</item>
      <item>Sudski registar</item>
      <item>Financijska agencija, OIB 85821130368</item>
    </derivirana_varijabla>
  </DomainObject.Predmet.OstaliListFormatedOIB>
  <DomainObject.Predmet.OstaliListFormatedWithAdress>
    <izvorni_sadrzaj>
      <item>Mario Kišiček, I Vinodolski Odvojak 6, 48000 Koprivnica</item>
      <item>Sudski registar</item>
      <item>Financijska agencija, Ulica grada Vukovara 70, 10000 Zagreb</item>
    </izvorni_sadrzaj>
    <derivirana_varijabla naziv="DomainObject.Predmet.OstaliListFormatedWithAdress_1">
      <item>Mario Kišiček, I Vinodolski Odvojak 6, 48000 Koprivnica</item>
      <item>Sudski registar</item>
      <item>Financijska agencija, Ulica grada Vukovara 70, 10000 Zagreb</item>
    </derivirana_varijabla>
  </DomainObject.Predmet.OstaliListFormatedWithAdress>
  <DomainObject.Predmet.OstaliListFormatedWithAdressOIB>
    <izvorni_sadrzaj>
      <item>Mario Kišiček, OIB 03101540680, I Vinodolski Odvojak 6, 48000 Koprivnica</item>
      <item>Sudski registar</item>
      <item>Financijska agencija, OIB 85821130368, Ulica grada Vukovara 70, 10000 Zagreb</item>
    </izvorni_sadrzaj>
    <derivirana_varijabla naziv="DomainObject.Predmet.OstaliListFormatedWithAdressOIB_1">
      <item>Mario Kišiček, OIB 03101540680, I Vinodolski Odvojak 6, 48000 Koprivnica</item>
      <item>Sudski registar</item>
      <item>Financijska agencija, OIB 85821130368, Ulica grada Vukovara 70, 10000 Zagreb</item>
    </derivirana_varijabla>
  </DomainObject.Predmet.OstaliListFormatedWithAdressOIB>
  <DomainObject.Predmet.OstaliListNazivFormated>
    <izvorni_sadrzaj>
      <item>Mario Kišiček</item>
      <item>Sudski registar</item>
      <item>Financijska agencija</item>
    </izvorni_sadrzaj>
    <derivirana_varijabla naziv="DomainObject.Predmet.OstaliListNazivFormated_1">
      <item>Mario Kišiček</item>
      <item>Sudski registar</item>
      <item>Financijska agencija</item>
    </derivirana_varijabla>
  </DomainObject.Predmet.OstaliListNazivFormated>
  <DomainObject.Predmet.OstaliListNazivFormatedOIB>
    <izvorni_sadrzaj>
      <item>Mario Kišiček, OIB 03101540680</item>
      <item>Sudski registar</item>
      <item>Financijska agencija, OIB 85821130368</item>
    </izvorni_sadrzaj>
    <derivirana_varijabla naziv="DomainObject.Predmet.OstaliListNazivFormatedOIB_1">
      <item>Mario Kišiček, OIB 03101540680</item>
      <item>Sudski registar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Limarija Mario d.o.o. za građenje i usluge</izvorni_sadrzaj>
    <derivirana_varijabla naziv="DomainObject.Predmet.StrankaIDrugi_1">Limarija Mario d.o.o. za građenje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Limarija Mario d.o.o. za građenje i usluge, OIB 84174782283, Ivana Đurkana 4, 48000 Koprivnica</izvorni_sadrzaj>
    <derivirana_varijabla naziv="DomainObject.Predmet.StrankaIDrugiAdressOIB_1">Limarija Mario d.o.o. za građenje i usluge, OIB 84174782283, Ivana Đurkana 4, 48000 Koprivnica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Limarija Mario d.o.o. za građenje i usluge</item>
      <item>Mario Kišiček</item>
      <item>Sudski registar</item>
      <item>Financijska agencija</item>
    </izvorni_sadrzaj>
    <derivirana_varijabla naziv="DomainObject.Predmet.SudioniciListNaziv_1">
      <item>Limarija Mario d.o.o. za građenje i usluge</item>
      <item>Mario Kišiček</item>
      <item>Sudski registar</item>
      <item>Financijska agencija</item>
    </derivirana_varijabla>
  </DomainObject.Predmet.SudioniciListNaziv>
  <DomainObject.Predmet.SudioniciListAdressOIB>
    <izvorni_sadrzaj>
      <item>Limarija Mario d.o.o. za građenje i usluge, OIB 84174782283, Ivana Đurkana 4,48000 Koprivnica</item>
      <item>Mario Kišiček, OIB 03101540680, I Vinodolski Odvojak 6,48000 Koprivnica</item>
      <item>Sudski registar</item>
      <item>Financijska agencija, OIB 85821130368, Ulica grada Vukovara 70,10000 Zagreb</item>
    </izvorni_sadrzaj>
    <derivirana_varijabla naziv="DomainObject.Predmet.SudioniciListAdressOIB_1">
      <item>Limarija Mario d.o.o. za građenje i usluge, OIB 84174782283, Ivana Đurkana 4,48000 Koprivnica</item>
      <item>Mario Kišiček, OIB 03101540680, I Vinodolski Odvojak 6,48000 Koprivnica</item>
      <item>Sudski registar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84174782283</item>
      <item>, OIB 03101540680</item>
      <item>, OIB null</item>
      <item>, OIB 85821130368</item>
    </izvorni_sadrzaj>
    <derivirana_varijabla naziv="DomainObject.Predmet.SudioniciListNazivOIB_1">
      <item>, OIB 84174782283</item>
      <item>, OIB 03101540680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0D2A8F-5B38-4F3F-84D9-615C9A625C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618</properties:Words>
  <properties:Characters>3101</properties:Characters>
  <properties:Lines>87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2018-10-19T08:52:00Z</dcterms:created>
  <dc:creator>Mirjana Mlinarić</dc:creator>
  <cp:lastModifiedBy>Nevenka Vuković</cp:lastModifiedBy>
  <cp:lastPrinted>2018-10-19T08:57:00Z</cp:lastPrinted>
  <dcterms:modified xmlns:xsi="http://www.w3.org/2001/XMLSchema-instance" xsi:type="dcterms:W3CDTF">2018-10-19T08:58:00Z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(St-396-18-4 Zaključak- dopuna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