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20f9" w14:paraId="96b20f9" w:rsidRDefault="00B9728A" w:rsidP="00B9728A" w:rsidR="00B9728A" w:rsidRPr="008F77E5">
      <w:pPr>
        <w:ind w:firstLine="708"/>
        <w15:collapsed w:val="false"/>
      </w:pPr>
      <w:bookmarkStart w:name="_GoBack" w:id="0"/>
      <w:bookmarkEnd w:id="0"/>
      <w:r>
        <w:rPr>
          <w:noProof/>
        </w:rPr>
        <w:t xml:space="preserve">     </w:t>
      </w:r>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B9728A" w:rsidP="00B9728A" w:rsidR="00B9728A">
      <w:pPr>
        <w:rPr>
          <w:rFonts w:eastAsia="MS Mincho"/>
        </w:rPr>
      </w:pPr>
    </w:p>
    <w:p w:rsidRDefault="00B9728A" w:rsidP="00B9728A" w:rsidR="00B9728A" w:rsidRPr="008F77E5">
      <w:r>
        <w:rPr>
          <w:rFonts w:eastAsia="MS Mincho"/>
        </w:rPr>
        <w:t xml:space="preserve">  </w:t>
      </w:r>
      <w:r w:rsidRPr="008F77E5">
        <w:rPr>
          <w:rFonts w:eastAsia="MS Mincho"/>
        </w:rPr>
        <w:t>REPUBLIKA HRVATSKA</w:t>
      </w:r>
    </w:p>
    <w:p w:rsidRDefault="00B9728A" w:rsidP="00B9728A" w:rsidR="00B9728A">
      <w:r w:rsidRPr="008F77E5">
        <w:rPr>
          <w:rFonts w:eastAsia="MS Mincho"/>
        </w:rPr>
        <w:t>TRGOVAČKI SUD U RIJECI</w:t>
      </w:r>
    </w:p>
    <w:p w:rsidRDefault="00B9728A" w:rsidP="00B9728A" w:rsidR="00B9728A" w:rsidRPr="008F77E5">
      <w:r>
        <w:rPr>
          <w:rFonts w:eastAsia="MS Mincho"/>
        </w:rPr>
        <w:t xml:space="preserve">      </w:t>
      </w:r>
      <w:r w:rsidRPr="008F77E5">
        <w:rPr>
          <w:rFonts w:eastAsia="MS Mincho"/>
        </w:rPr>
        <w:t>Rijeka, Zadarska 1 i 3</w:t>
      </w:r>
    </w:p>
    <w:p w:rsidRDefault="00B9728A" w:rsidP="00B9728A" w:rsidR="00B9728A">
      <w:pPr>
        <w:jc w:val="center"/>
        <w:rPr>
          <w:rFonts w:eastAsia="MS Mincho"/>
        </w:rPr>
      </w:pPr>
    </w:p>
    <w:p w:rsidRDefault="007A251B" w:rsidP="00CC292F" w:rsidR="007A251B" w:rsidRPr="000E5F12">
      <w:pPr>
        <w:pStyle w:val="Obinitekst"/>
        <w:jc w:val="center"/>
        <w:rPr>
          <w:rFonts w:cs="Times New Roman" w:eastAsia="MS Mincho" w:hAnsi="Times New Roman" w:ascii="Times New Roman"/>
          <w:sz w:val="24"/>
          <w:szCs w:val="24"/>
        </w:rPr>
      </w:pPr>
    </w:p>
    <w:p w:rsidRDefault="000E5F12" w:rsidP="00D44178" w:rsidR="000E5F12" w:rsidRPr="00AD346C">
      <w:pPr>
        <w:pStyle w:val="Obinitekst"/>
        <w:jc w:val="center"/>
        <w:rPr>
          <w:rFonts w:cs="Times New Roman" w:eastAsia="MS Mincho" w:hAnsi="Times New Roman" w:ascii="Times New Roman"/>
          <w:sz w:val="24"/>
          <w:szCs w:val="24"/>
        </w:rPr>
      </w:pPr>
      <w:r>
        <w:rPr>
          <w:rFonts w:cs="Times New Roman" w:eastAsia="MS Mincho" w:hAnsi="Times New Roman" w:ascii="Times New Roman"/>
          <w:sz w:val="24"/>
          <w:szCs w:val="24"/>
        </w:rPr>
        <w:t xml:space="preserve">U    I M E    </w:t>
      </w:r>
      <w:r w:rsidRPr="00AD346C">
        <w:rPr>
          <w:rFonts w:cs="Times New Roman" w:eastAsia="MS Mincho" w:hAnsi="Times New Roman" w:ascii="Times New Roman"/>
          <w:sz w:val="24"/>
          <w:szCs w:val="24"/>
        </w:rPr>
        <w:t>R</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E</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P</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U</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B</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L</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I</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K</w:t>
      </w:r>
      <w:r>
        <w:rPr>
          <w:rFonts w:cs="Times New Roman" w:eastAsia="MS Mincho" w:hAnsi="Times New Roman" w:ascii="Times New Roman"/>
          <w:sz w:val="24"/>
          <w:szCs w:val="24"/>
        </w:rPr>
        <w:t xml:space="preserve"> E   </w:t>
      </w:r>
      <w:r w:rsidRPr="00AD346C">
        <w:rPr>
          <w:rFonts w:cs="Times New Roman" w:eastAsia="MS Mincho" w:hAnsi="Times New Roman" w:ascii="Times New Roman"/>
          <w:sz w:val="24"/>
          <w:szCs w:val="24"/>
        </w:rPr>
        <w:t>H</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R</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V</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A</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T</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S</w:t>
      </w:r>
      <w:r>
        <w:rPr>
          <w:rFonts w:cs="Times New Roman" w:eastAsia="MS Mincho" w:hAnsi="Times New Roman" w:ascii="Times New Roman"/>
          <w:sz w:val="24"/>
          <w:szCs w:val="24"/>
        </w:rPr>
        <w:t xml:space="preserve"> </w:t>
      </w:r>
      <w:r w:rsidRPr="00AD346C">
        <w:rPr>
          <w:rFonts w:cs="Times New Roman" w:eastAsia="MS Mincho" w:hAnsi="Times New Roman" w:ascii="Times New Roman"/>
          <w:sz w:val="24"/>
          <w:szCs w:val="24"/>
        </w:rPr>
        <w:t>K</w:t>
      </w:r>
      <w:r>
        <w:rPr>
          <w:rFonts w:cs="Times New Roman" w:eastAsia="MS Mincho" w:hAnsi="Times New Roman" w:ascii="Times New Roman"/>
          <w:sz w:val="24"/>
          <w:szCs w:val="24"/>
        </w:rPr>
        <w:t xml:space="preserve"> E</w:t>
      </w:r>
    </w:p>
    <w:p w:rsidRDefault="000E5F12" w:rsidP="00D44178" w:rsidR="000E5F12" w:rsidRPr="00AD346C">
      <w:pPr>
        <w:pStyle w:val="Obinitekst"/>
        <w:jc w:val="both"/>
        <w:rPr>
          <w:rFonts w:cs="Times New Roman" w:eastAsia="MS Mincho" w:hAnsi="Times New Roman" w:ascii="Times New Roman"/>
          <w:sz w:val="24"/>
          <w:szCs w:val="24"/>
        </w:rPr>
      </w:pPr>
      <w:r w:rsidRPr="00AD346C">
        <w:rPr>
          <w:rFonts w:cs="Times New Roman" w:eastAsia="MS Mincho" w:hAnsi="Times New Roman" w:ascii="Times New Roman"/>
          <w:sz w:val="24"/>
          <w:szCs w:val="24"/>
        </w:rPr>
        <w:t xml:space="preserve"> </w:t>
      </w:r>
    </w:p>
    <w:p w:rsidRDefault="000E5F12" w:rsidP="00D44178" w:rsidR="000E5F12" w:rsidRPr="00AD346C">
      <w:pPr>
        <w:jc w:val="center"/>
      </w:pPr>
      <w:r w:rsidRPr="00AD346C">
        <w:t>R J E Š E N J E</w:t>
      </w:r>
    </w:p>
    <w:p w:rsidRDefault="008A1AF8" w:rsidP="00CC292F" w:rsidR="008A1AF8">
      <w:pPr>
        <w:pStyle w:val="Obinitekst"/>
        <w:jc w:val="center"/>
        <w:rPr>
          <w:rFonts w:cs="Times New Roman" w:eastAsia="MS Mincho" w:hAnsi="Times New Roman" w:ascii="Times New Roman"/>
          <w:sz w:val="24"/>
          <w:szCs w:val="24"/>
        </w:rPr>
      </w:pPr>
    </w:p>
    <w:p w:rsidRDefault="00381B00" w:rsidP="00CC292F" w:rsidR="00381B00" w:rsidRPr="000E5F12">
      <w:pPr>
        <w:pStyle w:val="Obinitekst"/>
        <w:jc w:val="center"/>
        <w:rPr>
          <w:rFonts w:cs="Times New Roman" w:eastAsia="MS Mincho" w:hAnsi="Times New Roman" w:ascii="Times New Roman"/>
          <w:sz w:val="24"/>
          <w:szCs w:val="24"/>
        </w:rPr>
      </w:pPr>
    </w:p>
    <w:p w:rsidRDefault="00CC292F" w:rsidP="00232081" w:rsidR="00CC292F" w:rsidRPr="000E5F12">
      <w:pPr>
        <w:jc w:val="both"/>
        <w:rPr>
          <w:lang w:val="de-DE"/>
        </w:rPr>
      </w:pPr>
      <w:r w:rsidRPr="000E5F12">
        <w:rPr>
          <w:lang w:val="de-DE"/>
        </w:rPr>
        <w:tab/>
      </w:r>
      <w:r w:rsidR="004F1C9A" w:rsidRPr="004F1C9A">
        <w:rPr>
          <w:lang w:val="de-DE"/>
        </w:rPr>
        <w:t xml:space="preserve">Trgovački sud u Rijeci, po </w:t>
      </w:r>
      <w:r w:rsidR="00D138B8">
        <w:rPr>
          <w:lang w:val="de-DE"/>
        </w:rPr>
        <w:t>suc</w:t>
      </w:r>
      <w:r w:rsidR="004F1C9A" w:rsidRPr="004F1C9A">
        <w:rPr>
          <w:lang w:val="de-DE"/>
        </w:rPr>
        <w:t>u Liljani Ugrin, kao stečajnom su</w:t>
      </w:r>
      <w:r w:rsidR="00D138B8">
        <w:rPr>
          <w:lang w:val="de-DE"/>
        </w:rPr>
        <w:t>c</w:t>
      </w:r>
      <w:r w:rsidR="004F1C9A" w:rsidRPr="004F1C9A">
        <w:rPr>
          <w:lang w:val="de-DE"/>
        </w:rPr>
        <w:t xml:space="preserve">u, u postupku provođenja stečajnog postupka nad dužnikom  </w:t>
      </w:r>
      <w:r w:rsidR="00C538A5" w:rsidRPr="00C538A5">
        <w:rPr>
          <w:lang w:val="de-DE"/>
        </w:rPr>
        <w:t>ŠKZ GRADINE INVEST d.o.o. u stečaju Pula, Sv.  Teodora  4   ( OIB 23021958568 )</w:t>
      </w:r>
      <w:r w:rsidR="004F1C9A" w:rsidRPr="004F1C9A">
        <w:rPr>
          <w:lang w:val="de-DE"/>
        </w:rPr>
        <w:t xml:space="preserve"> dana </w:t>
      </w:r>
      <w:r w:rsidR="00C538A5">
        <w:rPr>
          <w:lang w:val="de-DE"/>
        </w:rPr>
        <w:t xml:space="preserve">19. srpnja </w:t>
      </w:r>
      <w:r w:rsidR="004F1C9A" w:rsidRPr="004F1C9A">
        <w:rPr>
          <w:lang w:val="de-DE"/>
        </w:rPr>
        <w:t>2017.</w:t>
      </w:r>
      <w:r w:rsidRPr="000E5F12">
        <w:rPr>
          <w:lang w:val="de-DE"/>
        </w:rPr>
        <w:t xml:space="preserve"> </w:t>
      </w:r>
      <w:r w:rsidR="00CE47F1" w:rsidRPr="000E5F12">
        <w:rPr>
          <w:lang w:val="de-DE"/>
        </w:rPr>
        <w:t xml:space="preserve"> </w:t>
      </w:r>
      <w:r w:rsidR="00232081" w:rsidRPr="000E5F12">
        <w:rPr>
          <w:lang w:val="de-DE"/>
        </w:rPr>
        <w:t xml:space="preserve"> </w:t>
      </w:r>
    </w:p>
    <w:p w:rsidRDefault="00272782" w:rsidP="00305D5C" w:rsidR="00272782">
      <w:pPr>
        <w:pStyle w:val="Obinitekst"/>
        <w:jc w:val="center"/>
        <w:rPr>
          <w:rFonts w:cs="Times New Roman" w:eastAsia="MS Mincho" w:hAnsi="Times New Roman" w:ascii="Times New Roman"/>
          <w:sz w:val="24"/>
          <w:szCs w:val="24"/>
        </w:rPr>
      </w:pPr>
    </w:p>
    <w:p w:rsidRDefault="00885197" w:rsidP="00305D5C" w:rsidR="00885197">
      <w:pPr>
        <w:pStyle w:val="Obinitekst"/>
        <w:jc w:val="center"/>
        <w:rPr>
          <w:rFonts w:cs="Times New Roman" w:eastAsia="MS Mincho" w:hAnsi="Times New Roman" w:ascii="Times New Roman"/>
          <w:sz w:val="24"/>
          <w:szCs w:val="24"/>
        </w:rPr>
      </w:pPr>
    </w:p>
    <w:p w:rsidRDefault="008C332C" w:rsidP="00305D5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 xml:space="preserve">r i j e š i o </w:t>
      </w:r>
      <w:r w:rsidR="00305D5C" w:rsidRPr="000E5F12">
        <w:rPr>
          <w:rFonts w:cs="Times New Roman" w:eastAsia="MS Mincho" w:hAnsi="Times New Roman" w:ascii="Times New Roman"/>
          <w:sz w:val="24"/>
          <w:szCs w:val="24"/>
        </w:rPr>
        <w:t xml:space="preserve">   </w:t>
      </w:r>
      <w:r w:rsidRPr="000E5F12">
        <w:rPr>
          <w:rFonts w:cs="Times New Roman" w:eastAsia="MS Mincho" w:hAnsi="Times New Roman" w:ascii="Times New Roman"/>
          <w:sz w:val="24"/>
          <w:szCs w:val="24"/>
        </w:rPr>
        <w:t xml:space="preserve"> j e</w:t>
      </w:r>
    </w:p>
    <w:p w:rsidRDefault="008C332C" w:rsidR="008C332C">
      <w:pPr>
        <w:pStyle w:val="Obinitekst"/>
        <w:jc w:val="both"/>
        <w:rPr>
          <w:rFonts w:cs="Times New Roman" w:eastAsia="MS Mincho" w:hAnsi="Times New Roman" w:ascii="Times New Roman"/>
          <w:sz w:val="24"/>
          <w:szCs w:val="24"/>
        </w:rPr>
      </w:pPr>
    </w:p>
    <w:p w:rsidRDefault="00272782" w:rsidR="00272782" w:rsidRPr="000E5F12">
      <w:pPr>
        <w:pStyle w:val="Obinitekst"/>
        <w:jc w:val="both"/>
        <w:rPr>
          <w:rFonts w:cs="Times New Roman" w:eastAsia="MS Mincho" w:hAnsi="Times New Roman" w:ascii="Times New Roman"/>
          <w:sz w:val="24"/>
          <w:szCs w:val="24"/>
        </w:rPr>
      </w:pPr>
    </w:p>
    <w:p w:rsidRDefault="00803C44" w:rsidP="00097531" w:rsidR="0097510C" w:rsidRPr="000E5F12">
      <w:pPr>
        <w:jc w:val="both"/>
      </w:pPr>
      <w:r w:rsidRPr="000E5F12">
        <w:t>I.</w:t>
      </w:r>
      <w:r w:rsidRPr="000E5F12">
        <w:tab/>
      </w:r>
      <w:r w:rsidR="0097510C" w:rsidRPr="000E5F12">
        <w:t>Z</w:t>
      </w:r>
      <w:r w:rsidRPr="000E5F12">
        <w:t xml:space="preserve"> a k l j u č u j e </w:t>
      </w:r>
      <w:r w:rsidR="00B73AFB" w:rsidRPr="000E5F12">
        <w:t xml:space="preserve">  </w:t>
      </w:r>
      <w:r w:rsidR="0097510C" w:rsidRPr="000E5F12">
        <w:t>s</w:t>
      </w:r>
      <w:r w:rsidR="00B73AFB" w:rsidRPr="000E5F12">
        <w:t xml:space="preserve"> </w:t>
      </w:r>
      <w:r w:rsidR="0097510C" w:rsidRPr="000E5F12">
        <w:t>e</w:t>
      </w:r>
      <w:r w:rsidRPr="000E5F12">
        <w:t xml:space="preserve"> </w:t>
      </w:r>
      <w:r w:rsidR="00B73AFB" w:rsidRPr="000E5F12">
        <w:t xml:space="preserve">  </w:t>
      </w:r>
      <w:r w:rsidRPr="000E5F12">
        <w:t>stečajni postupak nad dužnikom</w:t>
      </w:r>
      <w:r w:rsidR="008C332C" w:rsidRPr="000E5F12">
        <w:rPr>
          <w:rFonts w:eastAsia="MS Mincho"/>
        </w:rPr>
        <w:t xml:space="preserve"> </w:t>
      </w:r>
      <w:r w:rsidR="00D65737" w:rsidRPr="00C538A5">
        <w:rPr>
          <w:lang w:val="de-DE"/>
        </w:rPr>
        <w:t>ŠKZ GRADINE INVEST d.o.o. u stečaju Pula, Sv.  Teodora  4  ( OIB 23021958568 )</w:t>
      </w:r>
      <w:r w:rsidR="0097510C" w:rsidRPr="000E5F12">
        <w:t>.</w:t>
      </w:r>
    </w:p>
    <w:p w:rsidRDefault="00857A91" w:rsidP="00857A91" w:rsidR="00857A91" w:rsidRPr="000E5F12">
      <w:pPr>
        <w:jc w:val="both"/>
        <w:rPr>
          <w:rFonts w:eastAsia="MS Mincho"/>
        </w:rPr>
      </w:pPr>
    </w:p>
    <w:p w:rsidRDefault="00803C44" w:rsidP="00803C44" w:rsidR="00803C44" w:rsidRPr="000E5F12">
      <w:pPr>
        <w:jc w:val="both"/>
        <w:rPr>
          <w:rFonts w:eastAsia="MS Mincho"/>
        </w:rPr>
      </w:pPr>
      <w:r w:rsidRPr="000E5F12">
        <w:rPr>
          <w:rFonts w:eastAsia="MS Mincho"/>
        </w:rPr>
        <w:t>II.</w:t>
      </w:r>
      <w:r w:rsidRPr="000E5F12">
        <w:rPr>
          <w:rFonts w:eastAsia="MS Mincho"/>
        </w:rPr>
        <w:tab/>
        <w:t xml:space="preserve">Ovo rješenje objavit će se </w:t>
      </w:r>
      <w:r w:rsidR="001D0467">
        <w:rPr>
          <w:rFonts w:eastAsia="MS Mincho"/>
        </w:rPr>
        <w:t>na mrežnoj stranici e-oglasne ploče suda</w:t>
      </w:r>
      <w:r w:rsidRPr="000E5F12">
        <w:rPr>
          <w:rFonts w:eastAsia="MS Mincho"/>
        </w:rPr>
        <w:t>.</w:t>
      </w:r>
    </w:p>
    <w:p w:rsidRDefault="00803C44" w:rsidP="00803C44" w:rsidR="00803C44" w:rsidRPr="000E5F12">
      <w:pPr>
        <w:jc w:val="both"/>
      </w:pPr>
    </w:p>
    <w:p w:rsidRDefault="00803C44" w:rsidP="00803C44" w:rsidR="00803C44" w:rsidRPr="000E5F12">
      <w:pPr>
        <w:jc w:val="both"/>
      </w:pPr>
      <w:r w:rsidRPr="000E5F12">
        <w:t>III.</w:t>
      </w:r>
      <w:r w:rsidRPr="000E5F12">
        <w:tab/>
        <w:t>Po pravomoćnosti rješenja o zaključenju postupka stečajni dužnik će se brisati iz sudskog registra.</w:t>
      </w:r>
    </w:p>
    <w:p w:rsidRDefault="008C332C" w:rsidR="008C332C" w:rsidRPr="000E5F12">
      <w:pPr>
        <w:pStyle w:val="Obinitekst"/>
        <w:jc w:val="both"/>
        <w:rPr>
          <w:rFonts w:cs="Times New Roman" w:eastAsia="MS Mincho" w:hAnsi="Times New Roman" w:ascii="Times New Roman"/>
          <w:sz w:val="24"/>
          <w:szCs w:val="24"/>
        </w:rPr>
      </w:pPr>
    </w:p>
    <w:p w:rsidRDefault="008C332C" w:rsidR="008C332C" w:rsidRPr="000E5F12">
      <w:pPr>
        <w:pStyle w:val="Obinitekst"/>
        <w:jc w:val="center"/>
        <w:rPr>
          <w:rFonts w:cs="Times New Roman" w:eastAsia="MS Mincho" w:hAnsi="Times New Roman" w:ascii="Times New Roman"/>
          <w:sz w:val="24"/>
          <w:szCs w:val="24"/>
        </w:rPr>
      </w:pPr>
      <w:r w:rsidRPr="000E5F12">
        <w:rPr>
          <w:rFonts w:cs="Times New Roman" w:eastAsia="MS Mincho" w:hAnsi="Times New Roman" w:ascii="Times New Roman"/>
          <w:sz w:val="24"/>
          <w:szCs w:val="24"/>
        </w:rPr>
        <w:t>Obrazloženje</w:t>
      </w:r>
    </w:p>
    <w:p w:rsidRDefault="008C332C" w:rsidR="008C332C" w:rsidRPr="000E5F12">
      <w:pPr>
        <w:pStyle w:val="Obinitekst"/>
        <w:jc w:val="both"/>
        <w:rPr>
          <w:rFonts w:cs="Times New Roman" w:eastAsia="MS Mincho" w:hAnsi="Times New Roman" w:ascii="Times New Roman"/>
          <w:sz w:val="24"/>
          <w:szCs w:val="24"/>
        </w:rPr>
      </w:pPr>
    </w:p>
    <w:p w:rsidRDefault="00097531" w:rsidP="00097531" w:rsidR="00097531" w:rsidRPr="000E5F12">
      <w:pPr>
        <w:ind w:firstLine="708"/>
        <w:jc w:val="both"/>
      </w:pPr>
    </w:p>
    <w:p w:rsidRDefault="00717DC4" w:rsidP="009D459F" w:rsidR="00717DC4">
      <w:pPr>
        <w:ind w:firstLine="720"/>
        <w:jc w:val="both"/>
      </w:pPr>
      <w:r w:rsidRPr="00717DC4">
        <w:t xml:space="preserve">Stečajni upravitelj je u svom </w:t>
      </w:r>
      <w:r w:rsidR="00D65737">
        <w:t>I</w:t>
      </w:r>
      <w:r w:rsidRPr="00717DC4">
        <w:t xml:space="preserve">zvješću podnijetom sudu dana </w:t>
      </w:r>
      <w:r w:rsidR="00C538A5">
        <w:t xml:space="preserve">12. srpnja </w:t>
      </w:r>
      <w:r>
        <w:t>2017</w:t>
      </w:r>
      <w:r w:rsidRPr="00717DC4">
        <w:t>. naveo da je okončana završna dioba i o tome dostavio dokaze.</w:t>
      </w:r>
    </w:p>
    <w:p w:rsidRDefault="00717DC4" w:rsidP="00717DC4" w:rsidR="00C538A5">
      <w:pPr>
        <w:ind w:firstLine="720"/>
        <w:jc w:val="both"/>
      </w:pPr>
      <w:r>
        <w:t>Uvidom u spis utvrđeno je da je tijekom stečajnog postupka stečajni upravitelj doveo u red očevidnik knjigovodstvenih podataka do dana otvaranja stečajnoga postupka, da je sastavio  predračun troškova stečajnoga postupka, kojeg je odobrio stečajni sudac, da je na osnovu popisa imovine povjerenstva za popis imovine, sastavio početno stanje imovine</w:t>
      </w:r>
      <w:r w:rsidR="00C538A5">
        <w:t>.</w:t>
      </w:r>
    </w:p>
    <w:p w:rsidRDefault="00C538A5" w:rsidP="00717DC4" w:rsidR="00C538A5">
      <w:pPr>
        <w:ind w:firstLine="720"/>
        <w:jc w:val="both"/>
      </w:pPr>
      <w:r>
        <w:t>Nadalje je utvrđeno da je t</w:t>
      </w:r>
      <w:r w:rsidR="00717DC4">
        <w:t xml:space="preserve">ijekom postupka </w:t>
      </w:r>
      <w:r>
        <w:t xml:space="preserve">na </w:t>
      </w:r>
      <w:r w:rsidR="00717DC4">
        <w:t>ispitnom i posebnim ročištima</w:t>
      </w:r>
      <w:r>
        <w:t xml:space="preserve">, te </w:t>
      </w:r>
      <w:r w:rsidR="00717DC4">
        <w:t xml:space="preserve"> </w:t>
      </w:r>
      <w:r>
        <w:t xml:space="preserve">po okončanju parničnih postupka koje su pokrenuli vjerovnici čije su tražbine na ročištu osporene  </w:t>
      </w:r>
      <w:r w:rsidR="00717DC4">
        <w:t xml:space="preserve">utvrđeno je tražbina vjerovnika prvog višeg isplatnog reda u iznosu od </w:t>
      </w:r>
      <w:r>
        <w:t>351.654,51</w:t>
      </w:r>
      <w:r w:rsidR="00717DC4">
        <w:t xml:space="preserve"> kn,</w:t>
      </w:r>
      <w:r w:rsidR="00EC399B">
        <w:t xml:space="preserve"> </w:t>
      </w:r>
      <w:r w:rsidR="00717DC4">
        <w:t xml:space="preserve">te tražbina drugog višeg isplatnog reda u iznosu od </w:t>
      </w:r>
      <w:r>
        <w:t xml:space="preserve">13.609.864,62 </w:t>
      </w:r>
      <w:r w:rsidR="00717DC4">
        <w:t>kn</w:t>
      </w:r>
      <w:r>
        <w:t>.</w:t>
      </w:r>
    </w:p>
    <w:p w:rsidRDefault="00D65737" w:rsidP="00717DC4" w:rsidR="00D65737">
      <w:pPr>
        <w:ind w:firstLine="720"/>
        <w:jc w:val="both"/>
      </w:pPr>
      <w:r>
        <w:t>I</w:t>
      </w:r>
      <w:r w:rsidR="0002449D">
        <w:t>movina dužnika unovčena za iznos od 3.994.546,11 kn</w:t>
      </w:r>
      <w:r>
        <w:t>.</w:t>
      </w:r>
    </w:p>
    <w:p w:rsidRDefault="00D65737" w:rsidP="00717DC4" w:rsidR="00D65737">
      <w:pPr>
        <w:ind w:firstLine="720"/>
        <w:jc w:val="both"/>
      </w:pPr>
      <w:r>
        <w:t>Tijekom postupka nakon u</w:t>
      </w:r>
      <w:r w:rsidR="00E52B39">
        <w:t>novčenj</w:t>
      </w:r>
      <w:r>
        <w:t>a</w:t>
      </w:r>
      <w:r w:rsidR="00E52B39">
        <w:t xml:space="preserve"> pojedinih predmeta stečajne mase</w:t>
      </w:r>
      <w:r w:rsidR="007A2F1B">
        <w:t xml:space="preserve"> djelomičnim diobama </w:t>
      </w:r>
      <w:r w:rsidR="00E52B39">
        <w:t xml:space="preserve">namirene </w:t>
      </w:r>
      <w:r w:rsidR="007A2F1B">
        <w:t xml:space="preserve">su </w:t>
      </w:r>
      <w:r w:rsidR="00E52B39">
        <w:t xml:space="preserve">utvrđene tražbine prvog višeg </w:t>
      </w:r>
      <w:r w:rsidR="007A2F1B">
        <w:t xml:space="preserve">isplatnog reda u </w:t>
      </w:r>
      <w:r w:rsidR="001A5DD7">
        <w:t xml:space="preserve"> </w:t>
      </w:r>
      <w:r w:rsidR="0002449D">
        <w:t>iznosu</w:t>
      </w:r>
      <w:r w:rsidR="001A5DD7">
        <w:t xml:space="preserve"> od 351.654,51 kn</w:t>
      </w:r>
      <w:r w:rsidR="0002449D">
        <w:t>, te djelomično tražbine drugog višeg isplatnog reda</w:t>
      </w:r>
      <w:r w:rsidR="001A5DD7">
        <w:t xml:space="preserve"> u iznosom od </w:t>
      </w:r>
      <w:r w:rsidR="001A5DD7" w:rsidRPr="001A5DD7">
        <w:t>1</w:t>
      </w:r>
      <w:r w:rsidR="001A5DD7">
        <w:t>.</w:t>
      </w:r>
      <w:r w:rsidR="001A5DD7" w:rsidRPr="001A5DD7">
        <w:t>429</w:t>
      </w:r>
      <w:r w:rsidR="001A5DD7">
        <w:t>.</w:t>
      </w:r>
      <w:r w:rsidR="001A5DD7" w:rsidRPr="001A5DD7">
        <w:t>707,33</w:t>
      </w:r>
      <w:r w:rsidR="001A5DD7">
        <w:t xml:space="preserve"> kn, dok je razlučni vjerovnik namiren iznosom od 450.812,63 kn. </w:t>
      </w:r>
    </w:p>
    <w:p w:rsidRDefault="001A5DD7" w:rsidP="00717DC4" w:rsidR="0002449D">
      <w:pPr>
        <w:ind w:firstLine="720"/>
        <w:jc w:val="both"/>
      </w:pPr>
      <w:r>
        <w:t xml:space="preserve">Po </w:t>
      </w:r>
      <w:r w:rsidR="00973F78">
        <w:t>dospijeću namirene su ostale obveza stečajnog postupka</w:t>
      </w:r>
      <w:r w:rsidR="0002449D">
        <w:t xml:space="preserve"> u iznosu od 1.039.327,84 kn</w:t>
      </w:r>
      <w:r w:rsidR="00743781">
        <w:t xml:space="preserve">, </w:t>
      </w:r>
      <w:r>
        <w:t xml:space="preserve">kao i </w:t>
      </w:r>
      <w:r w:rsidR="007A2F1B">
        <w:t>svi troškovi postupka</w:t>
      </w:r>
      <w:r w:rsidR="0002449D">
        <w:t xml:space="preserve"> u ukupnom iznosu od 634.248,90 kn. </w:t>
      </w:r>
    </w:p>
    <w:p w:rsidRDefault="00717DC4" w:rsidP="00717DC4" w:rsidR="00717DC4">
      <w:pPr>
        <w:ind w:firstLine="720"/>
        <w:jc w:val="both"/>
      </w:pPr>
      <w:r>
        <w:lastRenderedPageBreak/>
        <w:t xml:space="preserve">Na prijedlog stečajnog upravitelja dana je suglasnost na završnu diobu da se raspoloživim iznosom namire utvrđene tražbine vjerovnika drugog višeg isplatnog reda iznosom od </w:t>
      </w:r>
      <w:r w:rsidR="0002449D" w:rsidRPr="0002449D">
        <w:t>81.000,00 kn</w:t>
      </w:r>
      <w:r w:rsidR="0002449D">
        <w:t>.</w:t>
      </w:r>
    </w:p>
    <w:p w:rsidRDefault="00717DC4" w:rsidP="00717DC4" w:rsidR="00885197">
      <w:pPr>
        <w:ind w:firstLine="720"/>
        <w:jc w:val="both"/>
      </w:pPr>
      <w:r>
        <w:t xml:space="preserve">Na završnom ročištu vjerovnici nisu imali prigovora na završni račun stečajnog dužnika, </w:t>
      </w:r>
      <w:r w:rsidR="00885197">
        <w:t xml:space="preserve">niti je koji od vjerovnika </w:t>
      </w:r>
      <w:r>
        <w:t>prigovor na završni popis</w:t>
      </w:r>
      <w:r w:rsidR="00885197">
        <w:t>.</w:t>
      </w:r>
    </w:p>
    <w:p w:rsidRDefault="00717DC4" w:rsidP="00717DC4" w:rsidR="00717DC4">
      <w:pPr>
        <w:ind w:firstLine="720"/>
        <w:jc w:val="both"/>
      </w:pPr>
      <w:r>
        <w:t xml:space="preserve">Odredbom članka 196. stavak 1. Stečajnog zakona ( „Narodne novine“ broj 44/96, 29/99, 129/00, 123/03, 82/06,  116/10, 25/12 i 133/12, u daljnjem tekstu SZ ) propisano </w:t>
      </w:r>
      <w:r w:rsidR="00973F78">
        <w:t xml:space="preserve">je </w:t>
      </w:r>
      <w:r>
        <w:t>da će stečajni sudac odmah nakon okončanja završne diobe donijeti rješenje o zaključenju stečajnoga postupka</w:t>
      </w:r>
    </w:p>
    <w:p w:rsidRDefault="00973F78" w:rsidP="00717DC4" w:rsidR="00717DC4">
      <w:pPr>
        <w:ind w:firstLine="720"/>
        <w:jc w:val="both"/>
      </w:pPr>
      <w:r>
        <w:t xml:space="preserve">Kako je </w:t>
      </w:r>
      <w:r w:rsidR="00717DC4">
        <w:t xml:space="preserve">utvrđeno da su u stečaju svi odnosi riješeni, </w:t>
      </w:r>
      <w:r w:rsidR="00FD1FB6">
        <w:t xml:space="preserve">te kako je okončana završna dioba, </w:t>
      </w:r>
      <w:r w:rsidR="00717DC4">
        <w:t xml:space="preserve">valjalo je iz naprijed navedenog sukladno odredbi članka 196. stavak 1. SZ odlučiti kao pod točkom  I. izreke ovog rješenja.  </w:t>
      </w:r>
    </w:p>
    <w:p w:rsidRDefault="00717DC4" w:rsidP="00717DC4" w:rsidR="00717DC4">
      <w:pPr>
        <w:ind w:firstLine="720"/>
        <w:jc w:val="both"/>
      </w:pPr>
      <w:r>
        <w:t xml:space="preserve">Odluka pod točkom II  izreke ovog rješenje donijeta je primjenom odredbe članka 12. u vezi s člankom 441. stavak 2. Stečajnog zakona („Narodne novine“ broj 71/15; u daljnjem tekstu SZ/15). </w:t>
      </w:r>
    </w:p>
    <w:p w:rsidRDefault="00717DC4" w:rsidP="00717DC4" w:rsidR="00717DC4">
      <w:pPr>
        <w:ind w:firstLine="720"/>
        <w:jc w:val="both"/>
      </w:pPr>
      <w:r>
        <w:t>Sukladno odredbi članka 196. stavak 3. SZ određeno je da će se rješenje o zaključenju postupka po pravomoćnosti dostaviti sudskom registru radi brisanja</w:t>
      </w:r>
      <w:r w:rsidR="002A061D">
        <w:t xml:space="preserve"> kao </w:t>
      </w:r>
      <w:r>
        <w:t>pod točkom III  izreke ovog rješenja.</w:t>
      </w:r>
    </w:p>
    <w:p w:rsidRDefault="00717DC4" w:rsidP="00717DC4" w:rsidR="00717DC4">
      <w:pPr>
        <w:ind w:firstLine="720"/>
        <w:jc w:val="both"/>
      </w:pPr>
    </w:p>
    <w:p w:rsidRDefault="00717DC4" w:rsidP="00C4106F" w:rsidR="00717DC4">
      <w:pPr>
        <w:ind w:firstLine="720"/>
        <w:jc w:val="center"/>
      </w:pPr>
      <w:r>
        <w:t xml:space="preserve">Dana,  </w:t>
      </w:r>
      <w:r w:rsidR="00C538A5">
        <w:rPr>
          <w:lang w:val="de-DE"/>
        </w:rPr>
        <w:t xml:space="preserve">19. srpnja </w:t>
      </w:r>
      <w:r w:rsidR="00C538A5" w:rsidRPr="004F1C9A">
        <w:rPr>
          <w:lang w:val="de-DE"/>
        </w:rPr>
        <w:t>2017</w:t>
      </w:r>
      <w:r>
        <w:t>.</w:t>
      </w:r>
    </w:p>
    <w:p w:rsidRDefault="00717DC4" w:rsidP="00C4106F" w:rsidR="00717DC4">
      <w:pPr>
        <w:ind w:firstLine="720"/>
        <w:jc w:val="right"/>
      </w:pPr>
      <w:r>
        <w:t xml:space="preserve">  </w:t>
      </w:r>
      <w:r>
        <w:tab/>
      </w:r>
      <w:r>
        <w:tab/>
      </w:r>
      <w:r>
        <w:tab/>
      </w:r>
      <w:r>
        <w:tab/>
      </w:r>
      <w:r>
        <w:tab/>
        <w:t xml:space="preserve">                                  </w:t>
      </w:r>
      <w:r w:rsidR="00C4106F">
        <w:t xml:space="preserve">  </w:t>
      </w:r>
      <w:r>
        <w:t xml:space="preserve">Stečajni sudac </w:t>
      </w:r>
    </w:p>
    <w:p w:rsidRDefault="00717DC4" w:rsidP="00C4106F" w:rsidR="00717DC4">
      <w:pPr>
        <w:ind w:firstLine="720"/>
        <w:jc w:val="right"/>
      </w:pPr>
      <w:r>
        <w:t xml:space="preserve">                                            </w:t>
      </w:r>
      <w:r>
        <w:tab/>
      </w:r>
      <w:r>
        <w:tab/>
      </w:r>
      <w:r>
        <w:tab/>
      </w:r>
      <w:r>
        <w:tab/>
      </w:r>
      <w:r w:rsidR="00C4106F">
        <w:t xml:space="preserve">             </w:t>
      </w:r>
      <w:r>
        <w:t xml:space="preserve">Liljana Ugrin </w:t>
      </w:r>
    </w:p>
    <w:p w:rsidRDefault="00717DC4" w:rsidP="00717DC4" w:rsidR="00717DC4">
      <w:pPr>
        <w:ind w:firstLine="720"/>
        <w:jc w:val="both"/>
      </w:pPr>
    </w:p>
    <w:p w:rsidRDefault="00717DC4" w:rsidP="00717DC4" w:rsidR="00717DC4">
      <w:pPr>
        <w:ind w:firstLine="720"/>
        <w:jc w:val="both"/>
      </w:pPr>
    </w:p>
    <w:p w:rsidRDefault="00717DC4" w:rsidP="00717DC4" w:rsidR="00717DC4">
      <w:pPr>
        <w:ind w:firstLine="720"/>
        <w:jc w:val="both"/>
      </w:pPr>
    </w:p>
    <w:p w:rsidRDefault="00717DC4" w:rsidP="00885197" w:rsidR="00717DC4">
      <w:pPr>
        <w:jc w:val="both"/>
      </w:pPr>
      <w:r>
        <w:t>UPUTA  O  PRAVNOM  LIJEKU</w:t>
      </w:r>
    </w:p>
    <w:p w:rsidRDefault="00717DC4" w:rsidP="00717DC4" w:rsidR="00717DC4">
      <w:pPr>
        <w:ind w:firstLine="720"/>
        <w:jc w:val="both"/>
      </w:pPr>
    </w:p>
    <w:p w:rsidRDefault="00717DC4" w:rsidP="00717DC4" w:rsidR="00717DC4">
      <w:pPr>
        <w:ind w:firstLine="720"/>
        <w:jc w:val="both"/>
      </w:pPr>
      <w:r>
        <w:t xml:space="preserve">Protiv ovog rješenja dopuštena je žalba. Žalba se podnosi u roku 8 dana od objave rješenja u Narodnim novinama ili dostave prijepisa rješenja osobama kojima se dostavlja. Žalba se podnosi u tri istovjetna primjerka, a o žalbi odlučuje Visoki trgovački sud Republike Hrvatske.  </w:t>
      </w:r>
    </w:p>
    <w:p w:rsidRDefault="00717DC4" w:rsidP="00717DC4" w:rsidR="00717DC4">
      <w:pPr>
        <w:ind w:firstLine="720"/>
        <w:jc w:val="both"/>
      </w:pPr>
      <w:r>
        <w:t xml:space="preserve">             </w:t>
      </w:r>
    </w:p>
    <w:sectPr w:rsidR="00717DC4">
      <w:headerReference w:type="default" r:id="rId10"/>
      <w:footerReference w:type="default" r:id="rId11"/>
      <w:pgSz w:h="16838" w:w="11906"/>
      <w:pgMar w:gutter="0" w:footer="708" w:header="708" w:left="1152" w:bottom="1417" w:right="1152"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C45" w:rsidR="00CF7C45">
      <w:r>
        <w:separator/>
      </w:r>
    </w:p>
  </w:endnote>
  <w:endnote w:id="0" w:type="continuationSeparator">
    <w:p w:rsidRDefault="00CF7C45" w:rsidR="00CF7C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7874878"/>
      <w:docPartObj>
        <w:docPartGallery w:val="Page Numbers (Bottom of Page)"/>
        <w:docPartUnique/>
      </w:docPartObj>
    </w:sdtPr>
    <w:sdtEndPr/>
    <w:sdtContent>
      <w:p w:rsidRDefault="00D138B8" w:rsidR="00D138B8">
        <w:pPr>
          <w:pStyle w:val="Podnoje"/>
          <w:jc w:val="center"/>
        </w:pPr>
        <w:r>
          <w:fldChar w:fldCharType="begin"/>
        </w:r>
        <w:r>
          <w:instrText>PAGE   \* MERGEFORMAT</w:instrText>
        </w:r>
        <w:r>
          <w:fldChar w:fldCharType="separate"/>
        </w:r>
        <w:r w:rsidR="007015FC">
          <w:rPr>
            <w:noProof/>
          </w:rPr>
          <w:t>1</w:t>
        </w:r>
        <w:r>
          <w:fldChar w:fldCharType="end"/>
        </w:r>
      </w:p>
    </w:sdtContent>
  </w:sdt>
  <w:p w:rsidRDefault="00D138B8" w:rsidR="00D138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C45" w:rsidR="00CF7C45">
      <w:r>
        <w:separator/>
      </w:r>
    </w:p>
  </w:footnote>
  <w:footnote w:id="0" w:type="continuationSeparator">
    <w:p w:rsidRDefault="00CF7C45" w:rsidR="00CF7C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36C" w:rsidR="002F436C">
    <w:pPr>
      <w:pStyle w:val="Zaglavlje"/>
    </w:pPr>
  </w:p>
  <w:p w:rsidRDefault="004F1C9A" w:rsidP="00DE3032" w:rsidR="002F436C" w:rsidRPr="00DE3032">
    <w:pPr>
      <w:overflowPunct w:val="false"/>
      <w:autoSpaceDE w:val="false"/>
      <w:autoSpaceDN w:val="false"/>
      <w:adjustRightInd w:val="false"/>
      <w:jc w:val="right"/>
      <w:rPr>
        <w:rFonts w:cs="Arial" w:hAnsi="Arial" w:ascii="Arial"/>
      </w:rPr>
    </w:pPr>
    <w:r w:rsidRPr="004F1C9A">
      <w:t>Poslovni broj 7 St-</w:t>
    </w:r>
    <w:r w:rsidR="00C538A5">
      <w:t>68/20</w:t>
    </w:r>
    <w:r w:rsidR="000D07F7">
      <w:t>03</w:t>
    </w:r>
    <w:r w:rsidR="00C538A5">
      <w:t>-463</w:t>
    </w:r>
    <w:r w:rsidR="00052C35">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F4D6A"/>
    <w:multiLevelType w:val="hybridMultilevel"/>
    <w:tmpl w:val="306870A8"/>
    <w:lvl w:tplc="9B8CF23A"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51810D3"/>
    <w:multiLevelType w:val="hybridMultilevel"/>
    <w:tmpl w:val="A6826238"/>
    <w:lvl w:tplc="645A6D68" w:ilvl="0">
      <w:numFmt w:val="bullet"/>
      <w:lvlText w:val="-"/>
      <w:lvlJc w:val="left"/>
      <w:pPr>
        <w:tabs>
          <w:tab w:pos="720" w:val="num"/>
        </w:tabs>
        <w:ind w:hanging="360" w:left="720"/>
      </w:pPr>
      <w:rPr>
        <w:rFonts w:cs="Arial" w:eastAsia="MS Mincho"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87B2518"/>
    <w:multiLevelType w:val="hybridMultilevel"/>
    <w:tmpl w:val="43E0374C"/>
    <w:lvl w:tplc="5B4CD202"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E0D"/>
    <w:rsid w:val="00016CA0"/>
    <w:rsid w:val="0002449D"/>
    <w:rsid w:val="00025528"/>
    <w:rsid w:val="000355AE"/>
    <w:rsid w:val="00036A20"/>
    <w:rsid w:val="000446C6"/>
    <w:rsid w:val="00044C5E"/>
    <w:rsid w:val="00052C35"/>
    <w:rsid w:val="00056998"/>
    <w:rsid w:val="0005708C"/>
    <w:rsid w:val="00097531"/>
    <w:rsid w:val="00097B47"/>
    <w:rsid w:val="000B6893"/>
    <w:rsid w:val="000C526E"/>
    <w:rsid w:val="000D07F7"/>
    <w:rsid w:val="000E5F12"/>
    <w:rsid w:val="000F2969"/>
    <w:rsid w:val="000F59CA"/>
    <w:rsid w:val="00103C00"/>
    <w:rsid w:val="001072B7"/>
    <w:rsid w:val="00124614"/>
    <w:rsid w:val="001353CB"/>
    <w:rsid w:val="00145ECD"/>
    <w:rsid w:val="001540C7"/>
    <w:rsid w:val="00160529"/>
    <w:rsid w:val="00190A0E"/>
    <w:rsid w:val="00192C27"/>
    <w:rsid w:val="00196E22"/>
    <w:rsid w:val="001A5DD7"/>
    <w:rsid w:val="001B17CD"/>
    <w:rsid w:val="001B38A4"/>
    <w:rsid w:val="001C46FE"/>
    <w:rsid w:val="001D0467"/>
    <w:rsid w:val="001E0168"/>
    <w:rsid w:val="00215281"/>
    <w:rsid w:val="00216C25"/>
    <w:rsid w:val="00225BE3"/>
    <w:rsid w:val="00232081"/>
    <w:rsid w:val="00252A1F"/>
    <w:rsid w:val="002578C2"/>
    <w:rsid w:val="00272782"/>
    <w:rsid w:val="00281EE6"/>
    <w:rsid w:val="00290C38"/>
    <w:rsid w:val="002966F9"/>
    <w:rsid w:val="002A061D"/>
    <w:rsid w:val="002D558C"/>
    <w:rsid w:val="002D6891"/>
    <w:rsid w:val="002E776C"/>
    <w:rsid w:val="002F2996"/>
    <w:rsid w:val="002F436C"/>
    <w:rsid w:val="002F7872"/>
    <w:rsid w:val="00305D5C"/>
    <w:rsid w:val="00330AC8"/>
    <w:rsid w:val="00333678"/>
    <w:rsid w:val="0033562F"/>
    <w:rsid w:val="003453A0"/>
    <w:rsid w:val="00363640"/>
    <w:rsid w:val="00381B00"/>
    <w:rsid w:val="0038203A"/>
    <w:rsid w:val="00391E41"/>
    <w:rsid w:val="00396627"/>
    <w:rsid w:val="003A7B84"/>
    <w:rsid w:val="003C27F0"/>
    <w:rsid w:val="003C2D2E"/>
    <w:rsid w:val="003F7D13"/>
    <w:rsid w:val="004108CE"/>
    <w:rsid w:val="00441869"/>
    <w:rsid w:val="004431E6"/>
    <w:rsid w:val="00446C9C"/>
    <w:rsid w:val="00450156"/>
    <w:rsid w:val="00463D96"/>
    <w:rsid w:val="00475574"/>
    <w:rsid w:val="004A6D65"/>
    <w:rsid w:val="004C289A"/>
    <w:rsid w:val="004D2350"/>
    <w:rsid w:val="004F1C9A"/>
    <w:rsid w:val="004F1E03"/>
    <w:rsid w:val="004F4DF5"/>
    <w:rsid w:val="00521765"/>
    <w:rsid w:val="005264B5"/>
    <w:rsid w:val="00566E0D"/>
    <w:rsid w:val="005736A0"/>
    <w:rsid w:val="005B1F61"/>
    <w:rsid w:val="005D4508"/>
    <w:rsid w:val="00643981"/>
    <w:rsid w:val="00645DEA"/>
    <w:rsid w:val="00696587"/>
    <w:rsid w:val="006A03C6"/>
    <w:rsid w:val="006A451A"/>
    <w:rsid w:val="006E0CC8"/>
    <w:rsid w:val="006F055F"/>
    <w:rsid w:val="007015FC"/>
    <w:rsid w:val="00707975"/>
    <w:rsid w:val="00712039"/>
    <w:rsid w:val="00712627"/>
    <w:rsid w:val="00717DC4"/>
    <w:rsid w:val="0072384C"/>
    <w:rsid w:val="00741773"/>
    <w:rsid w:val="00743781"/>
    <w:rsid w:val="007571DC"/>
    <w:rsid w:val="00761E0F"/>
    <w:rsid w:val="00762526"/>
    <w:rsid w:val="00767AB8"/>
    <w:rsid w:val="00793ED0"/>
    <w:rsid w:val="007A05A0"/>
    <w:rsid w:val="007A251B"/>
    <w:rsid w:val="007A2F1B"/>
    <w:rsid w:val="007A3DED"/>
    <w:rsid w:val="007A75DD"/>
    <w:rsid w:val="007D09EB"/>
    <w:rsid w:val="007D15A8"/>
    <w:rsid w:val="007D511E"/>
    <w:rsid w:val="007E4F01"/>
    <w:rsid w:val="00803C44"/>
    <w:rsid w:val="00807785"/>
    <w:rsid w:val="0081411A"/>
    <w:rsid w:val="008236A0"/>
    <w:rsid w:val="0082408A"/>
    <w:rsid w:val="0084116D"/>
    <w:rsid w:val="00853DDA"/>
    <w:rsid w:val="00857A91"/>
    <w:rsid w:val="008619EA"/>
    <w:rsid w:val="00864CCC"/>
    <w:rsid w:val="008665D6"/>
    <w:rsid w:val="00881EB1"/>
    <w:rsid w:val="00885197"/>
    <w:rsid w:val="008900C1"/>
    <w:rsid w:val="008A1AF8"/>
    <w:rsid w:val="008A613E"/>
    <w:rsid w:val="008C265C"/>
    <w:rsid w:val="008C332C"/>
    <w:rsid w:val="008D09E6"/>
    <w:rsid w:val="008D49F3"/>
    <w:rsid w:val="008D7EAA"/>
    <w:rsid w:val="008E3AB7"/>
    <w:rsid w:val="008F2D6B"/>
    <w:rsid w:val="008F2EC5"/>
    <w:rsid w:val="00907FF1"/>
    <w:rsid w:val="009239D3"/>
    <w:rsid w:val="00953DD6"/>
    <w:rsid w:val="009565EA"/>
    <w:rsid w:val="00973F78"/>
    <w:rsid w:val="0097510C"/>
    <w:rsid w:val="0099348F"/>
    <w:rsid w:val="0099665C"/>
    <w:rsid w:val="009A46E7"/>
    <w:rsid w:val="009C7B94"/>
    <w:rsid w:val="009D459F"/>
    <w:rsid w:val="00A145E8"/>
    <w:rsid w:val="00A51C20"/>
    <w:rsid w:val="00A55E6B"/>
    <w:rsid w:val="00A65B0B"/>
    <w:rsid w:val="00A905A5"/>
    <w:rsid w:val="00AD6767"/>
    <w:rsid w:val="00AE19AE"/>
    <w:rsid w:val="00AE616E"/>
    <w:rsid w:val="00B32A38"/>
    <w:rsid w:val="00B42656"/>
    <w:rsid w:val="00B44D61"/>
    <w:rsid w:val="00B567FA"/>
    <w:rsid w:val="00B65239"/>
    <w:rsid w:val="00B73AFB"/>
    <w:rsid w:val="00B75377"/>
    <w:rsid w:val="00B96694"/>
    <w:rsid w:val="00B9728A"/>
    <w:rsid w:val="00BB4EB9"/>
    <w:rsid w:val="00BD19FD"/>
    <w:rsid w:val="00C017F8"/>
    <w:rsid w:val="00C07EC5"/>
    <w:rsid w:val="00C4106F"/>
    <w:rsid w:val="00C538A5"/>
    <w:rsid w:val="00C64F54"/>
    <w:rsid w:val="00C66F60"/>
    <w:rsid w:val="00C736EC"/>
    <w:rsid w:val="00C83818"/>
    <w:rsid w:val="00C95433"/>
    <w:rsid w:val="00CC208C"/>
    <w:rsid w:val="00CC292F"/>
    <w:rsid w:val="00CC3F31"/>
    <w:rsid w:val="00CC46A2"/>
    <w:rsid w:val="00CD47C2"/>
    <w:rsid w:val="00CE47F1"/>
    <w:rsid w:val="00CF7C45"/>
    <w:rsid w:val="00D138B8"/>
    <w:rsid w:val="00D54DF0"/>
    <w:rsid w:val="00D65737"/>
    <w:rsid w:val="00D67F86"/>
    <w:rsid w:val="00D9034C"/>
    <w:rsid w:val="00DB67A4"/>
    <w:rsid w:val="00DE3032"/>
    <w:rsid w:val="00E03ECB"/>
    <w:rsid w:val="00E11033"/>
    <w:rsid w:val="00E2198B"/>
    <w:rsid w:val="00E27FC6"/>
    <w:rsid w:val="00E316E1"/>
    <w:rsid w:val="00E52B39"/>
    <w:rsid w:val="00E53DC4"/>
    <w:rsid w:val="00E7021F"/>
    <w:rsid w:val="00E73777"/>
    <w:rsid w:val="00E93633"/>
    <w:rsid w:val="00EC399B"/>
    <w:rsid w:val="00EC5079"/>
    <w:rsid w:val="00ED179A"/>
    <w:rsid w:val="00EE2DED"/>
    <w:rsid w:val="00EE40BA"/>
    <w:rsid w:val="00EF7643"/>
    <w:rsid w:val="00F11752"/>
    <w:rsid w:val="00F15CB5"/>
    <w:rsid w:val="00F16341"/>
    <w:rsid w:val="00F25C90"/>
    <w:rsid w:val="00F361A4"/>
    <w:rsid w:val="00F4423B"/>
    <w:rsid w:val="00F45517"/>
    <w:rsid w:val="00F579E8"/>
    <w:rsid w:val="00F901D9"/>
    <w:rsid w:val="00FC16B1"/>
    <w:rsid w:val="00FC2F84"/>
    <w:rsid w:val="00FD1FB6"/>
    <w:rsid w:val="00FD3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true" w:styleId="stavak" w:type="paragraph">
    <w:name w:val="stavak"/>
    <w:basedOn w:val="Normal"/>
    <w:pPr>
      <w:ind w:firstLine="425"/>
      <w:jc w:val="both"/>
    </w:pPr>
    <w:rPr>
      <w:sz w:val="20"/>
      <w:szCs w:val="20"/>
    </w:rPr>
  </w:style>
  <w:style w:styleId="Zaglavlje" w:type="paragraph">
    <w:name w:val="header"/>
    <w:basedOn w:val="Normal"/>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38203A"/>
    <w:rPr>
      <w:rFonts w:eastAsia="Calibri" w:hAnsi="Calibri" w:ascii="Calibri"/>
      <w:sz w:val="22"/>
      <w:szCs w:val="22"/>
      <w:lang w:eastAsia="en-US"/>
    </w:rPr>
  </w:style>
  <w:style w:customStyle="true" w:styleId="tekst" w:type="paragraph">
    <w:name w:val="tekst"/>
    <w:basedOn w:val="Normal"/>
    <w:rsid w:val="0097510C"/>
    <w:pPr>
      <w:spacing w:afterAutospacing="true" w:after="100" w:beforeAutospacing="true" w:before="100"/>
    </w:pPr>
  </w:style>
  <w:style w:customStyle="true" w:styleId="dnevni-red" w:type="paragraph">
    <w:name w:val="dnevni-red"/>
    <w:basedOn w:val="Normal"/>
    <w:rsid w:val="0097510C"/>
    <w:pPr>
      <w:spacing w:afterAutospacing="true" w:after="100" w:beforeAutospacing="true" w:before="100"/>
    </w:pPr>
  </w:style>
  <w:style w:styleId="Bezproreda" w:type="paragraph">
    <w:name w:val="No Spacing"/>
    <w:qFormat/>
    <w:rsid w:val="00C95433"/>
    <w:pPr>
      <w:suppressAutoHyphens/>
    </w:pPr>
    <w:rPr>
      <w:rFonts w:cs="Calibri" w:eastAsia="Arial" w:hAnsi="Calibri" w:ascii="Calibri"/>
      <w:sz w:val="22"/>
      <w:szCs w:val="22"/>
      <w:lang w:eastAsia="ar-SA"/>
    </w:rPr>
  </w:style>
  <w:style w:customStyle="true" w:styleId="ObinitekstChar" w:type="character">
    <w:name w:val="Obični tekst Char"/>
    <w:link w:val="Obinitekst"/>
    <w:rsid w:val="000E5F12"/>
    <w:rPr>
      <w:rFonts w:cs="Courier New" w:hAnsi="Courier New" w:ascii="Courier New"/>
    </w:rPr>
  </w:style>
  <w:style w:styleId="Tekstbalonia" w:type="paragraph">
    <w:name w:val="Balloon Text"/>
    <w:basedOn w:val="Normal"/>
    <w:link w:val="TekstbaloniaChar"/>
    <w:rsid w:val="00B9728A"/>
    <w:rPr>
      <w:rFonts w:cs="Tahoma" w:hAnsi="Tahoma" w:ascii="Tahoma"/>
      <w:sz w:val="16"/>
      <w:szCs w:val="16"/>
    </w:rPr>
  </w:style>
  <w:style w:customStyle="true" w:styleId="TekstbaloniaChar" w:type="character">
    <w:name w:val="Tekst balončića Char"/>
    <w:basedOn w:val="Zadanifontodlomka"/>
    <w:link w:val="Tekstbalonia"/>
    <w:rsid w:val="00B9728A"/>
    <w:rPr>
      <w:rFonts w:cs="Tahoma" w:hAnsi="Tahoma" w:ascii="Tahoma"/>
      <w:sz w:val="16"/>
      <w:szCs w:val="16"/>
    </w:rPr>
  </w:style>
  <w:style w:customStyle="true" w:styleId="PodnojeChar" w:type="character">
    <w:name w:val="Podnožje Char"/>
    <w:basedOn w:val="Zadanifontodlomka"/>
    <w:link w:val="Podnoje"/>
    <w:uiPriority w:val="99"/>
    <w:rsid w:val="00D138B8"/>
    <w:rPr>
      <w:sz w:val="24"/>
      <w:szCs w:val="24"/>
    </w:rPr>
  </w:style>
  <w:style w:styleId="Tekstrezerviranogmjesta" w:type="character">
    <w:name w:val="Placeholder Text"/>
    <w:basedOn w:val="Zadanifontodlomka"/>
    <w:uiPriority w:val="99"/>
    <w:semiHidden/>
    <w:rsid w:val="007015FC"/>
    <w:rPr>
      <w:color w:val="808080"/>
      <w:bdr w:space="0" w:sz="0" w:color="auto" w:val="none"/>
      <w:shd w:fill="CCFFFF" w:color="auto" w:val="clear"/>
    </w:rPr>
  </w:style>
  <w:style w:customStyle="true" w:styleId="eSPISCCParagraphDefaultFont" w:type="character">
    <w:name w:val="eSPIS_CC_Paragraph Default Font"/>
    <w:basedOn w:val="Zadanifontodlomka"/>
    <w:rsid w:val="007015F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015FC"/>
    <w:rPr>
      <w:noProof/>
      <w:bdr w:space="0" w:sz="0" w:color="auto" w:val="none"/>
      <w:shd w:fill="FFFFCC" w:color="auto" w:val="clear"/>
      <w:lang w:val="hr-HR"/>
    </w:rPr>
  </w:style>
  <w:style w:customStyle="true" w:styleId="PozadinaSvijetloCrvena" w:type="character">
    <w:name w:val="Pozadina_SvijetloCrvena"/>
    <w:basedOn w:val="eSPISCCParagraphDefaultFont"/>
    <w:rsid w:val="007015F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015F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1" w:styleId="stavak" w:type="paragraph">
    <w:name w:val="stavak"/>
    <w:basedOn w:val="Normal"/>
    <w:pPr>
      <w:ind w:firstLine="425"/>
      <w:jc w:val="both"/>
    </w:pPr>
    <w:rPr>
      <w:sz w:val="20"/>
      <w:szCs w:val="20"/>
    </w:rPr>
  </w:style>
  <w:style w:styleId="Zaglavlje" w:type="paragraph">
    <w:name w:val="header"/>
    <w:basedOn w:val="Normal"/>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qFormat/>
    <w:rsid w:val="0038203A"/>
    <w:rPr>
      <w:rFonts w:ascii="Calibri" w:eastAsia="Calibri" w:hAnsi="Calibri"/>
      <w:sz w:val="22"/>
      <w:szCs w:val="22"/>
      <w:lang w:eastAsia="en-US"/>
    </w:rPr>
  </w:style>
  <w:style w:customStyle="1" w:styleId="tekst" w:type="paragraph">
    <w:name w:val="tekst"/>
    <w:basedOn w:val="Normal"/>
    <w:rsid w:val="0097510C"/>
    <w:pPr>
      <w:spacing w:after="100" w:afterAutospacing="1" w:before="100" w:beforeAutospacing="1"/>
    </w:pPr>
  </w:style>
  <w:style w:customStyle="1" w:styleId="dnevni-red" w:type="paragraph">
    <w:name w:val="dnevni-red"/>
    <w:basedOn w:val="Normal"/>
    <w:rsid w:val="0097510C"/>
    <w:pPr>
      <w:spacing w:after="100" w:afterAutospacing="1" w:before="100" w:beforeAutospacing="1"/>
    </w:pPr>
  </w:style>
  <w:style w:styleId="Bezproreda" w:type="paragraph">
    <w:name w:val="No Spacing"/>
    <w:qFormat/>
    <w:rsid w:val="00C95433"/>
    <w:pPr>
      <w:suppressAutoHyphens/>
    </w:pPr>
    <w:rPr>
      <w:rFonts w:ascii="Calibri" w:cs="Calibri" w:eastAsia="Arial" w:hAnsi="Calibri"/>
      <w:sz w:val="22"/>
      <w:szCs w:val="22"/>
      <w:lang w:eastAsia="ar-SA"/>
    </w:rPr>
  </w:style>
  <w:style w:customStyle="1" w:styleId="ObinitekstChar" w:type="character">
    <w:name w:val="Obični tekst Char"/>
    <w:link w:val="Obinitekst"/>
    <w:rsid w:val="000E5F12"/>
    <w:rPr>
      <w:rFonts w:ascii="Courier New" w:cs="Courier New" w:hAnsi="Courier New"/>
    </w:rPr>
  </w:style>
  <w:style w:styleId="Tekstbalonia" w:type="paragraph">
    <w:name w:val="Balloon Text"/>
    <w:basedOn w:val="Normal"/>
    <w:link w:val="TekstbaloniaChar"/>
    <w:rsid w:val="00B9728A"/>
    <w:rPr>
      <w:rFonts w:ascii="Tahoma" w:cs="Tahoma" w:hAnsi="Tahoma"/>
      <w:sz w:val="16"/>
      <w:szCs w:val="16"/>
    </w:rPr>
  </w:style>
  <w:style w:customStyle="1" w:styleId="TekstbaloniaChar" w:type="character">
    <w:name w:val="Tekst balončića Char"/>
    <w:basedOn w:val="Zadanifontodlomka"/>
    <w:link w:val="Tekstbalonia"/>
    <w:rsid w:val="00B9728A"/>
    <w:rPr>
      <w:rFonts w:ascii="Tahoma" w:cs="Tahoma" w:hAnsi="Tahoma"/>
      <w:sz w:val="16"/>
      <w:szCs w:val="16"/>
    </w:rPr>
  </w:style>
  <w:style w:customStyle="1" w:styleId="PodnojeChar" w:type="character">
    <w:name w:val="Podnožje Char"/>
    <w:basedOn w:val="Zadanifontodlomka"/>
    <w:link w:val="Podnoje"/>
    <w:uiPriority w:val="99"/>
    <w:rsid w:val="00D138B8"/>
    <w:rPr>
      <w:sz w:val="24"/>
      <w:szCs w:val="24"/>
    </w:rPr>
  </w:style>
  <w:style w:styleId="Tekstrezerviranogmjesta" w:type="character">
    <w:name w:val="Placeholder Text"/>
    <w:basedOn w:val="Zadanifontodlomka"/>
    <w:uiPriority w:val="99"/>
    <w:semiHidden/>
    <w:rsid w:val="007015FC"/>
    <w:rPr>
      <w:color w:val="808080"/>
      <w:bdr w:color="auto" w:space="0" w:sz="0" w:val="none"/>
      <w:shd w:color="auto" w:fill="CCFFFF" w:val="clear"/>
    </w:rPr>
  </w:style>
  <w:style w:customStyle="1" w:styleId="eSPISCCParagraphDefaultFont" w:type="character">
    <w:name w:val="eSPIS_CC_Paragraph Default Font"/>
    <w:basedOn w:val="Zadanifontodlomka"/>
    <w:rsid w:val="007015F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015FC"/>
    <w:rPr>
      <w:noProof/>
      <w:bdr w:color="auto" w:space="0" w:sz="0" w:val="none"/>
      <w:shd w:color="auto" w:fill="FFFFCC" w:val="clear"/>
      <w:lang w:val="hr-HR"/>
    </w:rPr>
  </w:style>
  <w:style w:customStyle="1" w:styleId="PozadinaSvijetloCrvena" w:type="character">
    <w:name w:val="Pozadina_SvijetloCrvena"/>
    <w:basedOn w:val="eSPISCCParagraphDefaultFont"/>
    <w:rsid w:val="007015F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015F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9985">
      <w:bodyDiv w:val="true"/>
      <w:marLeft w:val="0"/>
      <w:marRight w:val="0"/>
      <w:marTop w:val="0"/>
      <w:marBottom w:val="0"/>
      <w:divBdr>
        <w:top w:space="0" w:sz="0" w:color="auto" w:val="none"/>
        <w:left w:space="0" w:sz="0" w:color="auto" w:val="none"/>
        <w:bottom w:space="0" w:sz="0" w:color="auto" w:val="none"/>
        <w:right w:space="0" w:sz="0" w:color="auto" w:val="none"/>
      </w:divBdr>
    </w:div>
    <w:div w:id="215089884">
      <w:bodyDiv w:val="true"/>
      <w:marLeft w:val="0"/>
      <w:marRight w:val="0"/>
      <w:marTop w:val="0"/>
      <w:marBottom w:val="0"/>
      <w:divBdr>
        <w:top w:space="0" w:sz="0" w:color="auto" w:val="none"/>
        <w:left w:space="0" w:sz="0" w:color="auto" w:val="none"/>
        <w:bottom w:space="0" w:sz="0" w:color="auto" w:val="none"/>
        <w:right w:space="0" w:sz="0" w:color="auto" w:val="none"/>
      </w:divBdr>
    </w:div>
    <w:div w:id="526724562">
      <w:bodyDiv w:val="true"/>
      <w:marLeft w:val="0"/>
      <w:marRight w:val="0"/>
      <w:marTop w:val="0"/>
      <w:marBottom w:val="0"/>
      <w:divBdr>
        <w:top w:space="0" w:sz="0" w:color="auto" w:val="none"/>
        <w:left w:space="0" w:sz="0" w:color="auto" w:val="none"/>
        <w:bottom w:space="0" w:sz="0" w:color="auto" w:val="none"/>
        <w:right w:space="0" w:sz="0" w:color="auto" w:val="none"/>
      </w:divBdr>
    </w:div>
    <w:div w:id="564222500">
      <w:bodyDiv w:val="true"/>
      <w:marLeft w:val="0"/>
      <w:marRight w:val="0"/>
      <w:marTop w:val="0"/>
      <w:marBottom w:val="0"/>
      <w:divBdr>
        <w:top w:space="0" w:sz="0" w:color="auto" w:val="none"/>
        <w:left w:space="0" w:sz="0" w:color="auto" w:val="none"/>
        <w:bottom w:space="0" w:sz="0" w:color="auto" w:val="none"/>
        <w:right w:space="0" w:sz="0" w:color="auto" w:val="none"/>
      </w:divBdr>
    </w:div>
    <w:div w:id="774907002">
      <w:bodyDiv w:val="true"/>
      <w:marLeft w:val="0"/>
      <w:marRight w:val="0"/>
      <w:marTop w:val="0"/>
      <w:marBottom w:val="0"/>
      <w:divBdr>
        <w:top w:space="0" w:sz="0" w:color="auto" w:val="none"/>
        <w:left w:space="0" w:sz="0" w:color="auto" w:val="none"/>
        <w:bottom w:space="0" w:sz="0" w:color="auto" w:val="none"/>
        <w:right w:space="0" w:sz="0" w:color="auto" w:val="none"/>
      </w:divBdr>
    </w:div>
    <w:div w:id="1106584322">
      <w:bodyDiv w:val="true"/>
      <w:marLeft w:val="0"/>
      <w:marRight w:val="0"/>
      <w:marTop w:val="0"/>
      <w:marBottom w:val="0"/>
      <w:divBdr>
        <w:top w:space="0" w:sz="0" w:color="auto" w:val="none"/>
        <w:left w:space="0" w:sz="0" w:color="auto" w:val="none"/>
        <w:bottom w:space="0" w:sz="0" w:color="auto" w:val="none"/>
        <w:right w:space="0" w:sz="0" w:color="auto" w:val="none"/>
      </w:divBdr>
    </w:div>
    <w:div w:id="1143548583">
      <w:bodyDiv w:val="true"/>
      <w:marLeft w:val="0"/>
      <w:marRight w:val="0"/>
      <w:marTop w:val="0"/>
      <w:marBottom w:val="0"/>
      <w:divBdr>
        <w:top w:space="0" w:sz="0" w:color="auto" w:val="none"/>
        <w:left w:space="0" w:sz="0" w:color="auto" w:val="none"/>
        <w:bottom w:space="0" w:sz="0" w:color="auto" w:val="none"/>
        <w:right w:space="0" w:sz="0" w:color="auto" w:val="none"/>
      </w:divBdr>
    </w:div>
    <w:div w:id="1173647198">
      <w:bodyDiv w:val="true"/>
      <w:marLeft w:val="0"/>
      <w:marRight w:val="0"/>
      <w:marTop w:val="0"/>
      <w:marBottom w:val="0"/>
      <w:divBdr>
        <w:top w:space="0" w:sz="0" w:color="auto" w:val="none"/>
        <w:left w:space="0" w:sz="0" w:color="auto" w:val="none"/>
        <w:bottom w:space="0" w:sz="0" w:color="auto" w:val="none"/>
        <w:right w:space="0" w:sz="0" w:color="auto" w:val="none"/>
      </w:divBdr>
    </w:div>
    <w:div w:id="1299843044">
      <w:bodyDiv w:val="true"/>
      <w:marLeft w:val="0"/>
      <w:marRight w:val="0"/>
      <w:marTop w:val="0"/>
      <w:marBottom w:val="0"/>
      <w:divBdr>
        <w:top w:space="0" w:sz="0" w:color="auto" w:val="none"/>
        <w:left w:space="0" w:sz="0" w:color="auto" w:val="none"/>
        <w:bottom w:space="0" w:sz="0" w:color="auto" w:val="none"/>
        <w:right w:space="0" w:sz="0" w:color="auto" w:val="none"/>
      </w:divBdr>
    </w:div>
    <w:div w:id="1410423336">
      <w:bodyDiv w:val="true"/>
      <w:marLeft w:val="0"/>
      <w:marRight w:val="0"/>
      <w:marTop w:val="0"/>
      <w:marBottom w:val="0"/>
      <w:divBdr>
        <w:top w:space="0" w:sz="0" w:color="auto" w:val="none"/>
        <w:left w:space="0" w:sz="0" w:color="auto" w:val="none"/>
        <w:bottom w:space="0" w:sz="0" w:color="auto" w:val="none"/>
        <w:right w:space="0" w:sz="0" w:color="auto" w:val="none"/>
      </w:divBdr>
    </w:div>
    <w:div w:id="1497262935">
      <w:bodyDiv w:val="true"/>
      <w:marLeft w:val="0"/>
      <w:marRight w:val="0"/>
      <w:marTop w:val="0"/>
      <w:marBottom w:val="0"/>
      <w:divBdr>
        <w:top w:space="0" w:sz="0" w:color="auto" w:val="none"/>
        <w:left w:space="0" w:sz="0" w:color="auto" w:val="none"/>
        <w:bottom w:space="0" w:sz="0" w:color="auto" w:val="none"/>
        <w:right w:space="0" w:sz="0" w:color="auto" w:val="none"/>
      </w:divBdr>
    </w:div>
    <w:div w:id="1543397121">
      <w:bodyDiv w:val="true"/>
      <w:marLeft w:val="0"/>
      <w:marRight w:val="0"/>
      <w:marTop w:val="0"/>
      <w:marBottom w:val="0"/>
      <w:divBdr>
        <w:top w:space="0" w:sz="0" w:color="auto" w:val="none"/>
        <w:left w:space="0" w:sz="0" w:color="auto" w:val="none"/>
        <w:bottom w:space="0" w:sz="0" w:color="auto" w:val="none"/>
        <w:right w:space="0" w:sz="0" w:color="auto" w:val="none"/>
      </w:divBdr>
    </w:div>
    <w:div w:id="1621188178">
      <w:bodyDiv w:val="true"/>
      <w:marLeft w:val="0"/>
      <w:marRight w:val="0"/>
      <w:marTop w:val="0"/>
      <w:marBottom w:val="0"/>
      <w:divBdr>
        <w:top w:space="0" w:sz="0" w:color="auto" w:val="none"/>
        <w:left w:space="0" w:sz="0" w:color="auto" w:val="none"/>
        <w:bottom w:space="0" w:sz="0" w:color="auto" w:val="none"/>
        <w:right w:space="0" w:sz="0" w:color="auto" w:val="none"/>
      </w:divBdr>
    </w:div>
    <w:div w:id="1846935573">
      <w:bodyDiv w:val="true"/>
      <w:marLeft w:val="0"/>
      <w:marRight w:val="0"/>
      <w:marTop w:val="0"/>
      <w:marBottom w:val="0"/>
      <w:divBdr>
        <w:top w:space="0" w:sz="0" w:color="auto" w:val="none"/>
        <w:left w:space="0" w:sz="0" w:color="auto" w:val="none"/>
        <w:bottom w:space="0" w:sz="0" w:color="auto" w:val="none"/>
        <w:right w:space="0" w:sz="0" w:color="auto" w:val="none"/>
      </w:divBdr>
    </w:div>
    <w:div w:id="2098817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2003.</izvorni_sadrzaj>
    <derivirana_varijabla naziv="DomainObject.Predmet.DatumOsnivanja_1">3. ožujka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prosinca 2009.</izvorni_sadrzaj>
    <derivirana_varijabla naziv="DomainObject.Predmet.DatumRjesavanja_1">31. prosinca 2009.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Povijest stečajnih upravitelja: 26.05.2004.- Jasmina Lichtenberg;</izvorni_sadrzaj>
    <derivirana_varijabla naziv="DomainObject.Predmet.Opis_1">MIGRIRANO IZ IN2 Povijest stečajnih upravitelja: 26.05.2004.- Jasmina Lichtenberg;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St-68/2003</izvorni_sadrzaj>
    <derivirana_varijabla naziv="DomainObject.Predmet.OznakaBroj_1">St-68/2003</derivirana_varijabla>
  </DomainObject.Predmet.OznakaBroj>
  <DomainObject.Predmet.OznakaBrojOptuznogAkta>
    <izvorni_sadrzaj/>
    <derivirana_varijabla naziv="DomainObject.Predmet.OznakaBrojOptuznogAkta_1"/>
  </DomainObject.Predmet.OznakaBrojOptuznogAkta>
  <DomainObject.Predmet.PredmetRijesio.Ime>
    <izvorni_sadrzaj>IN2</izvorni_sadrzaj>
    <derivirana_varijabla naziv="DomainObject.Predmet.PredmetRijesio.Ime_1">IN2</derivirana_varijabla>
  </DomainObject.Predmet.PredmetRijesio.Ime>
  <DomainObject.Predmet.PredmetRijesio.Oib>
    <izvorni_sadrzaj/>
    <derivirana_varijabla naziv="DomainObject.Predmet.PredmetRijesio.Oib_1"/>
  </DomainObject.Predmet.PredmetRijesio.Oib>
  <DomainObject.Predmet.PredmetRijesio.Prezime>
    <izvorni_sadrzaj>MIGRACIJA</izvorni_sadrzaj>
    <derivirana_varijabla naziv="DomainObject.Predmet.PredmetRijesio.Prezime_1">MIGRACIJA</derivirana_varijabla>
  </DomainObject.Predmet.PredmetRijesio.Prezime>
  <DomainObject.Predmet.PrimjedbaSuca>
    <izvorni_sadrzaj>Ež-540/15</izvorni_sadrzaj>
    <derivirana_varijabla naziv="DomainObject.Predmet.PrimjedbaSuca_1">Ež-540/15</derivirana_varijabla>
  </DomainObject.Predmet.PrimjedbaSuca>
  <DomainObject.Predmet.ProtustrankaFormated>
    <izvorni_sadrzaj>  ŠTEDNO-KREDITNA ZADRUGA "GRADINE- INVEST" D.O.O.</izvorni_sadrzaj>
    <derivirana_varijabla naziv="DomainObject.Predmet.ProtustrankaFormated_1">  ŠTEDNO-KREDITNA ZADRUGA "GRADINE- INVEST" D.O.O.</derivirana_varijabla>
  </DomainObject.Predmet.ProtustrankaFormated>
  <DomainObject.Predmet.ProtustrankaFormatedOIB>
    <izvorni_sadrzaj>  ŠTEDNO-KREDITNA ZADRUGA "GRADINE- INVEST" D.O.O., OIB 23021958568</izvorni_sadrzaj>
    <derivirana_varijabla naziv="DomainObject.Predmet.ProtustrankaFormatedOIB_1">  ŠTEDNO-KREDITNA ZADRUGA "GRADINE- INVEST" D.O.O., OIB 23021958568</derivirana_varijabla>
  </DomainObject.Predmet.ProtustrankaFormatedOIB>
  <DomainObject.Predmet.ProtustrankaFormatedWithAdress>
    <izvorni_sadrzaj> ŠTEDNO-KREDITNA ZADRUGA "GRADINE- INVEST" D.O.O., Sv. Teodora 2, 52100 Pula</izvorni_sadrzaj>
    <derivirana_varijabla naziv="DomainObject.Predmet.ProtustrankaFormatedWithAdress_1"> ŠTEDNO-KREDITNA ZADRUGA "GRADINE- INVEST" D.O.O., Sv. Teodora 2, 52100 Pula</derivirana_varijabla>
  </DomainObject.Predmet.ProtustrankaFormatedWithAdress>
  <DomainObject.Predmet.ProtustrankaFormatedWithAdressOIB>
    <izvorni_sadrzaj> ŠTEDNO-KREDITNA ZADRUGA "GRADINE- INVEST" D.O.O., OIB 23021958568, Sv. Teodora 2, 52100 Pula</izvorni_sadrzaj>
    <derivirana_varijabla naziv="DomainObject.Predmet.ProtustrankaFormatedWithAdressOIB_1"> ŠTEDNO-KREDITNA ZADRUGA "GRADINE- INVEST" D.O.O., OIB 23021958568, Sv. Teodora 2, 52100 Pula</derivirana_varijabla>
  </DomainObject.Predmet.ProtustrankaFormatedWithAdressOIB>
  <DomainObject.Predmet.ProtustrankaWithAdress>
    <izvorni_sadrzaj>ŠTEDNO-KREDITNA ZADRUGA "GRADINE- INVEST" D.O.O. Sv. Teodora 2, 52100 Pula</izvorni_sadrzaj>
    <derivirana_varijabla naziv="DomainObject.Predmet.ProtustrankaWithAdress_1">ŠTEDNO-KREDITNA ZADRUGA "GRADINE- INVEST" D.O.O. Sv. Teodora 2, 52100 Pula</derivirana_varijabla>
  </DomainObject.Predmet.ProtustrankaWithAdress>
  <DomainObject.Predmet.ProtustrankaWithAdressOIB>
    <izvorni_sadrzaj>ŠTEDNO-KREDITNA ZADRUGA "GRADINE- INVEST" D.O.O., OIB 23021958568, Sv. Teodora 2, 52100 Pula</izvorni_sadrzaj>
    <derivirana_varijabla naziv="DomainObject.Predmet.ProtustrankaWithAdressOIB_1">ŠTEDNO-KREDITNA ZADRUGA "GRADINE- INVEST" D.O.O., OIB 23021958568, Sv. Teodora 2, 52100 Pula</derivirana_varijabla>
  </DomainObject.Predmet.ProtustrankaWithAdressOIB>
  <DomainObject.Predmet.ProtustrankaNazivFormated>
    <izvorni_sadrzaj>ŠTEDNO-KREDITNA ZADRUGA "GRADINE- INVEST" D.O.O.</izvorni_sadrzaj>
    <derivirana_varijabla naziv="DomainObject.Predmet.ProtustrankaNazivFormated_1">ŠTEDNO-KREDITNA ZADRUGA "GRADINE- INVEST" D.O.O.</derivirana_varijabla>
  </DomainObject.Predmet.ProtustrankaNazivFormated>
  <DomainObject.Predmet.ProtustrankaNazivFormatedOIB>
    <izvorni_sadrzaj>ŠTEDNO-KREDITNA ZADRUGA "GRADINE- INVEST" D.O.O., OIB 23021958568</izvorni_sadrzaj>
    <derivirana_varijabla naziv="DomainObject.Predmet.ProtustrankaNazivFormatedOIB_1">ŠTEDNO-KREDITNA ZADRUGA "GRADINE- INVEST" D.O.O., OIB 23021958568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 - Ministarstvo financija Porezna uprava</izvorni_sadrzaj>
    <derivirana_varijabla naziv="DomainObject.Predmet.StrankaFormated_1">  Ministarstvo financija Porezna uprava / - Ministarstvo financija Porezna uprava</derivirana_varijabla>
  </DomainObject.Predmet.StrankaFormated>
  <DomainObject.Predmet.StrankaFormatedOIB>
    <izvorni_sadrzaj>  Ministarstvo financija Porezna uprava / - Ministarstvo financija Porezna uprava</izvorni_sadrzaj>
    <derivirana_varijabla naziv="DomainObject.Predmet.StrankaFormatedOIB_1">  Ministarstvo financija Porezna uprava / - Ministarstvo financija Porezna uprava</derivirana_varijabla>
  </DomainObject.Predmet.StrankaFormatedOIB>
  <DomainObject.Predmet.StrankaFormatedWithAdress>
    <izvorni_sadrzaj> Ministarstvo financija Porezna uprava / - Ministarstvo financija Porezna uprava, 52 000 Pazin</izvorni_sadrzaj>
    <derivirana_varijabla naziv="DomainObject.Predmet.StrankaFormatedWithAdress_1"> Ministarstvo financija Porezna uprava / - Ministarstvo financija Porezna uprava, 52 000 Pazin</derivirana_varijabla>
  </DomainObject.Predmet.StrankaFormatedWithAdress>
  <DomainObject.Predmet.StrankaFormatedWithAdressOIB>
    <izvorni_sadrzaj> Ministarstvo financija Porezna uprava / - Ministarstvo financija Porezna uprava, 52 000 Pazin</izvorni_sadrzaj>
    <derivirana_varijabla naziv="DomainObject.Predmet.StrankaFormatedWithAdressOIB_1"> Ministarstvo financija Porezna uprava / - Ministarstvo financija Porezna uprava, 52 000 Pazin</derivirana_varijabla>
  </DomainObject.Predmet.StrankaFormatedWithAdressOIB>
  <DomainObject.Predmet.StrankaWithAdress>
    <izvorni_sadrzaj>Ministarstvo financija Porezna uprava / - Ministarstvo financija Porezna uprava 52 000 Pazin</izvorni_sadrzaj>
    <derivirana_varijabla naziv="DomainObject.Predmet.StrankaWithAdress_1">Ministarstvo financija Porezna uprava / - Ministarstvo financija Porezna uprava 52 000 Pazin</derivirana_varijabla>
  </DomainObject.Predmet.StrankaWithAdress>
  <DomainObject.Predmet.StrankaWithAdressOIB>
    <izvorni_sadrzaj>Ministarstvo financija Porezna uprava / - Ministarstvo financija Porezna uprava, 52 000 Pazin</izvorni_sadrzaj>
    <derivirana_varijabla naziv="DomainObject.Predmet.StrankaWithAdressOIB_1">Ministarstvo financija Porezna uprava / - Ministarstvo financija Porezna uprava, 52 000 Pazin</derivirana_varijabla>
  </DomainObject.Predmet.StrankaWithAdressOIB>
  <DomainObject.Predmet.StrankaNazivFormated>
    <izvorni_sadrzaj>Ministarstvo financija Porezna uprava / - Ministarstvo financija Porezna uprava</izvorni_sadrzaj>
    <derivirana_varijabla naziv="DomainObject.Predmet.StrankaNazivFormated_1">Ministarstvo financija Porezna uprava / - Ministarstvo financija Porezna uprava</derivirana_varijabla>
  </DomainObject.Predmet.StrankaNazivFormated>
  <DomainObject.Predmet.StrankaNazivFormatedOIB>
    <izvorni_sadrzaj>Ministarstvo financija Porezna uprava / - Ministarstvo financija Porezna uprava</izvorni_sadrzaj>
    <derivirana_varijabla naziv="DomainObject.Predmet.StrankaNazivFormatedOIB_1">Ministarstvo financija Porezna uprava / - Ministarstvo financija Porezna uprava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Ministarstvo financija Porezna uprava / - Ministarstvo financija Porezna uprava</item>
    </izvorni_sadrzaj>
    <derivirana_varijabla naziv="DomainObject.Predmet.StrankaListFormated_1">
      <item>Ministarstvo financija Porezna uprava / - Ministarstvo financija Porezna uprava</item>
    </derivirana_varijabla>
  </DomainObject.Predmet.StrankaListFormated>
  <DomainObject.Predmet.StrankaListFormatedOIB>
    <izvorni_sadrzaj>
      <item>Ministarstvo financija Porezna uprava / - Ministarstvo financija Porezna uprava</item>
    </izvorni_sadrzaj>
    <derivirana_varijabla naziv="DomainObject.Predmet.StrankaListFormatedOIB_1">
      <item>Ministarstvo financija Porezna uprava / - Ministarstvo financija Porezna uprava</item>
    </derivirana_varijabla>
  </DomainObject.Predmet.StrankaListFormatedOIB>
  <DomainObject.Predmet.StrankaListFormatedWithAdress>
    <izvorni_sadrzaj>
      <item>Ministarstvo financija Porezna uprava / - Ministarstvo financija Porezna uprava, 52 000 Pazin</item>
    </izvorni_sadrzaj>
    <derivirana_varijabla naziv="DomainObject.Predmet.StrankaListFormatedWithAdress_1">
      <item>Ministarstvo financija Porezna uprava / - Ministarstvo financija Porezna uprava, 52 000 Pazin</item>
    </derivirana_varijabla>
  </DomainObject.Predmet.StrankaListFormatedWithAdress>
  <DomainObject.Predmet.StrankaListFormatedWithAdressOIB>
    <izvorni_sadrzaj>
      <item>Ministarstvo financija Porezna uprava / - Ministarstvo financija Porezna uprava, 52 000 Pazin</item>
    </izvorni_sadrzaj>
    <derivirana_varijabla naziv="DomainObject.Predmet.StrankaListFormatedWithAdressOIB_1">
      <item>Ministarstvo financija Porezna uprava / - Ministarstvo financija Porezna uprava, 52 000 Pazin</item>
    </derivirana_varijabla>
  </DomainObject.Predmet.StrankaListFormatedWithAdressOIB>
  <DomainObject.Predmet.StrankaListNazivFormated>
    <izvorni_sadrzaj>
      <item>Ministarstvo financija Porezna uprava / - Ministarstvo financija Porezna uprava</item>
    </izvorni_sadrzaj>
    <derivirana_varijabla naziv="DomainObject.Predmet.StrankaListNazivFormated_1">
      <item>Ministarstvo financija Porezna uprava / - Ministarstvo financija Porezna uprava</item>
    </derivirana_varijabla>
  </DomainObject.Predmet.StrankaListNazivFormated>
  <DomainObject.Predmet.StrankaListNazivFormatedOIB>
    <izvorni_sadrzaj>
      <item>Ministarstvo financija Porezna uprava / - Ministarstvo financija Porezna uprava</item>
    </izvorni_sadrzaj>
    <derivirana_varijabla naziv="DomainObject.Predmet.StrankaListNazivFormatedOIB_1">
      <item>Ministarstvo financija Porezna uprava / - Ministarstvo financija Porezna uprava</item>
    </derivirana_varijabla>
  </DomainObject.Predmet.StrankaListNazivFormatedOIB>
  <DomainObject.Predmet.ProtuStrankaListFormated>
    <izvorni_sadrzaj>
      <item>ŠTEDNO-KREDITNA ZADRUGA "GRADINE- INVEST" D.O.O.</item>
    </izvorni_sadrzaj>
    <derivirana_varijabla naziv="DomainObject.Predmet.ProtuStrankaListFormated_1">
      <item>ŠTEDNO-KREDITNA ZADRUGA "GRADINE- INVEST" D.O.O.</item>
    </derivirana_varijabla>
  </DomainObject.Predmet.ProtuStrankaListFormated>
  <DomainObject.Predmet.ProtuStrankaListFormatedOIB>
    <izvorni_sadrzaj>
      <item>ŠTEDNO-KREDITNA ZADRUGA "GRADINE- INVEST" D.O.O., OIB 23021958568</item>
    </izvorni_sadrzaj>
    <derivirana_varijabla naziv="DomainObject.Predmet.ProtuStrankaListFormatedOIB_1">
      <item>ŠTEDNO-KREDITNA ZADRUGA "GRADINE- INVEST" D.O.O., OIB 23021958568</item>
    </derivirana_varijabla>
  </DomainObject.Predmet.ProtuStrankaListFormatedOIB>
  <DomainObject.Predmet.ProtuStrankaListFormatedWithAdress>
    <izvorni_sadrzaj>
      <item>ŠTEDNO-KREDITNA ZADRUGA "GRADINE- INVEST" D.O.O., Sv. Teodora 2, 52100 Pula</item>
    </izvorni_sadrzaj>
    <derivirana_varijabla naziv="DomainObject.Predmet.ProtuStrankaListFormatedWithAdress_1">
      <item>ŠTEDNO-KREDITNA ZADRUGA "GRADINE- INVEST" D.O.O., Sv. Teodora 2, 52100 Pula</item>
    </derivirana_varijabla>
  </DomainObject.Predmet.ProtuStrankaListFormatedWithAdress>
  <DomainObject.Predmet.ProtuStrankaListFormatedWithAdressOIB>
    <izvorni_sadrzaj>
      <item>ŠTEDNO-KREDITNA ZADRUGA "GRADINE- INVEST" D.O.O., OIB 23021958568, Sv. Teodora 2, 52100 Pula</item>
    </izvorni_sadrzaj>
    <derivirana_varijabla naziv="DomainObject.Predmet.ProtuStrankaListFormatedWithAdressOIB_1">
      <item>ŠTEDNO-KREDITNA ZADRUGA "GRADINE- INVEST" D.O.O., OIB 23021958568, Sv. Teodora 2, 52100 Pula</item>
    </derivirana_varijabla>
  </DomainObject.Predmet.ProtuStrankaListFormatedWithAdressOIB>
  <DomainObject.Predmet.ProtuStrankaListNazivFormated>
    <izvorni_sadrzaj>
      <item>ŠTEDNO-KREDITNA ZADRUGA "GRADINE- INVEST" D.O.O.</item>
    </izvorni_sadrzaj>
    <derivirana_varijabla naziv="DomainObject.Predmet.ProtuStrankaListNazivFormated_1">
      <item>ŠTEDNO-KREDITNA ZADRUGA "GRADINE- INVEST" D.O.O.</item>
    </derivirana_varijabla>
  </DomainObject.Predmet.ProtuStrankaListNazivFormated>
  <DomainObject.Predmet.ProtuStrankaListNazivFormatedOIB>
    <izvorni_sadrzaj>
      <item>ŠTEDNO-KREDITNA ZADRUGA "GRADINE- INVEST" D.O.O., OIB 23021958568</item>
    </izvorni_sadrzaj>
    <derivirana_varijabla naziv="DomainObject.Predmet.ProtuStrankaListNazivFormatedOIB_1">
      <item>ŠTEDNO-KREDITNA ZADRUGA "GRADINE- INVEST" D.O.O., OIB 23021958568</item>
    </derivirana_varijabla>
  </DomainObject.Predmet.ProtuStrankaListNazivFormatedOIB>
  <DomainObject.Predmet.OstaliListFormated>
    <izvorni_sadrzaj>
      <item>ŽUPANIJSKO DRŽAVNO ODVJETNIŠTVO</item>
      <item>Vladimir Popović</item>
    </izvorni_sadrzaj>
    <derivirana_varijabla naziv="DomainObject.Predmet.OstaliListFormated_1">
      <item>ŽUPANIJSKO DRŽAVNO ODVJETNIŠTVO</item>
      <item>Vladimir Popović</item>
    </derivirana_varijabla>
  </DomainObject.Predmet.OstaliListFormated>
  <DomainObject.Predmet.OstaliListFormatedOIB>
    <izvorni_sadrzaj>
      <item>ŽUPANIJSKO DRŽAVNO ODVJETNIŠTVO</item>
      <item>Vladimir Popović, OIB 16315125576</item>
    </izvorni_sadrzaj>
    <derivirana_varijabla naziv="DomainObject.Predmet.OstaliListFormatedOIB_1">
      <item>ŽUPANIJSKO DRŽAVNO ODVJETNIŠTVO</item>
      <item>Vladimir Popović, OIB 16315125576</item>
    </derivirana_varijabla>
  </DomainObject.Predmet.OstaliListFormatedOIB>
  <DomainObject.Predmet.OstaliListFormatedWithAdress>
    <izvorni_sadrzaj>
      <item>ŽUPANIJSKO DRŽAVNO ODVJETNIŠTVO, Frana Kurelca bb, 51000 Rijeka</item>
      <item>Vladimir Popović, Vinež 413, 52220 Vinež</item>
    </izvorni_sadrzaj>
    <derivirana_varijabla naziv="DomainObject.Predmet.OstaliListFormatedWithAdress_1">
      <item>ŽUPANIJSKO DRŽAVNO ODVJETNIŠTVO, Frana Kurelca bb, 51000 Rijeka</item>
      <item>Vladimir Popović, Vinež 413, 52220 Vinež</item>
    </derivirana_varijabla>
  </DomainObject.Predmet.OstaliListFormatedWithAdress>
  <DomainObject.Predmet.OstaliListFormatedWithAdressOIB>
    <izvorni_sadrzaj>
      <item>ŽUPANIJSKO DRŽAVNO ODVJETNIŠTVO, Frana Kurelca bb, 51000 Rijeka</item>
      <item>Vladimir Popović, OIB 16315125576, Vinež 413, 52220 Vinež</item>
    </izvorni_sadrzaj>
    <derivirana_varijabla naziv="DomainObject.Predmet.OstaliListFormatedWithAdressOIB_1">
      <item>ŽUPANIJSKO DRŽAVNO ODVJETNIŠTVO, Frana Kurelca bb, 51000 Rijeka</item>
      <item>Vladimir Popović, OIB 16315125576, Vinež 413, 52220 Vinež</item>
    </derivirana_varijabla>
  </DomainObject.Predmet.OstaliListFormatedWithAdressOIB>
  <DomainObject.Predmet.OstaliListNazivFormated>
    <izvorni_sadrzaj>
      <item>ŽUPANIJSKO DRŽAVNO ODVJETNIŠTVO</item>
      <item>Vladimir Popović</item>
    </izvorni_sadrzaj>
    <derivirana_varijabla naziv="DomainObject.Predmet.OstaliListNazivFormated_1">
      <item>ŽUPANIJSKO DRŽAVNO ODVJETNIŠTVO</item>
      <item>Vladimir Popović</item>
    </derivirana_varijabla>
  </DomainObject.Predmet.OstaliListNazivFormated>
  <DomainObject.Predmet.OstaliListNazivFormatedOIB>
    <izvorni_sadrzaj>
      <item>ŽUPANIJSKO DRŽAVNO ODVJETNIŠTVO</item>
      <item>Vladimir Popović, OIB 16315125576</item>
    </izvorni_sadrzaj>
    <derivirana_varijabla naziv="DomainObject.Predmet.OstaliListNazivFormatedOIB_1">
      <item>ŽUPANIJSKO DRŽAVNO ODVJETNIŠTVO</item>
      <item>Vladimir Popović, OIB 16315125576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 - Ministarstvo financija Porezna uprava</izvorni_sadrzaj>
    <derivirana_varijabla naziv="DomainObject.Predmet.StrankaIDrugi_1">Ministarstvo financija Porezna uprava / - Ministarstvo financija Porezna uprava</derivirana_varijabla>
  </DomainObject.Predmet.StrankaIDrugi>
  <DomainObject.Predmet.ProtustrankaIDrugi>
    <izvorni_sadrzaj>ŠTEDNO-KREDITNA ZADRUGA "GRADINE- INVEST" D.O.O.</izvorni_sadrzaj>
    <derivirana_varijabla naziv="DomainObject.Predmet.ProtustrankaIDrugi_1">ŠTEDNO-KREDITNA ZADRUGA "GRADINE- INVEST" D.O.O.</derivirana_varijabla>
  </DomainObject.Predmet.ProtustrankaIDrugi>
  <DomainObject.Predmet.StrankaIDrugiAdressOIB>
    <izvorni_sadrzaj>Ministarstvo financija Porezna uprava / - Ministarstvo financija Porezna uprava, 52 000 Pazin</izvorni_sadrzaj>
    <derivirana_varijabla naziv="DomainObject.Predmet.StrankaIDrugiAdressOIB_1">Ministarstvo financija Porezna uprava / - Ministarstvo financija Porezna uprava, 52 000 Pazin</derivirana_varijabla>
  </DomainObject.Predmet.StrankaIDrugiAdressOIB>
  <DomainObject.Predmet.ProtustrankaIDrugiAdressOIB>
    <izvorni_sadrzaj>ŠTEDNO-KREDITNA ZADRUGA "GRADINE- INVEST" D.O.O., OIB 23021958568, Sv. Teodora 2, 52100 Pula</izvorni_sadrzaj>
    <derivirana_varijabla naziv="DomainObject.Predmet.ProtustrankaIDrugiAdressOIB_1">ŠTEDNO-KREDITNA ZADRUGA "GRADINE- INVEST" D.O.O., OIB 23021958568, Sv. Teodora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prosinca 2009.</izvorni_sadrzaj>
    <derivirana_varijabla naziv="DomainObject.Predmet.OdlukaRjesenje.DatumDonosenjaOdluke_1">31. prosinca 2009.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St-68/2003-7</izvorni_sadrzaj>
    <derivirana_varijabla naziv="DomainObject.Predmet.OdlukaRjesenje.Oznaka_1">St-68/2003-7</derivirana_varijabla>
  </DomainObject.Predmet.OdlukaRjesenje.Oznaka>
  <DomainObject.Predmet.SudioniciListNaziv>
    <izvorni_sadrzaj>
      <item>Ministarstvo financija Porezna uprava / - Ministarstvo financija Porezna uprava</item>
      <item>ŠTEDNO-KREDITNA ZADRUGA "GRADINE- INVEST" D.O.O.</item>
      <item>ŽUPANIJSKO DRŽAVNO ODVJETNIŠTVO</item>
      <item>Vladimir Popović</item>
    </izvorni_sadrzaj>
    <derivirana_varijabla naziv="DomainObject.Predmet.SudioniciListNaziv_1">
      <item>Ministarstvo financija Porezna uprava / - Ministarstvo financija Porezna uprava</item>
      <item>ŠTEDNO-KREDITNA ZADRUGA "GRADINE- INVEST" D.O.O.</item>
      <item>ŽUPANIJSKO DRŽAVNO ODVJETNIŠTVO</item>
      <item>Vladimir Popović</item>
    </derivirana_varijabla>
  </DomainObject.Predmet.SudioniciListNaziv>
  <DomainObject.Predmet.SudioniciListAdressOIB>
    <izvorni_sadrzaj>
      <item>Ministarstvo financija Porezna uprava / - Ministarstvo financija Porezna uprava, 52 000 Pazin</item>
      <item>ŠTEDNO-KREDITNA ZADRUGA "GRADINE- INVEST" D.O.O., OIB 23021958568, Sv. Teodora 2,52100 Pula</item>
      <item>ŽUPANIJSKO DRŽAVNO ODVJETNIŠTVO, Frana Kurelca bb,51000 Rijeka</item>
      <item>Vladimir Popović, OIB 16315125576, Vinež 413,52220 Vinež</item>
    </izvorni_sadrzaj>
    <derivirana_varijabla naziv="DomainObject.Predmet.SudioniciListAdressOIB_1">
      <item>Ministarstvo financija Porezna uprava / - Ministarstvo financija Porezna uprava, 52 000 Pazin</item>
      <item>ŠTEDNO-KREDITNA ZADRUGA "GRADINE- INVEST" D.O.O., OIB 23021958568, Sv. Teodora 2,52100 Pula</item>
      <item>ŽUPANIJSKO DRŽAVNO ODVJETNIŠTVO, Frana Kurelca bb,51000 Rijeka</item>
      <item>Vladimir Popović, OIB 16315125576, Vinež 413,52220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23021958568</item>
      <item>, OIB null</item>
      <item>, OIB 16315125576</item>
    </izvorni_sadrzaj>
    <derivirana_varijabla naziv="DomainObject.Predmet.SudioniciListNazivOIB_1">
      <item>, OIB null</item>
      <item>, OIB 23021958568</item>
      <item>, OIB null</item>
      <item>, OIB 16315125576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2992</properties:Characters>
  <properties:Lines>78</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3727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2017-07-20T05:52:00Z</dcterms:created>
  <dc:creator>radni</dc:creator>
  <cp:lastModifiedBy>Tanja Fidel</cp:lastModifiedBy>
  <cp:lastPrinted>2017-06-23T06:09:00Z</cp:lastPrinted>
  <dcterms:modified xmlns:xsi="http://www.w3.org/2001/XMLSchema-instance" xsi:type="dcterms:W3CDTF">2017-07-20T05:56:00Z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